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39" w:rsidRDefault="005C5968" w:rsidP="00046F3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C59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1734" r:id="rId5"/>
        </w:pict>
      </w:r>
    </w:p>
    <w:p w:rsidR="00046F39" w:rsidRDefault="00046F39" w:rsidP="00046F3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46F39" w:rsidRDefault="00046F39" w:rsidP="00046F3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46F39" w:rsidRDefault="00046F39" w:rsidP="00046F3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46F39" w:rsidRDefault="00046F39" w:rsidP="00046F3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46F39" w:rsidRDefault="00046F39" w:rsidP="00046F3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46F39" w:rsidRDefault="00046F39" w:rsidP="00046F3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7F2716" w:rsidRPr="000859CD">
        <w:rPr>
          <w:rFonts w:ascii="Times New Roman" w:hAnsi="Times New Roman"/>
          <w:sz w:val="24"/>
          <w:szCs w:val="24"/>
        </w:rPr>
        <w:t>3</w:t>
      </w:r>
      <w:r w:rsidR="007F2716">
        <w:rPr>
          <w:rFonts w:ascii="Times New Roman" w:hAnsi="Times New Roman"/>
          <w:sz w:val="24"/>
          <w:szCs w:val="24"/>
        </w:rPr>
        <w:t>402</w:t>
      </w:r>
      <w:r w:rsidR="007F2716" w:rsidRPr="000859CD">
        <w:rPr>
          <w:rFonts w:ascii="Times New Roman" w:hAnsi="Times New Roman"/>
          <w:sz w:val="24"/>
          <w:szCs w:val="24"/>
        </w:rPr>
        <w:t>-6</w:t>
      </w:r>
      <w:r w:rsidR="007F2716">
        <w:rPr>
          <w:rFonts w:ascii="Times New Roman" w:hAnsi="Times New Roman"/>
          <w:sz w:val="24"/>
          <w:szCs w:val="24"/>
        </w:rPr>
        <w:t>5</w:t>
      </w:r>
      <w:r w:rsidR="007F2716" w:rsidRPr="000859CD">
        <w:rPr>
          <w:rFonts w:ascii="Times New Roman" w:hAnsi="Times New Roman"/>
          <w:sz w:val="24"/>
          <w:szCs w:val="24"/>
        </w:rPr>
        <w:t>-VII</w:t>
      </w:r>
    </w:p>
    <w:p w:rsidR="00046F39" w:rsidRDefault="00046F39" w:rsidP="00046F39">
      <w:pPr>
        <w:ind w:right="2976"/>
      </w:pPr>
    </w:p>
    <w:p w:rsidR="00441B48" w:rsidRPr="002222A0" w:rsidRDefault="00441B48" w:rsidP="00441B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41B48" w:rsidRPr="002222A0" w:rsidRDefault="00441B48" w:rsidP="00441B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41B48" w:rsidRPr="002222A0" w:rsidRDefault="00441B48" w:rsidP="00441B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441B48" w:rsidRPr="002222A0" w:rsidRDefault="00441B48" w:rsidP="00441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441B48" w:rsidRPr="002222A0" w:rsidRDefault="00441B48" w:rsidP="00441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Петрик Валентині Костянтинівні</w:t>
      </w:r>
    </w:p>
    <w:p w:rsidR="00441B48" w:rsidRPr="002222A0" w:rsidRDefault="00441B48" w:rsidP="00441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B48" w:rsidRPr="002222A0" w:rsidRDefault="00441B48" w:rsidP="00441B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 – підприємця Петрик Валентини Костянтинівни від 05.12.2018 року №5770, технічну документацію із землеустрою щодо встановлення (відновлення) меж земельної ділянки в натурі (на місцевості),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222A0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441B48" w:rsidRPr="002222A0" w:rsidRDefault="00441B48" w:rsidP="00441B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B48" w:rsidRPr="002222A0" w:rsidRDefault="00441B48" w:rsidP="00441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</w:t>
      </w:r>
    </w:p>
    <w:p w:rsidR="00441B48" w:rsidRPr="002222A0" w:rsidRDefault="00441B48" w:rsidP="00441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Петрик Валентині Костянтинівні </w:t>
      </w:r>
      <w:r w:rsidRPr="002222A0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існуючий спільний проїзд) за адресою: вулиця Глиняна, 47-а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площею 0,0265 га  (з них: </w:t>
      </w:r>
      <w:r w:rsidRPr="002222A0">
        <w:rPr>
          <w:rFonts w:ascii="Times New Roman" w:hAnsi="Times New Roman"/>
          <w:sz w:val="24"/>
          <w:szCs w:val="24"/>
        </w:rPr>
        <w:t>землі під будівлями та спорудами промислових підприємств – 0,0265 га</w:t>
      </w:r>
      <w:r w:rsidRPr="002222A0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441B48" w:rsidRPr="002222A0" w:rsidRDefault="00441B48" w:rsidP="00441B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Петрик Валентині Костянтинівні </w:t>
      </w:r>
      <w:r w:rsidRPr="002222A0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існуючий спільний проїзд) за адресою: вулиця Глиняна, 47-а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площею 0,0265 га  (з них: </w:t>
      </w:r>
      <w:r w:rsidRPr="002222A0">
        <w:rPr>
          <w:rFonts w:ascii="Times New Roman" w:hAnsi="Times New Roman"/>
          <w:sz w:val="24"/>
          <w:szCs w:val="24"/>
        </w:rPr>
        <w:t>землі під будівлями та спорудами промислових підприємств – 0,0265 га</w:t>
      </w:r>
      <w:r w:rsidRPr="002222A0">
        <w:rPr>
          <w:rFonts w:ascii="Times New Roman" w:hAnsi="Times New Roman"/>
          <w:sz w:val="24"/>
          <w:szCs w:val="24"/>
          <w:lang w:eastAsia="ru-RU"/>
        </w:rPr>
        <w:t>),  строком на 5 (п’ять) років, за рахунок земель населеного пункту м. Біла Церква. Кадастровий номер: 3210300000:0</w:t>
      </w:r>
      <w:r w:rsidRPr="002222A0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2222A0">
        <w:rPr>
          <w:rFonts w:ascii="Times New Roman" w:hAnsi="Times New Roman"/>
          <w:sz w:val="24"/>
          <w:szCs w:val="24"/>
          <w:lang w:eastAsia="ru-RU"/>
        </w:rPr>
        <w:t>:016:0</w:t>
      </w:r>
      <w:r w:rsidRPr="002222A0">
        <w:rPr>
          <w:rFonts w:ascii="Times New Roman" w:hAnsi="Times New Roman"/>
          <w:sz w:val="24"/>
          <w:szCs w:val="24"/>
          <w:lang w:val="ru-RU" w:eastAsia="ru-RU"/>
        </w:rPr>
        <w:t>034</w:t>
      </w:r>
      <w:r w:rsidRPr="002222A0">
        <w:rPr>
          <w:rFonts w:ascii="Times New Roman" w:hAnsi="Times New Roman"/>
          <w:sz w:val="24"/>
          <w:szCs w:val="24"/>
          <w:lang w:eastAsia="ru-RU"/>
        </w:rPr>
        <w:t>.</w:t>
      </w:r>
      <w:r w:rsidRPr="002222A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41B48" w:rsidRPr="002222A0" w:rsidRDefault="00441B48" w:rsidP="00441B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441B48" w:rsidRDefault="00441B48" w:rsidP="00441B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222A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1B48" w:rsidRPr="002222A0" w:rsidRDefault="00441B48" w:rsidP="00441B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1B48" w:rsidRPr="002222A0" w:rsidRDefault="00441B48" w:rsidP="00441B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441B48" w:rsidRDefault="00441B48"/>
    <w:sectPr w:rsidR="00441B48" w:rsidSect="00441B4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B48"/>
    <w:rsid w:val="00046F39"/>
    <w:rsid w:val="001F6056"/>
    <w:rsid w:val="00441B48"/>
    <w:rsid w:val="005C5968"/>
    <w:rsid w:val="007F2716"/>
    <w:rsid w:val="00DA1048"/>
    <w:rsid w:val="00FC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046F39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046F39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046F39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2129</Words>
  <Characters>1214</Characters>
  <Application>Microsoft Office Word</Application>
  <DocSecurity>0</DocSecurity>
  <Lines>10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2019-02-04T10:08:00Z</cp:lastPrinted>
  <dcterms:created xsi:type="dcterms:W3CDTF">2019-02-04T10:07:00Z</dcterms:created>
  <dcterms:modified xsi:type="dcterms:W3CDTF">2019-02-12T08:15:00Z</dcterms:modified>
</cp:coreProperties>
</file>