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F0" w:rsidRDefault="006B033B" w:rsidP="007047F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B03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0769" r:id="rId5"/>
        </w:pict>
      </w:r>
    </w:p>
    <w:p w:rsidR="007047F0" w:rsidRDefault="007047F0" w:rsidP="007047F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047F0" w:rsidRDefault="007047F0" w:rsidP="007047F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047F0" w:rsidRDefault="007047F0" w:rsidP="007047F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047F0" w:rsidRDefault="007047F0" w:rsidP="007047F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047F0" w:rsidRDefault="007047F0" w:rsidP="007047F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047F0" w:rsidRDefault="007047F0" w:rsidP="007047F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246982" w:rsidRPr="000859CD">
        <w:rPr>
          <w:rFonts w:ascii="Times New Roman" w:hAnsi="Times New Roman"/>
          <w:sz w:val="24"/>
          <w:szCs w:val="24"/>
        </w:rPr>
        <w:t>3</w:t>
      </w:r>
      <w:r w:rsidR="00246982">
        <w:rPr>
          <w:rFonts w:ascii="Times New Roman" w:hAnsi="Times New Roman"/>
          <w:sz w:val="24"/>
          <w:szCs w:val="24"/>
        </w:rPr>
        <w:t>390</w:t>
      </w:r>
      <w:r w:rsidR="00246982" w:rsidRPr="000859CD">
        <w:rPr>
          <w:rFonts w:ascii="Times New Roman" w:hAnsi="Times New Roman"/>
          <w:sz w:val="24"/>
          <w:szCs w:val="24"/>
        </w:rPr>
        <w:t>-6</w:t>
      </w:r>
      <w:r w:rsidR="00246982">
        <w:rPr>
          <w:rFonts w:ascii="Times New Roman" w:hAnsi="Times New Roman"/>
          <w:sz w:val="24"/>
          <w:szCs w:val="24"/>
        </w:rPr>
        <w:t>5</w:t>
      </w:r>
      <w:r w:rsidR="00246982" w:rsidRPr="000859CD">
        <w:rPr>
          <w:rFonts w:ascii="Times New Roman" w:hAnsi="Times New Roman"/>
          <w:sz w:val="24"/>
          <w:szCs w:val="24"/>
        </w:rPr>
        <w:t>-VII</w:t>
      </w:r>
    </w:p>
    <w:p w:rsidR="007047F0" w:rsidRDefault="007047F0" w:rsidP="007047F0">
      <w:pPr>
        <w:ind w:right="2976"/>
      </w:pPr>
    </w:p>
    <w:p w:rsidR="00B265A5" w:rsidRPr="002222A0" w:rsidRDefault="00B265A5" w:rsidP="00B265A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B265A5" w:rsidRPr="002222A0" w:rsidRDefault="00B265A5" w:rsidP="00B265A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документації  із землеустрою  щодо поділу земельної ділянки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65A5" w:rsidRPr="002222A0" w:rsidRDefault="00B265A5" w:rsidP="00B265A5">
      <w:pPr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22A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ПУБЛІЧНОМУ АКЦІОНЕРНОМУ ТОВАРИСТВУ </w:t>
      </w:r>
    </w:p>
    <w:p w:rsidR="00B265A5" w:rsidRPr="002222A0" w:rsidRDefault="00B265A5" w:rsidP="00B265A5">
      <w:pPr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22A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«БІЛОЦЕРКІВСЬКИЙ АВТОБУСНИЙ ПАРК»</w:t>
      </w:r>
    </w:p>
    <w:p w:rsidR="00B265A5" w:rsidRPr="002222A0" w:rsidRDefault="00B265A5" w:rsidP="00B265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5A5" w:rsidRPr="002222A0" w:rsidRDefault="00B265A5" w:rsidP="00B265A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2222A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ПУБЛІЧНОГО АКЦІОНЕРНОГО ТОВАРИСТВА «БІЛОЦЕРКІВСЬКИЙ АВТОБУСНИЙ ПАРК»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2A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>від 27 листопада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>2018 року №5670,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B265A5" w:rsidRPr="002222A0" w:rsidRDefault="00B265A5" w:rsidP="00B265A5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265A5" w:rsidRPr="002222A0" w:rsidRDefault="00B265A5" w:rsidP="00B265A5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22A0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</w:t>
      </w: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4,9875 га з кадастровим номером: 3210300000:06:036:0024 за адресою: вулиця </w:t>
      </w:r>
      <w:proofErr w:type="spellStart"/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Сухоярська</w:t>
      </w:r>
      <w:proofErr w:type="spellEnd"/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18, на дві окремі земельні ділянки: ділянка площею 4,9022 га, ділянка площею 0,0853 га, без зміни їх цільового призначення для подальшої державної реєстрації земельних ділянок.</w:t>
      </w:r>
      <w:r w:rsidRPr="002222A0">
        <w:rPr>
          <w:rFonts w:ascii="Times New Roman" w:hAnsi="Times New Roman"/>
          <w:color w:val="FF0000"/>
          <w:sz w:val="24"/>
          <w:szCs w:val="24"/>
        </w:rPr>
        <w:t>.</w:t>
      </w:r>
      <w:r w:rsidRPr="002222A0">
        <w:rPr>
          <w:rFonts w:ascii="Times New Roman" w:hAnsi="Times New Roman"/>
          <w:bCs/>
          <w:sz w:val="24"/>
          <w:szCs w:val="24"/>
        </w:rPr>
        <w:t xml:space="preserve"> </w:t>
      </w:r>
    </w:p>
    <w:p w:rsidR="00B265A5" w:rsidRPr="002222A0" w:rsidRDefault="00B265A5" w:rsidP="00B265A5">
      <w:pPr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222A0">
        <w:rPr>
          <w:rFonts w:ascii="Times New Roman" w:hAnsi="Times New Roman"/>
          <w:sz w:val="24"/>
          <w:szCs w:val="24"/>
        </w:rPr>
        <w:t xml:space="preserve">1.1.Роботи з розроблення технічної документації із землеустрою щодо поділу земельної ділянки провести землекористувачу –  </w:t>
      </w:r>
      <w:r w:rsidRPr="002222A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ПУБЛІЧНОМУ АКЦІОНЕРНОМУ ТОВАРИСТВУ «БІЛОЦЕРКІВСЬКИЙ АВТОБУСНИЙ ПАРК».</w:t>
      </w:r>
    </w:p>
    <w:p w:rsidR="00B265A5" w:rsidRPr="002222A0" w:rsidRDefault="00B265A5" w:rsidP="00B265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</w:rPr>
        <w:t>.</w:t>
      </w:r>
    </w:p>
    <w:p w:rsidR="00B265A5" w:rsidRPr="002222A0" w:rsidRDefault="00B265A5" w:rsidP="00B265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65A5" w:rsidRPr="002222A0" w:rsidRDefault="00B265A5" w:rsidP="00B265A5">
      <w:pPr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222A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B265A5" w:rsidRDefault="00B265A5"/>
    <w:sectPr w:rsidR="00B265A5" w:rsidSect="00B265A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65A5"/>
    <w:rsid w:val="00246982"/>
    <w:rsid w:val="003447A1"/>
    <w:rsid w:val="00685414"/>
    <w:rsid w:val="006B033B"/>
    <w:rsid w:val="007047F0"/>
    <w:rsid w:val="00AD375E"/>
    <w:rsid w:val="00B2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7047F0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7047F0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7047F0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2019-02-04T09:54:00Z</cp:lastPrinted>
  <dcterms:created xsi:type="dcterms:W3CDTF">2019-02-04T09:54:00Z</dcterms:created>
  <dcterms:modified xsi:type="dcterms:W3CDTF">2019-02-12T07:59:00Z</dcterms:modified>
</cp:coreProperties>
</file>