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89" w:rsidRDefault="006B3070" w:rsidP="00B72B8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B30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454" r:id="rId5"/>
        </w:pict>
      </w:r>
    </w:p>
    <w:p w:rsidR="00B72B89" w:rsidRDefault="00B72B89" w:rsidP="00B72B8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72B89" w:rsidRDefault="00B72B89" w:rsidP="00B72B8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72B89" w:rsidRDefault="00B72B89" w:rsidP="00B72B8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72B89" w:rsidRDefault="00B72B89" w:rsidP="00B72B8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72B89" w:rsidRDefault="00B72B89" w:rsidP="00B72B8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72B89" w:rsidRDefault="00B72B89" w:rsidP="00B72B8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E117C2" w:rsidRPr="000859CD">
        <w:rPr>
          <w:rFonts w:ascii="Times New Roman" w:hAnsi="Times New Roman"/>
          <w:sz w:val="24"/>
          <w:szCs w:val="24"/>
        </w:rPr>
        <w:t>3</w:t>
      </w:r>
      <w:r w:rsidR="00E117C2">
        <w:rPr>
          <w:rFonts w:ascii="Times New Roman" w:hAnsi="Times New Roman"/>
          <w:sz w:val="24"/>
          <w:szCs w:val="24"/>
        </w:rPr>
        <w:t>385</w:t>
      </w:r>
      <w:r w:rsidR="00E117C2" w:rsidRPr="000859CD">
        <w:rPr>
          <w:rFonts w:ascii="Times New Roman" w:hAnsi="Times New Roman"/>
          <w:sz w:val="24"/>
          <w:szCs w:val="24"/>
        </w:rPr>
        <w:t>-6</w:t>
      </w:r>
      <w:r w:rsidR="00E117C2">
        <w:rPr>
          <w:rFonts w:ascii="Times New Roman" w:hAnsi="Times New Roman"/>
          <w:sz w:val="24"/>
          <w:szCs w:val="24"/>
        </w:rPr>
        <w:t>5</w:t>
      </w:r>
      <w:r w:rsidR="00E117C2" w:rsidRPr="000859CD">
        <w:rPr>
          <w:rFonts w:ascii="Times New Roman" w:hAnsi="Times New Roman"/>
          <w:sz w:val="24"/>
          <w:szCs w:val="24"/>
        </w:rPr>
        <w:t>-VII</w:t>
      </w:r>
    </w:p>
    <w:p w:rsidR="00B72B89" w:rsidRDefault="00B72B89" w:rsidP="00B72B89">
      <w:pPr>
        <w:ind w:right="2976"/>
      </w:pPr>
    </w:p>
    <w:p w:rsidR="00ED6F7C" w:rsidRDefault="00ED6F7C" w:rsidP="00ED6F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6760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A119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6760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ED6F7C" w:rsidRDefault="00ED6F7C" w:rsidP="00ED6F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6760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760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ED6F7C" w:rsidRPr="00346760" w:rsidRDefault="00ED6F7C" w:rsidP="00ED6F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6760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760">
        <w:rPr>
          <w:rFonts w:ascii="Times New Roman" w:hAnsi="Times New Roman"/>
          <w:sz w:val="24"/>
          <w:szCs w:val="24"/>
        </w:rPr>
        <w:t>громадянці Головатій Ірині Андріївні</w:t>
      </w:r>
    </w:p>
    <w:p w:rsidR="00ED6F7C" w:rsidRPr="00346760" w:rsidRDefault="00ED6F7C" w:rsidP="00ED6F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6F7C" w:rsidRPr="00346760" w:rsidRDefault="00ED6F7C" w:rsidP="00ED6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46760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A1324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1324E">
        <w:rPr>
          <w:rFonts w:ascii="Times New Roman" w:hAnsi="Times New Roman"/>
          <w:sz w:val="24"/>
          <w:szCs w:val="24"/>
        </w:rPr>
        <w:t xml:space="preserve">комісії </w:t>
      </w:r>
      <w:r w:rsidRPr="00A1324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324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A1324E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1324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hAnsi="Times New Roman"/>
          <w:bCs/>
          <w:sz w:val="24"/>
          <w:szCs w:val="24"/>
          <w:lang w:eastAsia="zh-CN"/>
        </w:rPr>
        <w:t>від 07.12.2018 року №155</w:t>
      </w:r>
      <w:r w:rsidRPr="0034676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46760">
        <w:rPr>
          <w:rFonts w:ascii="Times New Roman" w:hAnsi="Times New Roman"/>
          <w:sz w:val="24"/>
          <w:szCs w:val="24"/>
        </w:rPr>
        <w:t>громадянки Головатої Ірини Андріївні  від 02 листопада 2018 року №5324</w:t>
      </w:r>
      <w:r w:rsidRPr="0034676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34676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4676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46760">
        <w:rPr>
          <w:rFonts w:ascii="Times New Roman" w:hAnsi="Times New Roman"/>
          <w:sz w:val="24"/>
          <w:szCs w:val="24"/>
        </w:rPr>
        <w:t xml:space="preserve">п.34 ч.1 </w:t>
      </w:r>
      <w:r w:rsidRPr="0034676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D6F7C" w:rsidRPr="00346760" w:rsidRDefault="00ED6F7C" w:rsidP="00ED6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D6F7C" w:rsidRPr="00E22A27" w:rsidRDefault="00ED6F7C" w:rsidP="00ED6F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1.Відмовити в наданні дозволу</w:t>
      </w:r>
      <w:r w:rsidRPr="00346760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громадянці Головатій Ірині Андріївні з цільовим призначенням </w:t>
      </w:r>
      <w:r w:rsidRPr="00346760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346760">
        <w:rPr>
          <w:rFonts w:ascii="Times New Roman" w:hAnsi="Times New Roman"/>
          <w:sz w:val="24"/>
          <w:szCs w:val="24"/>
        </w:rPr>
        <w:t>за адресою: пров. Проточний, в районі житлового будинку №</w:t>
      </w:r>
      <w:r w:rsidRPr="00E22A27">
        <w:rPr>
          <w:rFonts w:ascii="Times New Roman" w:hAnsi="Times New Roman"/>
          <w:sz w:val="24"/>
          <w:szCs w:val="24"/>
        </w:rPr>
        <w:t>25, орієнтовною площею 0,1000 га, за рахунок земель населеного пункту м. Біла Церква</w:t>
      </w:r>
      <w:r w:rsidRPr="00E22A27">
        <w:rPr>
          <w:rFonts w:ascii="Times New Roman" w:hAnsi="Times New Roman"/>
          <w:b/>
          <w:sz w:val="24"/>
          <w:szCs w:val="24"/>
        </w:rPr>
        <w:t>.</w:t>
      </w:r>
    </w:p>
    <w:p w:rsidR="00ED6F7C" w:rsidRPr="00346760" w:rsidRDefault="00ED6F7C" w:rsidP="00ED6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22A2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D6F7C" w:rsidRPr="00346760" w:rsidRDefault="00ED6F7C" w:rsidP="00ED6F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D6F7C" w:rsidRDefault="00ED6F7C" w:rsidP="00ED6F7C">
      <w:pPr>
        <w:rPr>
          <w:rFonts w:ascii="Times New Roman" w:hAnsi="Times New Roman"/>
          <w:sz w:val="24"/>
          <w:szCs w:val="24"/>
        </w:rPr>
      </w:pPr>
      <w:r w:rsidRPr="0034676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4676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46760">
        <w:rPr>
          <w:rFonts w:ascii="Times New Roman" w:hAnsi="Times New Roman"/>
          <w:sz w:val="24"/>
          <w:szCs w:val="24"/>
        </w:rPr>
        <w:t>Г. Дикий</w:t>
      </w:r>
    </w:p>
    <w:p w:rsidR="00ED6F7C" w:rsidRDefault="00ED6F7C"/>
    <w:sectPr w:rsidR="00ED6F7C" w:rsidSect="00ED6F7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6F7C"/>
    <w:rsid w:val="006B3070"/>
    <w:rsid w:val="007374DE"/>
    <w:rsid w:val="00B72B89"/>
    <w:rsid w:val="00E117C2"/>
    <w:rsid w:val="00ED6F7C"/>
    <w:rsid w:val="00F17FCA"/>
    <w:rsid w:val="00F2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B72B89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B72B89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B72B89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1243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2019-02-04T09:41:00Z</cp:lastPrinted>
  <dcterms:created xsi:type="dcterms:W3CDTF">2019-02-04T09:40:00Z</dcterms:created>
  <dcterms:modified xsi:type="dcterms:W3CDTF">2019-02-13T10:33:00Z</dcterms:modified>
</cp:coreProperties>
</file>