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06" w:rsidRDefault="00B611CD" w:rsidP="00B62E0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611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406613" r:id="rId6"/>
        </w:pict>
      </w:r>
    </w:p>
    <w:p w:rsidR="00B62E06" w:rsidRDefault="00B62E06" w:rsidP="00B62E0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62E06" w:rsidRDefault="00B62E06" w:rsidP="00B62E0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62E06" w:rsidRDefault="00B62E06" w:rsidP="00B62E0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62E06" w:rsidRDefault="00B62E06" w:rsidP="00B62E0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62E06" w:rsidRDefault="00B62E06" w:rsidP="00B62E0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62E06" w:rsidRDefault="00B62E06" w:rsidP="00B62E0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5874A4" w:rsidRPr="00960108">
        <w:rPr>
          <w:rFonts w:ascii="Times New Roman" w:hAnsi="Times New Roman"/>
          <w:sz w:val="24"/>
          <w:szCs w:val="24"/>
        </w:rPr>
        <w:t>3</w:t>
      </w:r>
      <w:r w:rsidR="005874A4">
        <w:rPr>
          <w:rFonts w:ascii="Times New Roman" w:hAnsi="Times New Roman"/>
          <w:sz w:val="24"/>
          <w:szCs w:val="24"/>
        </w:rPr>
        <w:t>334</w:t>
      </w:r>
      <w:r w:rsidR="005874A4" w:rsidRPr="00960108">
        <w:rPr>
          <w:rFonts w:ascii="Times New Roman" w:hAnsi="Times New Roman"/>
          <w:sz w:val="24"/>
          <w:szCs w:val="24"/>
        </w:rPr>
        <w:t>-6</w:t>
      </w:r>
      <w:r w:rsidR="005874A4">
        <w:rPr>
          <w:rFonts w:ascii="Times New Roman" w:hAnsi="Times New Roman"/>
          <w:sz w:val="24"/>
          <w:szCs w:val="24"/>
        </w:rPr>
        <w:t>5</w:t>
      </w:r>
      <w:r w:rsidR="005874A4" w:rsidRPr="00960108">
        <w:rPr>
          <w:rFonts w:ascii="Times New Roman" w:hAnsi="Times New Roman"/>
          <w:sz w:val="24"/>
          <w:szCs w:val="24"/>
        </w:rPr>
        <w:t>-VII</w:t>
      </w:r>
    </w:p>
    <w:p w:rsidR="00B62E06" w:rsidRDefault="00B62E06" w:rsidP="00B62E06">
      <w:pPr>
        <w:ind w:right="2976"/>
      </w:pPr>
    </w:p>
    <w:p w:rsidR="00F62BF2" w:rsidRPr="004C642A" w:rsidRDefault="00F62BF2" w:rsidP="00F62BF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62BF2" w:rsidRPr="004C642A" w:rsidRDefault="00F62BF2" w:rsidP="00F62BF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від 12 листопада 2013 року №92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ТОВАРИСТВУ </w:t>
      </w:r>
    </w:p>
    <w:p w:rsidR="00F62BF2" w:rsidRPr="004C642A" w:rsidRDefault="00F62BF2" w:rsidP="00F62BF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З ОБМЕЖЕНОЮ ВІДПОВІДАЛЬНІСТЮ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>«МАЙСТЕР»</w:t>
      </w:r>
    </w:p>
    <w:p w:rsidR="00F62BF2" w:rsidRPr="004C642A" w:rsidRDefault="00F62BF2" w:rsidP="00F62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2BF2" w:rsidRPr="004C642A" w:rsidRDefault="00F62BF2" w:rsidP="00F62BF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заяву </w:t>
      </w:r>
      <w:r w:rsidRPr="004C642A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«МАЙСТЕР» </w:t>
      </w:r>
      <w:r w:rsidRPr="004C642A">
        <w:rPr>
          <w:rFonts w:ascii="Times New Roman" w:hAnsi="Times New Roman"/>
          <w:sz w:val="24"/>
          <w:szCs w:val="24"/>
        </w:rPr>
        <w:t>від 20 грудня 2018 року №6087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62BF2" w:rsidRPr="004C642A" w:rsidRDefault="00F62BF2" w:rsidP="00F62B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BF2" w:rsidRPr="004C642A" w:rsidRDefault="00F62BF2" w:rsidP="00F62BF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4C642A">
        <w:rPr>
          <w:rFonts w:ascii="Times New Roman" w:hAnsi="Times New Roman"/>
          <w:sz w:val="24"/>
          <w:szCs w:val="24"/>
        </w:rPr>
        <w:t>від 12 листопада 2013 року №92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19 лютого 2014 року №5016772 </w:t>
      </w:r>
      <w:r w:rsidRPr="004C642A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«МАЙСТЕР» </w:t>
      </w:r>
      <w:r w:rsidRPr="004C642A">
        <w:rPr>
          <w:rFonts w:ascii="Times New Roman" w:hAnsi="Times New Roman"/>
          <w:sz w:val="24"/>
          <w:szCs w:val="24"/>
        </w:rPr>
        <w:t>з цільовим призначенням 03.07.Для будівництва та обслуговування будівель торгівлі (вид використання – під проїзд та прохід спільного користування з ТОВ «</w:t>
      </w:r>
      <w:proofErr w:type="spellStart"/>
      <w:r w:rsidRPr="004C642A">
        <w:rPr>
          <w:rFonts w:ascii="Times New Roman" w:hAnsi="Times New Roman"/>
          <w:sz w:val="24"/>
          <w:szCs w:val="24"/>
        </w:rPr>
        <w:t>Мінімакс</w:t>
      </w:r>
      <w:proofErr w:type="spellEnd"/>
      <w:r w:rsidRPr="004C642A">
        <w:rPr>
          <w:rFonts w:ascii="Times New Roman" w:hAnsi="Times New Roman"/>
          <w:sz w:val="24"/>
          <w:szCs w:val="24"/>
        </w:rPr>
        <w:t>» в рівних долях)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 адресою: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вулиця Ярмаркова, 4,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площею 0,0354 га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(з них: під проїздами, проходами та площадками – 0,0354 га),  строком на 10 (десять) років, за рахунок земель населеного пункту м. Біла Церква. Кадастровий номер: 3210300000:04:016:0017.</w:t>
      </w:r>
    </w:p>
    <w:p w:rsidR="00F62BF2" w:rsidRPr="004C642A" w:rsidRDefault="00F62BF2" w:rsidP="00F62BF2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C642A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листопада 2013 року №92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62BF2" w:rsidRPr="004C642A" w:rsidRDefault="00F62BF2" w:rsidP="00F62BF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2BF2" w:rsidRPr="004C642A" w:rsidRDefault="00F62BF2" w:rsidP="00F62BF2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BF2" w:rsidRPr="004C642A" w:rsidRDefault="00F62BF2" w:rsidP="00F62BF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F62BF2" w:rsidRDefault="00F62BF2"/>
    <w:sectPr w:rsidR="00F62BF2" w:rsidSect="00F62BF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BF2"/>
    <w:rsid w:val="005874A4"/>
    <w:rsid w:val="00992EC4"/>
    <w:rsid w:val="00A55642"/>
    <w:rsid w:val="00B611CD"/>
    <w:rsid w:val="00B62E06"/>
    <w:rsid w:val="00EC4EEA"/>
    <w:rsid w:val="00F6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F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B62E06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B62E06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B62E06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E38CB-56CA-458E-B2F6-B683898B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1674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2019-02-01T14:35:00Z</cp:lastPrinted>
  <dcterms:created xsi:type="dcterms:W3CDTF">2019-02-01T14:35:00Z</dcterms:created>
  <dcterms:modified xsi:type="dcterms:W3CDTF">2019-02-11T14:10:00Z</dcterms:modified>
</cp:coreProperties>
</file>