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D" w:rsidRDefault="0078075D" w:rsidP="00F2719D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719D"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10883289" r:id="rId6"/>
        </w:pict>
      </w:r>
    </w:p>
    <w:p w:rsidR="00F2719D" w:rsidRDefault="00F2719D" w:rsidP="00F2719D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719D" w:rsidRDefault="00F2719D" w:rsidP="00F2719D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719D" w:rsidRDefault="00F2719D" w:rsidP="00F2719D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2719D" w:rsidRDefault="00F2719D" w:rsidP="00F2719D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719D" w:rsidRDefault="00F2719D" w:rsidP="00F2719D">
      <w:pPr>
        <w:pStyle w:val="a7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2719D" w:rsidRPr="00960108" w:rsidRDefault="00F2719D" w:rsidP="00F2719D">
      <w:pPr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960108">
        <w:rPr>
          <w:rFonts w:ascii="Times New Roman" w:hAnsi="Times New Roman"/>
          <w:sz w:val="24"/>
          <w:szCs w:val="24"/>
        </w:rPr>
        <w:t>від</w:t>
      </w:r>
      <w:proofErr w:type="spellEnd"/>
      <w:r w:rsidRPr="009601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5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F2719D" w:rsidRDefault="00F2719D" w:rsidP="00F2719D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9C0D56" w:rsidRDefault="009C0D56" w:rsidP="00F2719D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0D56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9C0D56"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комунального </w:t>
      </w:r>
    </w:p>
    <w:p w:rsidR="009C0D56" w:rsidRDefault="009C0D56" w:rsidP="00D970BF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>господарства Білоцерківської міської ради зак</w:t>
      </w:r>
      <w:r w:rsidR="00940AE7">
        <w:rPr>
          <w:rFonts w:ascii="Times New Roman" w:hAnsi="Times New Roman" w:cs="Times New Roman"/>
          <w:sz w:val="24"/>
          <w:szCs w:val="24"/>
          <w:lang w:val="uk-UA"/>
        </w:rPr>
        <w:t>інчений будівництвом об’єкт та К</w:t>
      </w:r>
      <w:r w:rsidRPr="009C0D56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некомерційному підприємству  Білоцерківської міської ради </w:t>
      </w:r>
    </w:p>
    <w:p w:rsidR="009C0D56" w:rsidRDefault="009C0D56" w:rsidP="00D970BF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 xml:space="preserve">"Міський центр первинної медико-санітарної  допомоги №2" проектно-кошторисну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0D56">
        <w:rPr>
          <w:rFonts w:ascii="Times New Roman" w:hAnsi="Times New Roman" w:cs="Times New Roman"/>
          <w:sz w:val="24"/>
          <w:szCs w:val="24"/>
          <w:lang w:val="uk-UA"/>
        </w:rPr>
        <w:t>документацію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89432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1195D" w:rsidRPr="0089432D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9432D">
        <w:rPr>
          <w:rFonts w:ascii="Times New Roman" w:hAnsi="Times New Roman" w:cs="Times New Roman"/>
          <w:sz w:val="24"/>
          <w:szCs w:val="24"/>
          <w:lang w:val="uk-UA"/>
        </w:rPr>
        <w:t xml:space="preserve"> грудня 2018 року № </w:t>
      </w:r>
      <w:r w:rsidR="0091195D" w:rsidRPr="0089432D">
        <w:rPr>
          <w:rFonts w:ascii="Times New Roman" w:hAnsi="Times New Roman" w:cs="Times New Roman"/>
          <w:sz w:val="24"/>
          <w:szCs w:val="24"/>
          <w:lang w:val="uk-UA"/>
        </w:rPr>
        <w:t>576/2-17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26, 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підпункту 1 п. а) ч.1 ст. 29, підпункту 1 п. а) ч.1 ст. 30, підпункту 1 п. б) ч.1 ст.31,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Порядку прийняття закінчених будівництвом об’єкти, затвердженого постановою Кабінету Міністрів України від 13 квітня 2011 року №461,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а департаменту житлово-комунального господарства Білоцерківської міської ради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 w:rsidR="00A10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C0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закінчений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будівництвом об’єкт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57F9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43AD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алеї </w:t>
      </w:r>
      <w:proofErr w:type="spellStart"/>
      <w:r w:rsidR="002143AD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2143AD">
        <w:rPr>
          <w:rFonts w:ascii="Times New Roman" w:hAnsi="Times New Roman" w:cs="Times New Roman"/>
          <w:sz w:val="24"/>
          <w:szCs w:val="24"/>
          <w:lang w:val="uk-UA"/>
        </w:rPr>
        <w:t>. Княгині Ольги (від буд. 11) в м.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області».</w:t>
      </w:r>
    </w:p>
    <w:p w:rsidR="009C0D56" w:rsidRDefault="009C0D56" w:rsidP="009C0D5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C0D56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</w:t>
      </w:r>
      <w:r>
        <w:rPr>
          <w:rFonts w:ascii="Times New Roman" w:hAnsi="Times New Roman" w:cs="Times New Roman"/>
          <w:sz w:val="24"/>
          <w:szCs w:val="24"/>
          <w:lang w:val="uk-UA"/>
        </w:rPr>
        <w:t>іської ради передати безоплатно,</w:t>
      </w:r>
      <w:r w:rsidRPr="009C0D56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r w:rsidR="00940AE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омунальному </w:t>
      </w:r>
      <w:r w:rsidRPr="009C0D56">
        <w:rPr>
          <w:rFonts w:ascii="Times New Roman" w:hAnsi="Times New Roman" w:cs="Times New Roman"/>
          <w:sz w:val="24"/>
          <w:szCs w:val="24"/>
          <w:lang w:val="uk-UA"/>
        </w:rPr>
        <w:t>некомерційному підприємству Білоцерківської міської ради "Міський центр первинної медико-санітарної  допомоги №2"  прийняти на баланс проектно-кошторисну документацію:</w:t>
      </w:r>
    </w:p>
    <w:p w:rsidR="009C0D56" w:rsidRDefault="009C0D56" w:rsidP="009C0D5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9C0D56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амбулаторії Комунального закладу Білоцерківської міської ради міський центр первинної медико-санітарної допомоги №2 по вул. </w:t>
      </w:r>
      <w:proofErr w:type="spellStart"/>
      <w:r w:rsidRPr="009C0D56">
        <w:rPr>
          <w:rFonts w:ascii="Times New Roman" w:hAnsi="Times New Roman" w:cs="Times New Roman"/>
          <w:sz w:val="24"/>
          <w:szCs w:val="24"/>
          <w:lang w:val="uk-UA"/>
        </w:rPr>
        <w:t>Томилівська</w:t>
      </w:r>
      <w:proofErr w:type="spellEnd"/>
      <w:r w:rsidRPr="009C0D56">
        <w:rPr>
          <w:rFonts w:ascii="Times New Roman" w:hAnsi="Times New Roman" w:cs="Times New Roman"/>
          <w:sz w:val="24"/>
          <w:szCs w:val="24"/>
          <w:lang w:val="uk-UA"/>
        </w:rPr>
        <w:t>, 50/2 (корпус №1) в м</w:t>
      </w:r>
      <w:r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області».</w:t>
      </w:r>
    </w:p>
    <w:p w:rsidR="004657F9" w:rsidRDefault="009C0D56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4657F9" w:rsidRDefault="009C0D56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6A4591" w:rsidRPr="00992DDA" w:rsidRDefault="006A4591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894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A042B"/>
    <w:rsid w:val="000A4469"/>
    <w:rsid w:val="000B02E0"/>
    <w:rsid w:val="000C4FA4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D0C46"/>
    <w:rsid w:val="001E7B4D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BB0"/>
    <w:rsid w:val="00440E0F"/>
    <w:rsid w:val="004412E3"/>
    <w:rsid w:val="00445B22"/>
    <w:rsid w:val="004502A5"/>
    <w:rsid w:val="00461B3E"/>
    <w:rsid w:val="004657F9"/>
    <w:rsid w:val="004667E6"/>
    <w:rsid w:val="00477AD7"/>
    <w:rsid w:val="00492F1A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10B06"/>
    <w:rsid w:val="005239B8"/>
    <w:rsid w:val="0054393B"/>
    <w:rsid w:val="00573853"/>
    <w:rsid w:val="00590B22"/>
    <w:rsid w:val="00596040"/>
    <w:rsid w:val="00596FDD"/>
    <w:rsid w:val="005A39E7"/>
    <w:rsid w:val="005C4487"/>
    <w:rsid w:val="005F1C1A"/>
    <w:rsid w:val="005F5C92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4925"/>
    <w:rsid w:val="007675DC"/>
    <w:rsid w:val="00775C31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11770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32D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A0913"/>
    <w:rsid w:val="009A40ED"/>
    <w:rsid w:val="009B3924"/>
    <w:rsid w:val="009B5A7F"/>
    <w:rsid w:val="009C0D56"/>
    <w:rsid w:val="009C1FB9"/>
    <w:rsid w:val="009D4188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555A5"/>
    <w:rsid w:val="00A60CF5"/>
    <w:rsid w:val="00A662BF"/>
    <w:rsid w:val="00A84E8E"/>
    <w:rsid w:val="00A9554B"/>
    <w:rsid w:val="00AB6859"/>
    <w:rsid w:val="00AC51C7"/>
    <w:rsid w:val="00AC7492"/>
    <w:rsid w:val="00AE20E2"/>
    <w:rsid w:val="00AE77E7"/>
    <w:rsid w:val="00B07EC7"/>
    <w:rsid w:val="00B14C48"/>
    <w:rsid w:val="00B25256"/>
    <w:rsid w:val="00B322BF"/>
    <w:rsid w:val="00B50BED"/>
    <w:rsid w:val="00B57C90"/>
    <w:rsid w:val="00B82442"/>
    <w:rsid w:val="00B964AF"/>
    <w:rsid w:val="00BA68C2"/>
    <w:rsid w:val="00BC3F13"/>
    <w:rsid w:val="00BC608E"/>
    <w:rsid w:val="00BF07F7"/>
    <w:rsid w:val="00BF3DF2"/>
    <w:rsid w:val="00C05846"/>
    <w:rsid w:val="00C12696"/>
    <w:rsid w:val="00C15E57"/>
    <w:rsid w:val="00C35EED"/>
    <w:rsid w:val="00C42562"/>
    <w:rsid w:val="00C45072"/>
    <w:rsid w:val="00C5592D"/>
    <w:rsid w:val="00C55CD1"/>
    <w:rsid w:val="00C653FA"/>
    <w:rsid w:val="00CA4193"/>
    <w:rsid w:val="00CA4412"/>
    <w:rsid w:val="00CA6DC3"/>
    <w:rsid w:val="00CC11B2"/>
    <w:rsid w:val="00CC7D94"/>
    <w:rsid w:val="00CD253E"/>
    <w:rsid w:val="00CE2D50"/>
    <w:rsid w:val="00D00489"/>
    <w:rsid w:val="00D17035"/>
    <w:rsid w:val="00D2109A"/>
    <w:rsid w:val="00D22475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F0797F"/>
    <w:rsid w:val="00F242F7"/>
    <w:rsid w:val="00F26988"/>
    <w:rsid w:val="00F2719D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customStyle="1" w:styleId="a6">
    <w:name w:val="Текст Знак"/>
    <w:basedOn w:val="a0"/>
    <w:link w:val="a7"/>
    <w:locked/>
    <w:rsid w:val="00F2719D"/>
    <w:rPr>
      <w:rFonts w:ascii="Courier New" w:hAnsi="Courier New" w:cs="Courier New"/>
    </w:rPr>
  </w:style>
  <w:style w:type="paragraph" w:styleId="a7">
    <w:name w:val="Plain Text"/>
    <w:basedOn w:val="a"/>
    <w:link w:val="a6"/>
    <w:rsid w:val="00F271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7"/>
    <w:uiPriority w:val="99"/>
    <w:semiHidden/>
    <w:rsid w:val="00F2719D"/>
    <w:rPr>
      <w:rFonts w:ascii="Consolas" w:hAnsi="Consolas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2019-02-05T12:45:00Z</cp:lastPrinted>
  <dcterms:created xsi:type="dcterms:W3CDTF">2018-12-04T13:45:00Z</dcterms:created>
  <dcterms:modified xsi:type="dcterms:W3CDTF">2019-02-05T12:48:00Z</dcterms:modified>
</cp:coreProperties>
</file>