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EF" w:rsidRDefault="00217935" w:rsidP="002E21E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2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8470830" r:id="rId5"/>
        </w:pict>
      </w:r>
    </w:p>
    <w:p w:rsidR="002E21EF" w:rsidRDefault="002E21EF" w:rsidP="002E21E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E21EF" w:rsidRDefault="002E21EF" w:rsidP="002E21E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E21EF" w:rsidRDefault="002E21EF" w:rsidP="002E21E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21EF" w:rsidRDefault="002E21EF" w:rsidP="002E21E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21EF" w:rsidRPr="000859CD" w:rsidRDefault="002E21EF" w:rsidP="002E21EF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6252">
        <w:rPr>
          <w:rFonts w:ascii="Times New Roman" w:hAnsi="Times New Roman" w:cs="Times New Roman"/>
          <w:sz w:val="24"/>
          <w:szCs w:val="24"/>
        </w:rPr>
        <w:t>4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2E21EF" w:rsidRDefault="002E21EF" w:rsidP="002E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Ганджі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Яні Василівні,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Целюренко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 Анні Василівні,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Ганджі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Ользі Василівні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71F" w:rsidRPr="00B33391" w:rsidRDefault="006A771F" w:rsidP="006A77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№153, заяву громадян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Ганджі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Яни Василівни,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Целюренко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 Анни Василівни,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Ганджі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Ольги Василівни </w:t>
      </w:r>
      <w:r w:rsidRPr="00B33391">
        <w:rPr>
          <w:rFonts w:ascii="Times New Roman" w:hAnsi="Times New Roman"/>
          <w:sz w:val="24"/>
          <w:szCs w:val="24"/>
          <w:lang w:eastAsia="zh-CN"/>
        </w:rPr>
        <w:t>від 08 листопада 2018 року №5390,</w:t>
      </w:r>
      <w:r w:rsidRPr="00B33391">
        <w:rPr>
          <w:rFonts w:ascii="Times New Roman" w:hAnsi="Times New Roman"/>
          <w:sz w:val="24"/>
          <w:szCs w:val="24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B33391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33391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Ганджі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Яні Василівні,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Целюренко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 Анні Василівні,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Ганджі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Ользі Василівні </w:t>
      </w:r>
      <w:r w:rsidRPr="00B3339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B33391">
        <w:rPr>
          <w:rFonts w:ascii="Times New Roman" w:hAnsi="Times New Roman"/>
          <w:sz w:val="24"/>
          <w:szCs w:val="24"/>
          <w:lang w:eastAsia="ru-RU"/>
        </w:rPr>
        <w:t>за адресою: вулиця Піщана перша, 64, площею 0,0464 га, що додається.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Ганджі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Яні Василівні,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Целюренко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 Анні Василівні,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Ганджі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Ользі Василівні </w:t>
      </w:r>
      <w:r w:rsidRPr="00B3339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B33391">
        <w:rPr>
          <w:rFonts w:ascii="Times New Roman" w:hAnsi="Times New Roman"/>
          <w:sz w:val="24"/>
          <w:szCs w:val="24"/>
          <w:lang w:eastAsia="ru-RU"/>
        </w:rPr>
        <w:t>за адресою: вулиця Піщана перша, 64, площею 0,0464 га, за рахунок земель населеного пункту м. Біла Церква. Кадастровий номер: 3210300000:04:022:0130.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B33391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771F" w:rsidRPr="00B33391" w:rsidRDefault="006A771F" w:rsidP="006A77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71F" w:rsidRDefault="006A771F" w:rsidP="006A771F">
      <w:pPr>
        <w:spacing w:after="0" w:line="240" w:lineRule="auto"/>
        <w:contextualSpacing/>
        <w:jc w:val="both"/>
      </w:pPr>
      <w:r w:rsidRPr="00B3339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A771F" w:rsidSect="006A77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71F"/>
    <w:rsid w:val="001B1DE7"/>
    <w:rsid w:val="00217935"/>
    <w:rsid w:val="002E21EF"/>
    <w:rsid w:val="0060425F"/>
    <w:rsid w:val="006A771F"/>
    <w:rsid w:val="006E129E"/>
    <w:rsid w:val="00972180"/>
    <w:rsid w:val="00B76252"/>
    <w:rsid w:val="00BA61C5"/>
    <w:rsid w:val="00E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2E21EF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2E21E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2E21E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2018-12-28T10:55:00Z</cp:lastPrinted>
  <dcterms:created xsi:type="dcterms:W3CDTF">2018-12-28T10:54:00Z</dcterms:created>
  <dcterms:modified xsi:type="dcterms:W3CDTF">2019-01-08T14:39:00Z</dcterms:modified>
</cp:coreProperties>
</file>