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7" w:rsidRDefault="00D02E97" w:rsidP="00D02E9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159" r:id="rId5"/>
        </w:pict>
      </w:r>
    </w:p>
    <w:p w:rsidR="00D02E97" w:rsidRDefault="00D02E97" w:rsidP="00D02E9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02E97" w:rsidRDefault="00D02E97" w:rsidP="00D02E9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02E97" w:rsidRDefault="00D02E97" w:rsidP="00D02E9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2E97" w:rsidRDefault="00D02E97" w:rsidP="00D02E9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2E97" w:rsidRDefault="00D02E97" w:rsidP="00D02E9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2E97" w:rsidRPr="000859CD" w:rsidRDefault="00D02E97" w:rsidP="00D02E9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D02E97" w:rsidRDefault="00D02E97" w:rsidP="00D0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7DB" w:rsidRPr="00370FE4" w:rsidRDefault="001807DB" w:rsidP="00180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1807DB" w:rsidRPr="00370FE4" w:rsidRDefault="001807DB" w:rsidP="00180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1807DB" w:rsidRPr="00370FE4" w:rsidRDefault="001807DB" w:rsidP="00180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якої змінюється </w:t>
      </w:r>
      <w:r w:rsidRPr="00370FE4">
        <w:rPr>
          <w:rFonts w:ascii="Times New Roman" w:eastAsia="Calibri" w:hAnsi="Times New Roman" w:cs="Times New Roman"/>
          <w:sz w:val="24"/>
          <w:szCs w:val="24"/>
          <w:lang w:eastAsia="ru-RU"/>
        </w:rPr>
        <w:t>ПРИВАТНОМУ ПІДПРИЄМСТВУ «ГЛОРІ-АРТ»</w:t>
      </w:r>
    </w:p>
    <w:p w:rsidR="001807DB" w:rsidRPr="00370FE4" w:rsidRDefault="001807DB" w:rsidP="00180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DB" w:rsidRPr="00370FE4" w:rsidRDefault="001807DB" w:rsidP="001807D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370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370FE4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70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09 листопада 2018 року №530/2-17</w:t>
      </w:r>
      <w:r w:rsidRPr="00370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370F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08 листопада 2018 року №151</w:t>
      </w:r>
      <w:r w:rsidRPr="00370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370FE4">
        <w:rPr>
          <w:rFonts w:ascii="Times New Roman" w:eastAsia="Calibri" w:hAnsi="Times New Roman" w:cs="Times New Roman"/>
          <w:sz w:val="24"/>
          <w:szCs w:val="24"/>
          <w:lang w:eastAsia="ru-RU"/>
        </w:rPr>
        <w:t>ПРИВАТНОГО ПІДПРИЄМСТВА «ГЛОРІ-АРТ» від 26 жовтня 2018 року №5235</w:t>
      </w:r>
      <w:r w:rsidRPr="00370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370FE4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 приватної власності,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807DB" w:rsidRPr="00370FE4" w:rsidRDefault="001807DB" w:rsidP="001807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DB" w:rsidRPr="00370FE4" w:rsidRDefault="001807DB" w:rsidP="00180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</w:rPr>
        <w:t>1. Затвердити проект землеустрою щодо відведення земельної ділянки приватної власності, цільове призначення якої змінюється з «</w:t>
      </w:r>
      <w:r w:rsidRPr="00370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03.07. Для будівництва та обслуговування 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будівель торгівлі» (вид використання – під розміщення центру дозвілля та відпочинку з торговими приміщеннями) на «02.10. Для </w:t>
      </w:r>
      <w:r w:rsidRPr="00370F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 обслуговування </w:t>
      </w:r>
      <w:hyperlink r:id="rId6" w:anchor="w13" w:history="1">
        <w:r w:rsidRPr="00370FE4">
          <w:rPr>
            <w:rFonts w:ascii="Times New Roman" w:eastAsia="Calibri" w:hAnsi="Times New Roman" w:cs="Times New Roman"/>
            <w:sz w:val="24"/>
            <w:szCs w:val="24"/>
          </w:rPr>
          <w:t>багатоквар</w:t>
        </w:r>
      </w:hyperlink>
      <w:r w:rsidRPr="00370FE4">
        <w:rPr>
          <w:rFonts w:ascii="Times New Roman" w:eastAsia="Calibri" w:hAnsi="Times New Roman" w:cs="Times New Roman"/>
          <w:sz w:val="24"/>
          <w:szCs w:val="24"/>
        </w:rPr>
        <w:t>ти</w:t>
      </w:r>
      <w:r w:rsidRPr="00370F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рного житлового будинку з об’єктами торгово-розважальної та ринкової інфраструктури» (вид використання – для будівництва, експлуатації та обслуговування багатоквартирного</w:t>
      </w:r>
      <w:r w:rsidRPr="0037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житлового будинку з торговими приміщеннями)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FE4">
        <w:rPr>
          <w:rFonts w:ascii="Times New Roman" w:eastAsia="Calibri" w:hAnsi="Times New Roman" w:cs="Times New Roman"/>
          <w:sz w:val="24"/>
          <w:szCs w:val="24"/>
          <w:lang w:eastAsia="ru-RU"/>
        </w:rPr>
        <w:t>ПРИВАТНОМУ ПІДПРИЄМСТВУ «ГЛОРІ-АРТ»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Гагаріна, 37, площею 0,7228  га. Кадастровий номер: 3210300000:04:020:0066 (проект землеустрою додається).</w:t>
      </w:r>
    </w:p>
    <w:p w:rsidR="001807DB" w:rsidRPr="00AB087F" w:rsidRDefault="001807DB" w:rsidP="001807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1C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Змінити 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цільове призначення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</w:t>
      </w:r>
      <w:r w:rsidRPr="00370FE4">
        <w:rPr>
          <w:rFonts w:ascii="Times New Roman" w:eastAsia="Calibri" w:hAnsi="Times New Roman" w:cs="Times New Roman"/>
          <w:sz w:val="24"/>
          <w:szCs w:val="24"/>
        </w:rPr>
        <w:t>за адресою: вули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ця Гагаріна, 37, площею 0,7228 </w:t>
      </w:r>
      <w:r w:rsidRPr="00370FE4">
        <w:rPr>
          <w:rFonts w:ascii="Times New Roman" w:eastAsia="Calibri" w:hAnsi="Times New Roman" w:cs="Times New Roman"/>
          <w:sz w:val="24"/>
          <w:szCs w:val="24"/>
        </w:rPr>
        <w:t>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FE4">
        <w:rPr>
          <w:rFonts w:ascii="Times New Roman" w:eastAsia="Calibri" w:hAnsi="Times New Roman" w:cs="Times New Roman"/>
          <w:sz w:val="24"/>
          <w:szCs w:val="24"/>
        </w:rPr>
        <w:t>з «</w:t>
      </w:r>
      <w:r w:rsidRPr="00370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03.07. Для будівництва та обслуговування 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будівель торгівлі» (вид використання – під розміщення центру дозвілля та відпочинку з торговими приміщеннями) на «02.10. Для </w:t>
      </w:r>
      <w:r w:rsidRPr="00370F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 обслуговування </w:t>
      </w:r>
      <w:hyperlink r:id="rId7" w:anchor="w13" w:history="1">
        <w:r w:rsidRPr="00370FE4">
          <w:rPr>
            <w:rFonts w:ascii="Times New Roman" w:eastAsia="Calibri" w:hAnsi="Times New Roman" w:cs="Times New Roman"/>
            <w:sz w:val="24"/>
            <w:szCs w:val="24"/>
          </w:rPr>
          <w:t>багатоквар</w:t>
        </w:r>
      </w:hyperlink>
      <w:r w:rsidRPr="00370FE4">
        <w:rPr>
          <w:rFonts w:ascii="Times New Roman" w:eastAsia="Calibri" w:hAnsi="Times New Roman" w:cs="Times New Roman"/>
          <w:sz w:val="24"/>
          <w:szCs w:val="24"/>
        </w:rPr>
        <w:t>ти</w:t>
      </w:r>
      <w:r w:rsidRPr="00370F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рного житлового будинку з об’єктами торгово-розважальної та ринкової інфраструктури» (вид використання – для будівництва, експлуатації та обслуговування багатоквартирного</w:t>
      </w:r>
      <w:r w:rsidRPr="0037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житлового будинку з торговими приміщеннями)</w:t>
      </w:r>
      <w:r>
        <w:rPr>
          <w:rFonts w:ascii="Times New Roman" w:eastAsia="Calibri" w:hAnsi="Times New Roman" w:cs="Times New Roman"/>
          <w:sz w:val="24"/>
          <w:szCs w:val="24"/>
        </w:rPr>
        <w:t>. Категорія земель: землі житлової та громадської забудови.</w:t>
      </w:r>
      <w:r w:rsidRPr="00370FE4">
        <w:rPr>
          <w:rFonts w:ascii="Times New Roman" w:eastAsia="Calibri" w:hAnsi="Times New Roman" w:cs="Times New Roman"/>
          <w:sz w:val="24"/>
          <w:szCs w:val="24"/>
        </w:rPr>
        <w:t xml:space="preserve"> Кадастровий номер: 3210300000:04:020:0066</w:t>
      </w:r>
      <w:r w:rsidRPr="001C40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07DB" w:rsidRPr="00370FE4" w:rsidRDefault="001807DB" w:rsidP="001807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087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37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370F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07DB" w:rsidRPr="00370FE4" w:rsidRDefault="001807DB" w:rsidP="001807D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7DB" w:rsidRPr="00370FE4" w:rsidRDefault="001807DB" w:rsidP="001807DB">
      <w:pPr>
        <w:shd w:val="clear" w:color="auto" w:fill="FFFFFF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7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0FE4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1807DB" w:rsidRDefault="001807DB"/>
    <w:sectPr w:rsidR="001807DB" w:rsidSect="001807D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7DB"/>
    <w:rsid w:val="001807DB"/>
    <w:rsid w:val="002D4B78"/>
    <w:rsid w:val="00C45286"/>
    <w:rsid w:val="00D0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D02E97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D02E9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D02E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z1011-10?find=1&amp;text=%E1%E0%E3%E0%F2%EE%EA%E2%E0%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E1%E0%E3%E0%F2%EE%EA%E2%E0%F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2018-12-28T10:29:00Z</cp:lastPrinted>
  <dcterms:created xsi:type="dcterms:W3CDTF">2018-12-28T10:29:00Z</dcterms:created>
  <dcterms:modified xsi:type="dcterms:W3CDTF">2019-01-02T13:43:00Z</dcterms:modified>
</cp:coreProperties>
</file>