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4C" w:rsidRPr="00991CDB" w:rsidRDefault="009D624C" w:rsidP="009D624C">
      <w:pPr>
        <w:jc w:val="right"/>
        <w:rPr>
          <w:bCs/>
          <w:lang w:val="uk-UA"/>
        </w:rPr>
      </w:pPr>
      <w:proofErr w:type="spellStart"/>
      <w:r w:rsidRPr="00991CDB">
        <w:rPr>
          <w:bCs/>
          <w:lang w:val="uk-UA"/>
        </w:rPr>
        <w:t>Проєкт</w:t>
      </w:r>
      <w:proofErr w:type="spellEnd"/>
      <w:r w:rsidRPr="00991CDB">
        <w:rPr>
          <w:bCs/>
          <w:lang w:val="uk-UA"/>
        </w:rPr>
        <w:t xml:space="preserve"> рішення</w:t>
      </w:r>
    </w:p>
    <w:p w:rsidR="009D624C" w:rsidRPr="00991CDB" w:rsidRDefault="009D624C" w:rsidP="009D624C">
      <w:pPr>
        <w:jc w:val="right"/>
        <w:rPr>
          <w:lang w:val="uk-UA"/>
        </w:rPr>
      </w:pPr>
    </w:p>
    <w:p w:rsidR="009D624C" w:rsidRPr="00991CDB" w:rsidRDefault="009D624C" w:rsidP="009D624C">
      <w:pPr>
        <w:ind w:left="6096"/>
        <w:jc w:val="center"/>
        <w:rPr>
          <w:b/>
          <w:lang w:val="uk-UA"/>
        </w:rPr>
      </w:pPr>
      <w:r w:rsidRPr="00991CDB">
        <w:rPr>
          <w:b/>
          <w:lang w:val="uk-UA"/>
        </w:rPr>
        <w:t>Виконавчий комітет</w:t>
      </w:r>
    </w:p>
    <w:p w:rsidR="009D624C" w:rsidRPr="00991CDB" w:rsidRDefault="009D624C" w:rsidP="009D624C">
      <w:pPr>
        <w:ind w:left="6096"/>
        <w:jc w:val="center"/>
        <w:outlineLvl w:val="0"/>
        <w:rPr>
          <w:b/>
          <w:lang w:val="uk-UA"/>
        </w:rPr>
      </w:pPr>
      <w:r w:rsidRPr="00991CDB">
        <w:rPr>
          <w:b/>
          <w:lang w:val="uk-UA"/>
        </w:rPr>
        <w:t>Білоцерківська міська рада</w:t>
      </w:r>
    </w:p>
    <w:p w:rsidR="009D624C" w:rsidRPr="00991CDB" w:rsidRDefault="009D624C" w:rsidP="009D624C">
      <w:pPr>
        <w:ind w:left="6096"/>
        <w:jc w:val="center"/>
        <w:rPr>
          <w:lang w:val="uk-UA"/>
        </w:rPr>
      </w:pPr>
      <w:r w:rsidRPr="00991CDB">
        <w:rPr>
          <w:lang w:val="uk-UA"/>
        </w:rPr>
        <w:t>Київської області</w:t>
      </w:r>
    </w:p>
    <w:p w:rsidR="009D624C" w:rsidRPr="00991CDB" w:rsidRDefault="009D624C" w:rsidP="009D624C">
      <w:pPr>
        <w:jc w:val="right"/>
        <w:rPr>
          <w:lang w:val="uk-UA"/>
        </w:rPr>
      </w:pPr>
    </w:p>
    <w:p w:rsidR="009D624C" w:rsidRPr="00991CDB" w:rsidRDefault="009D624C" w:rsidP="009D624C">
      <w:pPr>
        <w:rPr>
          <w:color w:val="000000"/>
          <w:lang w:val="uk-UA"/>
        </w:rPr>
      </w:pPr>
      <w:r w:rsidRPr="00991CDB">
        <w:rPr>
          <w:color w:val="000000"/>
          <w:lang w:val="uk-UA"/>
        </w:rPr>
        <w:t>від «</w:t>
      </w:r>
      <w:r>
        <w:rPr>
          <w:color w:val="000000"/>
          <w:lang w:val="uk-UA"/>
        </w:rPr>
        <w:t>17</w:t>
      </w:r>
      <w:r w:rsidRPr="00991CDB">
        <w:rPr>
          <w:color w:val="000000"/>
          <w:lang w:val="uk-UA"/>
        </w:rPr>
        <w:t xml:space="preserve">» </w:t>
      </w:r>
      <w:r>
        <w:rPr>
          <w:color w:val="000000"/>
          <w:lang w:val="uk-UA"/>
        </w:rPr>
        <w:t>квітня</w:t>
      </w:r>
      <w:r w:rsidRPr="00991CDB">
        <w:rPr>
          <w:color w:val="000000"/>
          <w:lang w:val="uk-UA"/>
        </w:rPr>
        <w:t xml:space="preserve"> 2024 р.                    </w:t>
      </w:r>
      <w:r w:rsidRPr="00991CDB">
        <w:rPr>
          <w:lang w:val="uk-UA"/>
        </w:rPr>
        <w:t>м. Біла Церква</w:t>
      </w:r>
      <w:r w:rsidRPr="00991CDB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32</w:t>
      </w:r>
      <w:r>
        <w:rPr>
          <w:lang w:val="uk-UA"/>
        </w:rPr>
        <w:t>2</w:t>
      </w:r>
      <w:bookmarkStart w:id="0" w:name="_GoBack"/>
      <w:bookmarkEnd w:id="0"/>
    </w:p>
    <w:p w:rsidR="00857EF6" w:rsidRPr="009D624C" w:rsidRDefault="00857EF6" w:rsidP="00857EF6">
      <w:pPr>
        <w:ind w:right="566"/>
        <w:jc w:val="both"/>
        <w:rPr>
          <w:b/>
          <w:lang w:val="uk-UA"/>
        </w:rPr>
      </w:pPr>
    </w:p>
    <w:p w:rsidR="00857EF6" w:rsidRDefault="00857EF6" w:rsidP="00857EF6">
      <w:pPr>
        <w:ind w:right="566"/>
        <w:jc w:val="both"/>
        <w:rPr>
          <w:lang w:val="uk-UA"/>
        </w:rPr>
      </w:pPr>
    </w:p>
    <w:p w:rsidR="00EF7C76" w:rsidRPr="00155E43" w:rsidRDefault="00EF7C76" w:rsidP="00857EF6">
      <w:pPr>
        <w:ind w:right="566"/>
        <w:jc w:val="both"/>
        <w:rPr>
          <w:lang w:val="uk-UA"/>
        </w:rPr>
      </w:pPr>
      <w:r w:rsidRPr="00D602F6">
        <w:rPr>
          <w:lang w:val="uk-UA"/>
        </w:rPr>
        <w:t xml:space="preserve">Про </w:t>
      </w:r>
      <w:r>
        <w:rPr>
          <w:lang w:val="uk-UA"/>
        </w:rPr>
        <w:t xml:space="preserve">відмову у зміні адреси об’єкта нерухомого майна </w:t>
      </w:r>
      <w:r w:rsidRPr="00EF0064">
        <w:rPr>
          <w:lang w:val="uk-UA"/>
        </w:rPr>
        <w:t>–  житлово</w:t>
      </w:r>
      <w:r>
        <w:rPr>
          <w:lang w:val="uk-UA"/>
        </w:rPr>
        <w:t>го</w:t>
      </w:r>
      <w:r w:rsidRPr="00EF0064">
        <w:rPr>
          <w:lang w:val="uk-UA"/>
        </w:rPr>
        <w:t xml:space="preserve"> будинку</w:t>
      </w:r>
      <w:r>
        <w:rPr>
          <w:lang w:val="uk-UA"/>
        </w:rPr>
        <w:t xml:space="preserve"> (</w:t>
      </w:r>
      <w:r w:rsidRPr="00EF0064">
        <w:rPr>
          <w:lang w:val="uk-UA"/>
        </w:rPr>
        <w:t>утворено</w:t>
      </w:r>
      <w:r>
        <w:rPr>
          <w:lang w:val="uk-UA"/>
        </w:rPr>
        <w:t>го</w:t>
      </w:r>
      <w:r w:rsidRPr="00EF0064">
        <w:rPr>
          <w:lang w:val="uk-UA"/>
        </w:rPr>
        <w:t xml:space="preserve"> у зв’язку з поділом  житлового будинку</w:t>
      </w:r>
      <w:r>
        <w:rPr>
          <w:lang w:val="uk-UA"/>
        </w:rPr>
        <w:t xml:space="preserve"> № 24 по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 Водопійний перший в м. Біла Церква Київської області</w:t>
      </w:r>
      <w:r w:rsidRPr="00EF0064">
        <w:rPr>
          <w:lang w:val="uk-UA"/>
        </w:rPr>
        <w:t xml:space="preserve">, </w:t>
      </w:r>
      <w:r>
        <w:rPr>
          <w:lang w:val="uk-UA"/>
        </w:rPr>
        <w:t>який перебуває у спільній частковій власності</w:t>
      </w:r>
      <w:r w:rsidRPr="00EF0064">
        <w:rPr>
          <w:lang w:val="uk-UA"/>
        </w:rPr>
        <w:t xml:space="preserve">, за рахунок реконструкції частини </w:t>
      </w:r>
      <w:r>
        <w:rPr>
          <w:lang w:val="uk-UA"/>
        </w:rPr>
        <w:t xml:space="preserve">даного </w:t>
      </w:r>
      <w:r w:rsidRPr="00EF0064">
        <w:rPr>
          <w:lang w:val="uk-UA"/>
        </w:rPr>
        <w:t>житлового будинку під блокований житловий будинок</w:t>
      </w:r>
      <w:r>
        <w:rPr>
          <w:lang w:val="uk-UA"/>
        </w:rPr>
        <w:t>)</w:t>
      </w:r>
      <w:r w:rsidRPr="00EF0064">
        <w:rPr>
          <w:lang w:val="uk-UA"/>
        </w:rPr>
        <w:t xml:space="preserve">, що розташований по </w:t>
      </w:r>
      <w:proofErr w:type="spellStart"/>
      <w:r w:rsidRPr="0027153D">
        <w:rPr>
          <w:lang w:val="uk-UA"/>
        </w:rPr>
        <w:t>пров</w:t>
      </w:r>
      <w:proofErr w:type="spellEnd"/>
      <w:r w:rsidRPr="0027153D">
        <w:rPr>
          <w:lang w:val="uk-UA"/>
        </w:rPr>
        <w:t>. Водопійний перший,</w:t>
      </w:r>
      <w:r w:rsidRPr="00EF0064">
        <w:rPr>
          <w:lang w:val="uk-UA"/>
        </w:rPr>
        <w:t xml:space="preserve"> </w:t>
      </w:r>
      <w:r>
        <w:rPr>
          <w:lang w:val="uk-UA"/>
        </w:rPr>
        <w:t>24</w:t>
      </w:r>
      <w:r w:rsidRPr="00EF0064">
        <w:rPr>
          <w:lang w:val="uk-UA"/>
        </w:rPr>
        <w:t xml:space="preserve"> в м. Біла Церква Київської області на земельній ділянці з кадастровим номером: 3210300000:0</w:t>
      </w:r>
      <w:r>
        <w:rPr>
          <w:lang w:val="uk-UA"/>
        </w:rPr>
        <w:t>3</w:t>
      </w:r>
      <w:r w:rsidRPr="00EF0064">
        <w:rPr>
          <w:lang w:val="uk-UA"/>
        </w:rPr>
        <w:t>:015:0</w:t>
      </w:r>
      <w:r>
        <w:rPr>
          <w:lang w:val="uk-UA"/>
        </w:rPr>
        <w:t>160</w:t>
      </w:r>
      <w:r w:rsidRPr="00EF0064">
        <w:rPr>
          <w:lang w:val="uk-UA"/>
        </w:rPr>
        <w:t>,</w:t>
      </w:r>
      <w:r>
        <w:rPr>
          <w:lang w:val="uk-UA"/>
        </w:rPr>
        <w:t xml:space="preserve"> громадянину Янковському Володимиру Івановичу</w:t>
      </w:r>
    </w:p>
    <w:p w:rsidR="00A10DB1" w:rsidRDefault="00A10DB1" w:rsidP="00857EF6">
      <w:pPr>
        <w:ind w:right="140"/>
        <w:jc w:val="both"/>
        <w:rPr>
          <w:lang w:val="uk-UA"/>
        </w:rPr>
      </w:pPr>
    </w:p>
    <w:p w:rsidR="006E719D" w:rsidRPr="00E32EA3" w:rsidRDefault="00A10DB1" w:rsidP="00857EF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32EA3">
        <w:rPr>
          <w:lang w:val="uk-UA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F55472">
        <w:rPr>
          <w:lang w:val="uk-UA"/>
        </w:rPr>
        <w:t>11</w:t>
      </w:r>
      <w:r w:rsidRPr="00E32EA3">
        <w:rPr>
          <w:lang w:val="uk-UA"/>
        </w:rPr>
        <w:t xml:space="preserve"> </w:t>
      </w:r>
      <w:r w:rsidR="00E32EA3" w:rsidRPr="00E32EA3">
        <w:rPr>
          <w:lang w:val="uk-UA"/>
        </w:rPr>
        <w:t>квітня</w:t>
      </w:r>
      <w:r w:rsidRPr="00E32EA3">
        <w:rPr>
          <w:lang w:val="uk-UA"/>
        </w:rPr>
        <w:t xml:space="preserve"> 2024 року № </w:t>
      </w:r>
      <w:r w:rsidR="00F55472">
        <w:rPr>
          <w:lang w:val="uk-UA"/>
        </w:rPr>
        <w:t>379</w:t>
      </w:r>
      <w:r w:rsidRPr="00E32EA3">
        <w:rPr>
          <w:lang w:val="uk-UA"/>
        </w:rPr>
        <w:t xml:space="preserve">/01-07, </w:t>
      </w:r>
      <w:r w:rsidR="00EF7C76" w:rsidRPr="00EF7C76">
        <w:rPr>
          <w:lang w:val="uk-UA"/>
        </w:rPr>
        <w:t xml:space="preserve">заяву громадянина Янковського Володимира Івановича від 23 лютого 2024 року № 15.1-07/1291 стосовно зміни адреси об’єкта нерухомого майна –  житлового будинку (утвореного у зв’язку з поділом  житлового будинку № 24 по </w:t>
      </w:r>
      <w:proofErr w:type="spellStart"/>
      <w:r w:rsidR="00EF7C76" w:rsidRPr="00EF7C76">
        <w:rPr>
          <w:lang w:val="uk-UA"/>
        </w:rPr>
        <w:t>пров</w:t>
      </w:r>
      <w:proofErr w:type="spellEnd"/>
      <w:r w:rsidR="00EF7C76" w:rsidRPr="00EF7C76">
        <w:rPr>
          <w:lang w:val="uk-UA"/>
        </w:rPr>
        <w:t xml:space="preserve">. Водопійний перший в м. Біла Церква Київської області, який перебуває у спільній частковій власності, за рахунок реконструкції частини даного житлового будинку під блокований житловий будинок), що розташований по </w:t>
      </w:r>
      <w:proofErr w:type="spellStart"/>
      <w:r w:rsidR="00EF7C76" w:rsidRPr="00EF7C76">
        <w:rPr>
          <w:lang w:val="uk-UA"/>
        </w:rPr>
        <w:t>пров</w:t>
      </w:r>
      <w:proofErr w:type="spellEnd"/>
      <w:r w:rsidR="00EF7C76" w:rsidRPr="00EF7C76">
        <w:rPr>
          <w:lang w:val="uk-UA"/>
        </w:rPr>
        <w:t>. Водопійний перший, 24 в м. Біла Церква Київської області на земельній ділянці з кадастровим номером: 3210300000:03:015:0160 та додані до неї документи</w:t>
      </w:r>
      <w:r w:rsidRPr="00E32EA3">
        <w:rPr>
          <w:lang w:val="uk-UA"/>
        </w:rPr>
        <w:t>, відповідно до статей 358, 364, 365, 367 Цивільного кодексу України, статей 31, 37, 40 Закону України «Про місцеве самоврядування в Україні», статей 26</w:t>
      </w:r>
      <w:r w:rsidRPr="00E32EA3">
        <w:rPr>
          <w:vertAlign w:val="superscript"/>
          <w:lang w:val="uk-UA"/>
        </w:rPr>
        <w:t>3</w:t>
      </w:r>
      <w:r w:rsidRPr="00E32EA3">
        <w:rPr>
          <w:lang w:val="uk-UA"/>
        </w:rPr>
        <w:t>-26</w:t>
      </w:r>
      <w:r w:rsidRPr="00E32EA3">
        <w:rPr>
          <w:vertAlign w:val="superscript"/>
          <w:lang w:val="uk-UA"/>
        </w:rPr>
        <w:t>5</w:t>
      </w:r>
      <w:r w:rsidRPr="00E32EA3">
        <w:rPr>
          <w:lang w:val="uk-UA"/>
        </w:rPr>
        <w:t xml:space="preserve"> Закону України «Про регулювання містобудівної діяльності», Закону України «Про адміністративну процедуру», Закону України «Про адміністративні послуги»,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</w:t>
      </w:r>
      <w:r w:rsidR="006E719D" w:rsidRPr="00E32EA3">
        <w:rPr>
          <w:lang w:val="uk-UA"/>
        </w:rPr>
        <w:t>, встановлено наступне.</w:t>
      </w:r>
    </w:p>
    <w:p w:rsidR="006E719D" w:rsidRPr="00E32EA3" w:rsidRDefault="006E719D" w:rsidP="00857EF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32EA3">
        <w:rPr>
          <w:lang w:val="uk-UA"/>
        </w:rPr>
        <w:t>П</w:t>
      </w:r>
      <w:r w:rsidR="00A10DB1" w:rsidRPr="00E32EA3">
        <w:rPr>
          <w:lang w:val="uk-UA"/>
        </w:rPr>
        <w:t>роцедуру присвоєння, зміни, коригування адрес об’єктів будівництва, будинків, будівель, споруд, окремих частин об’єкта, які є самостійними об’єктами права на нерухоме майно визначено Порядком  присвоєння адрес об’єктам будівництва, об’єктам нерухомого майна, що затверджений постановою Кабінету Міністрів України від 07 липня 2021 року №</w:t>
      </w:r>
      <w:r w:rsidR="00857EF6">
        <w:rPr>
          <w:lang w:val="uk-UA"/>
        </w:rPr>
        <w:t> </w:t>
      </w:r>
      <w:r w:rsidR="00A10DB1" w:rsidRPr="00E32EA3">
        <w:rPr>
          <w:lang w:val="uk-UA"/>
        </w:rPr>
        <w:t>690. Перелік документів, що подаються для присвоєння, зміни, коригування, анулювання адреси, строки їх розгляду, підстави для відмови у присвоєнні адреси визначаються відповідно до положень статей 26</w:t>
      </w:r>
      <w:r w:rsidR="00A10DB1" w:rsidRPr="00E32EA3">
        <w:rPr>
          <w:vertAlign w:val="superscript"/>
          <w:lang w:val="uk-UA"/>
        </w:rPr>
        <w:t>3</w:t>
      </w:r>
      <w:r w:rsidR="00A10DB1" w:rsidRPr="00E32EA3">
        <w:rPr>
          <w:lang w:val="uk-UA"/>
        </w:rPr>
        <w:t>-26</w:t>
      </w:r>
      <w:r w:rsidR="00A10DB1" w:rsidRPr="00E32EA3">
        <w:rPr>
          <w:vertAlign w:val="superscript"/>
          <w:lang w:val="uk-UA"/>
        </w:rPr>
        <w:t>5</w:t>
      </w:r>
      <w:r w:rsidR="00A10DB1" w:rsidRPr="00E32EA3">
        <w:rPr>
          <w:lang w:val="uk-UA"/>
        </w:rPr>
        <w:t xml:space="preserve"> Закону України «Про регулю</w:t>
      </w:r>
      <w:r w:rsidRPr="00E32EA3">
        <w:rPr>
          <w:lang w:val="uk-UA"/>
        </w:rPr>
        <w:t>вання містобудівної діяльності».</w:t>
      </w:r>
    </w:p>
    <w:p w:rsidR="00A10DB1" w:rsidRPr="00E32EA3" w:rsidRDefault="006E719D" w:rsidP="00857EF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32EA3">
        <w:rPr>
          <w:lang w:val="uk-UA"/>
        </w:rPr>
        <w:t>З</w:t>
      </w:r>
      <w:r w:rsidR="00A10DB1" w:rsidRPr="00E32EA3">
        <w:rPr>
          <w:lang w:val="uk-UA"/>
        </w:rPr>
        <w:t>гідно з частиною 11 статті 26</w:t>
      </w:r>
      <w:r w:rsidR="00A10DB1" w:rsidRPr="00E32EA3">
        <w:rPr>
          <w:vertAlign w:val="superscript"/>
          <w:lang w:val="uk-UA"/>
        </w:rPr>
        <w:t>3</w:t>
      </w:r>
      <w:r w:rsidR="00A10DB1" w:rsidRPr="00E32EA3">
        <w:rPr>
          <w:lang w:val="uk-UA"/>
        </w:rPr>
        <w:t xml:space="preserve"> Закону України «Про регулювання містобудівної діяльності</w:t>
      </w:r>
      <w:r w:rsidR="00F55472">
        <w:rPr>
          <w:lang w:val="uk-UA"/>
        </w:rPr>
        <w:t>»</w:t>
      </w:r>
      <w:r w:rsidR="00A10DB1" w:rsidRPr="00E32EA3">
        <w:rPr>
          <w:lang w:val="uk-UA"/>
        </w:rPr>
        <w:t xml:space="preserve">: «Підставами для зміни адреси щодо закінченого будівництвом об’єкта є: </w:t>
      </w:r>
    </w:p>
    <w:p w:rsidR="00A10DB1" w:rsidRPr="00E32EA3" w:rsidRDefault="00A10DB1" w:rsidP="00857EF6">
      <w:pPr>
        <w:ind w:firstLine="567"/>
        <w:jc w:val="both"/>
      </w:pPr>
      <w:r w:rsidRPr="00E32EA3">
        <w:t xml:space="preserve">1) </w:t>
      </w:r>
      <w:proofErr w:type="spellStart"/>
      <w:r w:rsidRPr="00E32EA3">
        <w:t>зміни</w:t>
      </w:r>
      <w:proofErr w:type="spellEnd"/>
      <w:r w:rsidRPr="00E32EA3">
        <w:t xml:space="preserve"> в </w:t>
      </w:r>
      <w:proofErr w:type="spellStart"/>
      <w:r w:rsidRPr="00E32EA3">
        <w:t>адміністративно-територіальному</w:t>
      </w:r>
      <w:proofErr w:type="spellEnd"/>
      <w:r w:rsidRPr="00E32EA3">
        <w:t xml:space="preserve"> </w:t>
      </w:r>
      <w:proofErr w:type="spellStart"/>
      <w:r w:rsidRPr="00E32EA3">
        <w:t>устрої</w:t>
      </w:r>
      <w:proofErr w:type="spellEnd"/>
      <w:r w:rsidRPr="00E32EA3">
        <w:t xml:space="preserve"> (у тому </w:t>
      </w:r>
      <w:proofErr w:type="spellStart"/>
      <w:r w:rsidRPr="00E32EA3">
        <w:t>числі</w:t>
      </w:r>
      <w:proofErr w:type="spellEnd"/>
      <w:r w:rsidRPr="00E32EA3">
        <w:t xml:space="preserve"> </w:t>
      </w:r>
      <w:proofErr w:type="spellStart"/>
      <w:r w:rsidRPr="00E32EA3">
        <w:t>зміна</w:t>
      </w:r>
      <w:proofErr w:type="spellEnd"/>
      <w:r w:rsidRPr="00E32EA3">
        <w:t xml:space="preserve"> </w:t>
      </w:r>
      <w:proofErr w:type="spellStart"/>
      <w:r w:rsidRPr="00E32EA3">
        <w:t>назви</w:t>
      </w:r>
      <w:proofErr w:type="spellEnd"/>
      <w:r w:rsidRPr="00E32EA3">
        <w:t xml:space="preserve"> </w:t>
      </w:r>
      <w:proofErr w:type="spellStart"/>
      <w:r w:rsidRPr="00E32EA3">
        <w:t>області</w:t>
      </w:r>
      <w:proofErr w:type="spellEnd"/>
      <w:r w:rsidRPr="00E32EA3">
        <w:t xml:space="preserve">, району, </w:t>
      </w:r>
      <w:proofErr w:type="spellStart"/>
      <w:r w:rsidRPr="00E32EA3">
        <w:t>населеного</w:t>
      </w:r>
      <w:proofErr w:type="spellEnd"/>
      <w:r w:rsidRPr="00E32EA3">
        <w:t xml:space="preserve"> пункту);</w:t>
      </w:r>
    </w:p>
    <w:p w:rsidR="00A10DB1" w:rsidRPr="00E32EA3" w:rsidRDefault="00A10DB1" w:rsidP="00857EF6">
      <w:pPr>
        <w:ind w:firstLine="567"/>
        <w:jc w:val="both"/>
      </w:pPr>
      <w:r w:rsidRPr="00E32EA3">
        <w:t xml:space="preserve">2) </w:t>
      </w:r>
      <w:proofErr w:type="spellStart"/>
      <w:r w:rsidRPr="00E32EA3">
        <w:t>зміна</w:t>
      </w:r>
      <w:proofErr w:type="spellEnd"/>
      <w:r w:rsidRPr="00E32EA3">
        <w:t xml:space="preserve"> </w:t>
      </w:r>
      <w:proofErr w:type="spellStart"/>
      <w:r w:rsidRPr="00E32EA3">
        <w:t>назви</w:t>
      </w:r>
      <w:proofErr w:type="spellEnd"/>
      <w:r w:rsidRPr="00E32EA3">
        <w:t xml:space="preserve"> </w:t>
      </w:r>
      <w:proofErr w:type="spellStart"/>
      <w:r w:rsidRPr="00E32EA3">
        <w:t>вулиці</w:t>
      </w:r>
      <w:proofErr w:type="spellEnd"/>
      <w:r w:rsidRPr="00E32EA3">
        <w:t xml:space="preserve">, </w:t>
      </w:r>
      <w:proofErr w:type="spellStart"/>
      <w:r w:rsidRPr="00E32EA3">
        <w:t>її</w:t>
      </w:r>
      <w:proofErr w:type="spellEnd"/>
      <w:r w:rsidRPr="00E32EA3">
        <w:t xml:space="preserve"> </w:t>
      </w:r>
      <w:proofErr w:type="spellStart"/>
      <w:r w:rsidRPr="00E32EA3">
        <w:t>об’єднання</w:t>
      </w:r>
      <w:proofErr w:type="spellEnd"/>
      <w:r w:rsidRPr="00E32EA3">
        <w:t xml:space="preserve"> та </w:t>
      </w:r>
      <w:proofErr w:type="spellStart"/>
      <w:r w:rsidRPr="00E32EA3">
        <w:t>поділ</w:t>
      </w:r>
      <w:proofErr w:type="spellEnd"/>
      <w:r w:rsidRPr="00E32EA3">
        <w:t>;</w:t>
      </w:r>
    </w:p>
    <w:p w:rsidR="00A10DB1" w:rsidRPr="00E32EA3" w:rsidRDefault="00A10DB1" w:rsidP="00857EF6">
      <w:pPr>
        <w:ind w:firstLine="567"/>
        <w:jc w:val="both"/>
      </w:pPr>
      <w:r w:rsidRPr="00E32EA3">
        <w:t xml:space="preserve">3) </w:t>
      </w:r>
      <w:proofErr w:type="spellStart"/>
      <w:r w:rsidRPr="00E32EA3">
        <w:t>зміна</w:t>
      </w:r>
      <w:proofErr w:type="spellEnd"/>
      <w:r w:rsidRPr="00E32EA3">
        <w:t xml:space="preserve"> </w:t>
      </w:r>
      <w:proofErr w:type="spellStart"/>
      <w:r w:rsidRPr="00E32EA3">
        <w:t>назви</w:t>
      </w:r>
      <w:proofErr w:type="spellEnd"/>
      <w:r w:rsidRPr="00E32EA3">
        <w:t xml:space="preserve"> </w:t>
      </w:r>
      <w:proofErr w:type="spellStart"/>
      <w:r w:rsidRPr="00E32EA3">
        <w:t>гідрографічного</w:t>
      </w:r>
      <w:proofErr w:type="spellEnd"/>
      <w:r w:rsidRPr="00E32EA3">
        <w:t xml:space="preserve">, </w:t>
      </w:r>
      <w:proofErr w:type="spellStart"/>
      <w:r w:rsidRPr="00E32EA3">
        <w:t>соціально-економічного</w:t>
      </w:r>
      <w:proofErr w:type="spellEnd"/>
      <w:r w:rsidRPr="00E32EA3">
        <w:t>, природно-</w:t>
      </w:r>
      <w:proofErr w:type="spellStart"/>
      <w:r w:rsidRPr="00E32EA3">
        <w:t>заповідного</w:t>
      </w:r>
      <w:proofErr w:type="spellEnd"/>
      <w:r w:rsidRPr="00E32EA3">
        <w:t xml:space="preserve"> </w:t>
      </w:r>
      <w:proofErr w:type="spellStart"/>
      <w:r w:rsidRPr="00E32EA3">
        <w:t>або</w:t>
      </w:r>
      <w:proofErr w:type="spellEnd"/>
      <w:r w:rsidRPr="00E32EA3">
        <w:t xml:space="preserve"> </w:t>
      </w:r>
      <w:proofErr w:type="spellStart"/>
      <w:r w:rsidRPr="00E32EA3">
        <w:t>іншого</w:t>
      </w:r>
      <w:proofErr w:type="spellEnd"/>
      <w:r w:rsidRPr="00E32EA3">
        <w:t xml:space="preserve"> </w:t>
      </w:r>
      <w:proofErr w:type="spellStart"/>
      <w:r w:rsidRPr="00E32EA3">
        <w:t>подібного</w:t>
      </w:r>
      <w:proofErr w:type="spellEnd"/>
      <w:r w:rsidRPr="00E32EA3">
        <w:t xml:space="preserve"> </w:t>
      </w:r>
      <w:proofErr w:type="spellStart"/>
      <w:r w:rsidRPr="00E32EA3">
        <w:t>об’єкта</w:t>
      </w:r>
      <w:proofErr w:type="spellEnd"/>
      <w:r w:rsidRPr="00E32EA3">
        <w:t>;</w:t>
      </w:r>
    </w:p>
    <w:p w:rsidR="00A10DB1" w:rsidRPr="00E32EA3" w:rsidRDefault="00A10DB1" w:rsidP="00857EF6">
      <w:pPr>
        <w:ind w:firstLine="567"/>
        <w:jc w:val="both"/>
      </w:pPr>
      <w:r w:rsidRPr="00E32EA3">
        <w:t xml:space="preserve">4) </w:t>
      </w:r>
      <w:proofErr w:type="spellStart"/>
      <w:r w:rsidRPr="00E32EA3">
        <w:t>об’єднання</w:t>
      </w:r>
      <w:proofErr w:type="spellEnd"/>
      <w:r w:rsidRPr="00E32EA3">
        <w:t xml:space="preserve">, </w:t>
      </w:r>
      <w:proofErr w:type="spellStart"/>
      <w:r w:rsidRPr="00E32EA3">
        <w:t>поділ</w:t>
      </w:r>
      <w:proofErr w:type="spellEnd"/>
      <w:r w:rsidRPr="00E32EA3">
        <w:t xml:space="preserve"> </w:t>
      </w:r>
      <w:proofErr w:type="spellStart"/>
      <w:r w:rsidRPr="00E32EA3">
        <w:t>закінчених</w:t>
      </w:r>
      <w:proofErr w:type="spellEnd"/>
      <w:r w:rsidRPr="00E32EA3">
        <w:t xml:space="preserve"> </w:t>
      </w:r>
      <w:proofErr w:type="spellStart"/>
      <w:r w:rsidRPr="00E32EA3">
        <w:t>будівництвом</w:t>
      </w:r>
      <w:proofErr w:type="spellEnd"/>
      <w:r w:rsidRPr="00E32EA3">
        <w:t xml:space="preserve"> </w:t>
      </w:r>
      <w:proofErr w:type="spellStart"/>
      <w:r w:rsidRPr="00E32EA3">
        <w:t>об’єктів</w:t>
      </w:r>
      <w:proofErr w:type="spellEnd"/>
      <w:r w:rsidRPr="00E32EA3">
        <w:t xml:space="preserve">, </w:t>
      </w:r>
      <w:proofErr w:type="spellStart"/>
      <w:r w:rsidRPr="00E32EA3">
        <w:t>виділення</w:t>
      </w:r>
      <w:proofErr w:type="spellEnd"/>
      <w:r w:rsidRPr="00E32EA3">
        <w:t xml:space="preserve"> </w:t>
      </w:r>
      <w:proofErr w:type="spellStart"/>
      <w:r w:rsidRPr="00E32EA3">
        <w:t>частки</w:t>
      </w:r>
      <w:proofErr w:type="spellEnd"/>
      <w:r w:rsidRPr="00E32EA3">
        <w:t xml:space="preserve"> </w:t>
      </w:r>
      <w:proofErr w:type="spellStart"/>
      <w:r w:rsidRPr="00E32EA3">
        <w:t>із</w:t>
      </w:r>
      <w:proofErr w:type="spellEnd"/>
      <w:r w:rsidRPr="00E32EA3">
        <w:t xml:space="preserve"> </w:t>
      </w:r>
      <w:proofErr w:type="spellStart"/>
      <w:r w:rsidRPr="00E32EA3">
        <w:t>закінченого</w:t>
      </w:r>
      <w:proofErr w:type="spellEnd"/>
      <w:r w:rsidRPr="00E32EA3">
        <w:t xml:space="preserve"> </w:t>
      </w:r>
      <w:proofErr w:type="spellStart"/>
      <w:r w:rsidRPr="00E32EA3">
        <w:t>будівництвом</w:t>
      </w:r>
      <w:proofErr w:type="spellEnd"/>
      <w:r w:rsidRPr="00E32EA3">
        <w:t xml:space="preserve"> </w:t>
      </w:r>
      <w:proofErr w:type="spellStart"/>
      <w:r w:rsidRPr="00E32EA3">
        <w:t>об’єкта</w:t>
      </w:r>
      <w:proofErr w:type="spellEnd"/>
      <w:r w:rsidRPr="00E32EA3">
        <w:t xml:space="preserve"> (з </w:t>
      </w:r>
      <w:proofErr w:type="spellStart"/>
      <w:r w:rsidRPr="00E32EA3">
        <w:t>урахуванням</w:t>
      </w:r>
      <w:proofErr w:type="spellEnd"/>
      <w:r w:rsidRPr="00E32EA3">
        <w:t xml:space="preserve"> </w:t>
      </w:r>
      <w:proofErr w:type="spellStart"/>
      <w:r w:rsidRPr="00E32EA3">
        <w:t>вимог</w:t>
      </w:r>
      <w:proofErr w:type="spellEnd"/>
      <w:r w:rsidRPr="00E32EA3">
        <w:t> </w:t>
      </w:r>
      <w:hyperlink r:id="rId7" w:anchor="n1509" w:history="1">
        <w:r w:rsidRPr="00E32EA3">
          <w:rPr>
            <w:rStyle w:val="aa"/>
            <w:color w:val="auto"/>
            <w:u w:val="none"/>
          </w:rPr>
          <w:t>пункту 2</w:t>
        </w:r>
      </w:hyperlink>
      <w:r w:rsidRPr="00E32EA3">
        <w:t> </w:t>
      </w:r>
      <w:proofErr w:type="spellStart"/>
      <w:r w:rsidRPr="00E32EA3">
        <w:t>частини</w:t>
      </w:r>
      <w:proofErr w:type="spellEnd"/>
      <w:r w:rsidRPr="00E32EA3">
        <w:t xml:space="preserve"> </w:t>
      </w:r>
      <w:proofErr w:type="spellStart"/>
      <w:r w:rsidRPr="00E32EA3">
        <w:t>третьої</w:t>
      </w:r>
      <w:proofErr w:type="spellEnd"/>
      <w:r w:rsidRPr="00E32EA3">
        <w:t xml:space="preserve"> </w:t>
      </w:r>
      <w:proofErr w:type="spellStart"/>
      <w:r w:rsidRPr="00E32EA3">
        <w:t>цієї</w:t>
      </w:r>
      <w:proofErr w:type="spellEnd"/>
      <w:r w:rsidRPr="00E32EA3">
        <w:t xml:space="preserve"> </w:t>
      </w:r>
      <w:proofErr w:type="spellStart"/>
      <w:r w:rsidRPr="00E32EA3">
        <w:t>статті</w:t>
      </w:r>
      <w:proofErr w:type="spellEnd"/>
      <w:r w:rsidRPr="00E32EA3">
        <w:t>);</w:t>
      </w:r>
    </w:p>
    <w:p w:rsidR="006E719D" w:rsidRPr="00E32EA3" w:rsidRDefault="00A10DB1" w:rsidP="00857EF6">
      <w:pPr>
        <w:ind w:firstLine="567"/>
        <w:jc w:val="both"/>
        <w:rPr>
          <w:lang w:val="uk-UA"/>
        </w:rPr>
      </w:pPr>
      <w:r w:rsidRPr="00E32EA3">
        <w:t xml:space="preserve">5) </w:t>
      </w:r>
      <w:proofErr w:type="spellStart"/>
      <w:r w:rsidRPr="00E32EA3">
        <w:t>упорядкування</w:t>
      </w:r>
      <w:proofErr w:type="spellEnd"/>
      <w:r w:rsidRPr="00E32EA3">
        <w:t xml:space="preserve"> </w:t>
      </w:r>
      <w:proofErr w:type="spellStart"/>
      <w:r w:rsidRPr="00E32EA3">
        <w:t>нумерації</w:t>
      </w:r>
      <w:proofErr w:type="spellEnd"/>
      <w:r w:rsidRPr="00E32EA3">
        <w:t xml:space="preserve"> </w:t>
      </w:r>
      <w:proofErr w:type="spellStart"/>
      <w:r w:rsidRPr="00E32EA3">
        <w:t>об’єктів</w:t>
      </w:r>
      <w:proofErr w:type="spellEnd"/>
      <w:r w:rsidRPr="00E32EA3">
        <w:t xml:space="preserve"> </w:t>
      </w:r>
      <w:proofErr w:type="spellStart"/>
      <w:r w:rsidRPr="00E32EA3">
        <w:t>нерухомого</w:t>
      </w:r>
      <w:proofErr w:type="spellEnd"/>
      <w:r w:rsidRPr="00E32EA3">
        <w:t xml:space="preserve"> майна у </w:t>
      </w:r>
      <w:proofErr w:type="spellStart"/>
      <w:r w:rsidRPr="00E32EA3">
        <w:t>визначених</w:t>
      </w:r>
      <w:proofErr w:type="spellEnd"/>
      <w:r w:rsidRPr="00E32EA3">
        <w:t xml:space="preserve"> </w:t>
      </w:r>
      <w:proofErr w:type="spellStart"/>
      <w:r w:rsidRPr="00E32EA3">
        <w:t>цим</w:t>
      </w:r>
      <w:proofErr w:type="spellEnd"/>
      <w:r w:rsidRPr="00E32EA3">
        <w:t xml:space="preserve"> Законом </w:t>
      </w:r>
      <w:proofErr w:type="spellStart"/>
      <w:r w:rsidRPr="00E32EA3">
        <w:t>випадках</w:t>
      </w:r>
      <w:proofErr w:type="spellEnd"/>
      <w:r w:rsidRPr="00E32EA3">
        <w:t xml:space="preserve"> та в </w:t>
      </w:r>
      <w:proofErr w:type="spellStart"/>
      <w:r w:rsidRPr="00E32EA3">
        <w:t>інших</w:t>
      </w:r>
      <w:proofErr w:type="spellEnd"/>
      <w:r w:rsidRPr="00E32EA3">
        <w:t xml:space="preserve"> </w:t>
      </w:r>
      <w:proofErr w:type="spellStart"/>
      <w:r w:rsidRPr="00E32EA3">
        <w:t>випадках</w:t>
      </w:r>
      <w:proofErr w:type="spellEnd"/>
      <w:r w:rsidRPr="00E32EA3">
        <w:t xml:space="preserve">, </w:t>
      </w:r>
      <w:proofErr w:type="spellStart"/>
      <w:r w:rsidRPr="00E32EA3">
        <w:t>встановлених</w:t>
      </w:r>
      <w:proofErr w:type="spellEnd"/>
      <w:r w:rsidRPr="00E32EA3">
        <w:t xml:space="preserve"> </w:t>
      </w:r>
      <w:proofErr w:type="spellStart"/>
      <w:r w:rsidRPr="00E32EA3">
        <w:t>Кабінетом</w:t>
      </w:r>
      <w:proofErr w:type="spellEnd"/>
      <w:r w:rsidRPr="00E32EA3">
        <w:t xml:space="preserve"> </w:t>
      </w:r>
      <w:proofErr w:type="spellStart"/>
      <w:r w:rsidRPr="00E32EA3">
        <w:t>Міністрів</w:t>
      </w:r>
      <w:proofErr w:type="spellEnd"/>
      <w:r w:rsidRPr="00E32EA3">
        <w:t xml:space="preserve"> </w:t>
      </w:r>
      <w:proofErr w:type="spellStart"/>
      <w:r w:rsidRPr="00E32EA3">
        <w:t>України</w:t>
      </w:r>
      <w:proofErr w:type="spellEnd"/>
      <w:r w:rsidRPr="00E32EA3">
        <w:t xml:space="preserve"> в Порядку </w:t>
      </w:r>
      <w:proofErr w:type="spellStart"/>
      <w:r w:rsidRPr="00E32EA3">
        <w:t>присвоєння</w:t>
      </w:r>
      <w:proofErr w:type="spellEnd"/>
      <w:r w:rsidRPr="00E32EA3">
        <w:t xml:space="preserve"> адрес</w:t>
      </w:r>
      <w:r w:rsidR="006E719D" w:rsidRPr="00E32EA3">
        <w:rPr>
          <w:lang w:val="uk-UA"/>
        </w:rPr>
        <w:t>».</w:t>
      </w:r>
    </w:p>
    <w:p w:rsidR="006E719D" w:rsidRPr="00E32EA3" w:rsidRDefault="006E719D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lastRenderedPageBreak/>
        <w:t>З</w:t>
      </w:r>
      <w:r w:rsidR="00A10DB1" w:rsidRPr="00E32EA3">
        <w:rPr>
          <w:lang w:val="uk-UA"/>
        </w:rPr>
        <w:t>гідно з вимогами пункту 2 частини 3 статті 26</w:t>
      </w:r>
      <w:r w:rsidR="00A10DB1" w:rsidRPr="00E32EA3">
        <w:rPr>
          <w:vertAlign w:val="superscript"/>
          <w:lang w:val="uk-UA"/>
        </w:rPr>
        <w:t>3</w:t>
      </w:r>
      <w:r w:rsidR="00A10DB1" w:rsidRPr="00E32EA3">
        <w:rPr>
          <w:lang w:val="uk-UA"/>
        </w:rPr>
        <w:t xml:space="preserve"> Закону України «Про регулювання містобудівної діяльності</w:t>
      </w:r>
      <w:r w:rsidR="00F55472">
        <w:rPr>
          <w:lang w:val="uk-UA"/>
        </w:rPr>
        <w:t xml:space="preserve">», </w:t>
      </w:r>
      <w:r w:rsidR="00A10DB1" w:rsidRPr="00E32EA3">
        <w:rPr>
          <w:lang w:val="uk-UA"/>
        </w:rPr>
        <w:t>будівлям та спорудам, що є приналежністю відповідної будівлі або споруди або їх складовою частиною адреса не присвоюєть</w:t>
      </w:r>
      <w:r w:rsidR="00F55472">
        <w:rPr>
          <w:lang w:val="uk-UA"/>
        </w:rPr>
        <w:t>ся</w:t>
      </w:r>
      <w:r w:rsidRPr="00E32EA3">
        <w:rPr>
          <w:lang w:val="uk-UA"/>
        </w:rPr>
        <w:t>.</w:t>
      </w:r>
    </w:p>
    <w:p w:rsidR="006E719D" w:rsidRPr="00E32EA3" w:rsidRDefault="006E719D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В</w:t>
      </w:r>
      <w:r w:rsidR="00A10DB1" w:rsidRPr="00E32EA3">
        <w:rPr>
          <w:lang w:val="uk-UA"/>
        </w:rPr>
        <w:t xml:space="preserve">раховуючи зміст зазначеної в заяві вимоги та </w:t>
      </w:r>
      <w:r w:rsidR="003B6E46">
        <w:rPr>
          <w:lang w:val="uk-UA"/>
        </w:rPr>
        <w:t xml:space="preserve">правовстановлюючий документ заявника на об’єкт нерухомого майна, а саме: Договір купівлі-продажу, </w:t>
      </w:r>
      <w:r w:rsidR="003B6E46" w:rsidRPr="003B6E46">
        <w:rPr>
          <w:lang w:val="uk-UA"/>
        </w:rPr>
        <w:t>посвідчен</w:t>
      </w:r>
      <w:r w:rsidR="003B6E46">
        <w:rPr>
          <w:lang w:val="uk-UA"/>
        </w:rPr>
        <w:t>ий</w:t>
      </w:r>
      <w:r w:rsidR="003B6E46" w:rsidRPr="003B6E46">
        <w:rPr>
          <w:lang w:val="uk-UA"/>
        </w:rPr>
        <w:t xml:space="preserve"> </w:t>
      </w:r>
      <w:r w:rsidR="003B6E46">
        <w:rPr>
          <w:lang w:val="uk-UA"/>
        </w:rPr>
        <w:t xml:space="preserve">Другою </w:t>
      </w:r>
      <w:r w:rsidR="003B6E46" w:rsidRPr="003B6E46">
        <w:rPr>
          <w:lang w:val="uk-UA"/>
        </w:rPr>
        <w:t xml:space="preserve">Білоцерківською </w:t>
      </w:r>
      <w:r w:rsidR="003B6E46">
        <w:rPr>
          <w:lang w:val="uk-UA"/>
        </w:rPr>
        <w:t xml:space="preserve">державною нотаріальною конторою </w:t>
      </w:r>
      <w:r w:rsidR="003B6E46" w:rsidRPr="003B6E46">
        <w:rPr>
          <w:lang w:val="uk-UA"/>
        </w:rPr>
        <w:t>1</w:t>
      </w:r>
      <w:r w:rsidR="003B6E46">
        <w:rPr>
          <w:lang w:val="uk-UA"/>
        </w:rPr>
        <w:t>6</w:t>
      </w:r>
      <w:r w:rsidR="003B6E46" w:rsidRPr="003B6E46">
        <w:rPr>
          <w:lang w:val="uk-UA"/>
        </w:rPr>
        <w:t xml:space="preserve"> </w:t>
      </w:r>
      <w:r w:rsidR="003B6E46">
        <w:rPr>
          <w:lang w:val="uk-UA"/>
        </w:rPr>
        <w:t>червня</w:t>
      </w:r>
      <w:r w:rsidR="003B6E46" w:rsidRPr="003B6E46">
        <w:rPr>
          <w:lang w:val="uk-UA"/>
        </w:rPr>
        <w:t xml:space="preserve"> 19</w:t>
      </w:r>
      <w:r w:rsidR="003B6E46">
        <w:rPr>
          <w:lang w:val="uk-UA"/>
        </w:rPr>
        <w:t>95</w:t>
      </w:r>
      <w:r w:rsidR="003B6E46" w:rsidRPr="003B6E46">
        <w:rPr>
          <w:lang w:val="uk-UA"/>
        </w:rPr>
        <w:t xml:space="preserve"> року за реєстровим </w:t>
      </w:r>
      <w:r w:rsidR="00857EF6">
        <w:rPr>
          <w:lang w:val="uk-UA"/>
        </w:rPr>
        <w:t xml:space="preserve"> </w:t>
      </w:r>
      <w:r w:rsidR="003B6E46" w:rsidRPr="003B6E46">
        <w:rPr>
          <w:lang w:val="uk-UA"/>
        </w:rPr>
        <w:t xml:space="preserve">№ </w:t>
      </w:r>
      <w:r w:rsidR="003B6E46">
        <w:rPr>
          <w:lang w:val="uk-UA"/>
        </w:rPr>
        <w:t>1-4958</w:t>
      </w:r>
      <w:r w:rsidR="003B6E46" w:rsidRPr="003B6E46">
        <w:rPr>
          <w:lang w:val="uk-UA"/>
        </w:rPr>
        <w:t xml:space="preserve"> (зареєстрова</w:t>
      </w:r>
      <w:r w:rsidR="003B6E46" w:rsidRPr="00F55472">
        <w:rPr>
          <w:lang w:val="uk-UA"/>
        </w:rPr>
        <w:t>но</w:t>
      </w:r>
      <w:r w:rsidR="003B6E46" w:rsidRPr="003B6E46">
        <w:rPr>
          <w:lang w:val="uk-UA"/>
        </w:rPr>
        <w:t xml:space="preserve"> в Білоцерківському міжміському бюро технічної інвентаризації за №</w:t>
      </w:r>
      <w:r w:rsidR="00857EF6">
        <w:rPr>
          <w:lang w:val="uk-UA"/>
        </w:rPr>
        <w:t> </w:t>
      </w:r>
      <w:r w:rsidR="003B6E46" w:rsidRPr="003B6E46">
        <w:rPr>
          <w:lang w:val="uk-UA"/>
        </w:rPr>
        <w:t xml:space="preserve"> </w:t>
      </w:r>
      <w:r w:rsidR="005F131E">
        <w:rPr>
          <w:lang w:val="uk-UA"/>
        </w:rPr>
        <w:t>12715</w:t>
      </w:r>
      <w:r w:rsidR="003B6E46" w:rsidRPr="003B6E46">
        <w:rPr>
          <w:lang w:val="uk-UA"/>
        </w:rPr>
        <w:t xml:space="preserve"> в реєстровій книзі </w:t>
      </w:r>
      <w:r w:rsidR="005F131E">
        <w:rPr>
          <w:lang w:val="uk-UA"/>
        </w:rPr>
        <w:t>111)</w:t>
      </w:r>
      <w:r w:rsidR="00A10DB1" w:rsidRPr="00E32EA3">
        <w:rPr>
          <w:lang w:val="uk-UA"/>
        </w:rPr>
        <w:t>, спільну частков</w:t>
      </w:r>
      <w:r w:rsidR="00E82B7D">
        <w:rPr>
          <w:lang w:val="uk-UA"/>
        </w:rPr>
        <w:t xml:space="preserve">у власність на житловий будинок № 74 по </w:t>
      </w:r>
      <w:proofErr w:type="spellStart"/>
      <w:r w:rsidR="00E82B7D">
        <w:rPr>
          <w:lang w:val="uk-UA"/>
        </w:rPr>
        <w:t>пров</w:t>
      </w:r>
      <w:proofErr w:type="spellEnd"/>
      <w:r w:rsidR="00E82B7D">
        <w:rPr>
          <w:lang w:val="uk-UA"/>
        </w:rPr>
        <w:t xml:space="preserve">. Водопійний перший в м. Біла Церква </w:t>
      </w:r>
      <w:r w:rsidR="00E82B7D" w:rsidRPr="00E82B7D">
        <w:rPr>
          <w:lang w:val="uk-UA"/>
        </w:rPr>
        <w:t xml:space="preserve">Київської області </w:t>
      </w:r>
      <w:r w:rsidRPr="00E32EA3">
        <w:rPr>
          <w:lang w:val="uk-UA"/>
        </w:rPr>
        <w:t>не припинено.</w:t>
      </w:r>
    </w:p>
    <w:p w:rsidR="00A80FF7" w:rsidRPr="00E32EA3" w:rsidRDefault="006E719D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 xml:space="preserve"> З</w:t>
      </w:r>
      <w:r w:rsidR="00A10DB1" w:rsidRPr="00E32EA3">
        <w:rPr>
          <w:lang w:val="uk-UA"/>
        </w:rPr>
        <w:t>гідно з частиною 1 статті 358 Цивільного кодексу України: «Право спільної часткової власності здійснюється співвласниками за їхньою згодою». Також, враховуючи положення статей 364, 365, 367 Цивільного кодексу України, припинення спільної часткової власності передбачено у випадках: виділу частки із майна, що є у спільній частковій власності на підставі договору про виділ у натурі частки з нерухомого спільного майна, що укладається у письмовій формі і підлягає нотаріальному посвідченню; за рішенням суду на підставі позову інших співвласників; у разі поділу спільного майна між співвласниками на підставі</w:t>
      </w:r>
      <w:bookmarkStart w:id="1" w:name="n1995"/>
      <w:bookmarkEnd w:id="1"/>
      <w:r w:rsidR="00A10DB1" w:rsidRPr="00E32EA3">
        <w:rPr>
          <w:lang w:val="uk-UA"/>
        </w:rPr>
        <w:t xml:space="preserve"> договору про поділ нерухомого майна, що є у спільній частковій власності, що укладається у письмовій формі і під</w:t>
      </w:r>
      <w:r w:rsidR="00A80FF7" w:rsidRPr="00E32EA3">
        <w:rPr>
          <w:lang w:val="uk-UA"/>
        </w:rPr>
        <w:t>лягає нотаріальному посвідченню.</w:t>
      </w:r>
    </w:p>
    <w:p w:rsidR="00A80FF7" w:rsidRPr="00E32EA3" w:rsidRDefault="00A80FF7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В</w:t>
      </w:r>
      <w:r w:rsidR="00A10DB1" w:rsidRPr="00E32EA3">
        <w:rPr>
          <w:lang w:val="uk-UA"/>
        </w:rPr>
        <w:t>раховуючи вимоги статті 367 Цивільного кодексу України, поділ житлового будинку фактично не відбувся, а тому підстав для зміни адреси закінченого будівництвом об’єкта</w:t>
      </w:r>
      <w:r w:rsidRPr="00E32EA3">
        <w:rPr>
          <w:lang w:val="uk-UA"/>
        </w:rPr>
        <w:t xml:space="preserve"> немає.</w:t>
      </w:r>
    </w:p>
    <w:p w:rsidR="00A10DB1" w:rsidRPr="00E32EA3" w:rsidRDefault="00A80FF7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З</w:t>
      </w:r>
      <w:r w:rsidR="00A10DB1" w:rsidRPr="00E32EA3">
        <w:rPr>
          <w:lang w:val="uk-UA"/>
        </w:rPr>
        <w:t>гідно з частиною 12 статті 26</w:t>
      </w:r>
      <w:r w:rsidR="00A10DB1" w:rsidRPr="00E32EA3">
        <w:rPr>
          <w:vertAlign w:val="superscript"/>
          <w:lang w:val="uk-UA"/>
        </w:rPr>
        <w:t>3</w:t>
      </w:r>
      <w:r w:rsidR="00A10DB1" w:rsidRPr="00E32EA3">
        <w:rPr>
          <w:lang w:val="uk-UA"/>
        </w:rPr>
        <w:t xml:space="preserve"> Закону України «Про регулювання містобудівної діяльності</w:t>
      </w:r>
      <w:r w:rsidR="00F55472">
        <w:rPr>
          <w:lang w:val="uk-UA"/>
        </w:rPr>
        <w:t>»</w:t>
      </w:r>
      <w:r w:rsidR="00A10DB1" w:rsidRPr="00E32EA3">
        <w:rPr>
          <w:lang w:val="uk-UA"/>
        </w:rPr>
        <w:t>: «Для зміни адреси щодо закінченого будівництвом об’єкта у разі його об’єднання, поділу або виділення частки (крім квартири, житлового або нежитлового приміщення тощо) подаються такі документи: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1) заява власника (співвласників) закінченого будівництвом об’єкта про зміну адреси 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2) 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зареєстровано в Державному реєстрі речових прав на нерухоме майно;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3) 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 xml:space="preserve">4) документ,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- у разі, якщо відомості про прийняття в експлуатацію закінченого будівництвом об’єкта не </w:t>
      </w:r>
      <w:proofErr w:type="spellStart"/>
      <w:r w:rsidRPr="00E32EA3">
        <w:rPr>
          <w:lang w:val="uk-UA"/>
        </w:rPr>
        <w:t>внесено</w:t>
      </w:r>
      <w:proofErr w:type="spellEnd"/>
      <w:r w:rsidRPr="00E32EA3">
        <w:rPr>
          <w:lang w:val="uk-UA"/>
        </w:rPr>
        <w:t xml:space="preserve"> до Реєстру будівельної діяльності;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5) технічний паспорт на новостворений об’єкт нерухомого майна - у разі, якщо технічний паспорт створений без використання Реєстру будівельної діяльності;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6) копія документа, що посвідчує особу заявника, - у разі подання документів поштовим відправленням;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7) копія документа, що засвідчує повноваження представника, - у разі подання документів представником поштовим відправленням або в електронній формі».</w:t>
      </w:r>
    </w:p>
    <w:p w:rsidR="00A10DB1" w:rsidRPr="00E32EA3" w:rsidRDefault="00A80FF7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З</w:t>
      </w:r>
      <w:r w:rsidR="00A10DB1" w:rsidRPr="00E32EA3">
        <w:rPr>
          <w:lang w:val="uk-UA"/>
        </w:rPr>
        <w:t>гідно з частиною 15 статті 26</w:t>
      </w:r>
      <w:r w:rsidR="00A10DB1" w:rsidRPr="00E32EA3">
        <w:rPr>
          <w:vertAlign w:val="superscript"/>
          <w:lang w:val="uk-UA"/>
        </w:rPr>
        <w:t>3</w:t>
      </w:r>
      <w:r w:rsidR="00A10DB1" w:rsidRPr="00E32EA3">
        <w:rPr>
          <w:lang w:val="uk-UA"/>
        </w:rPr>
        <w:t xml:space="preserve"> Закону України «Про регулювання містобудівної діяльності»: «Підставами для відмови у зміні адреси щодо закінченого будівництвом об’єкта за заявою власника (співвласника) закінченого будівництвом об’єкта (його представника) про зміну адреси є: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1) подання неповного пакета документів;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2) виявлення неповних або недостовірних відомостей у поданих документах, що підтверджено документально;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3) подання заяви особою, яка не є власником (співвласником) об’єкта нерухомого майна, щодо якого подано заяву про зміну адреси, або його (їх) представником;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>4) подання заяви до органу з присвоєння адреси, який не має повноважень приймати рішення про присвоєння адреси на відповідній</w:t>
      </w:r>
      <w:r w:rsidR="00A80FF7" w:rsidRPr="00E32EA3">
        <w:rPr>
          <w:lang w:val="uk-UA"/>
        </w:rPr>
        <w:t xml:space="preserve"> території».</w:t>
      </w:r>
    </w:p>
    <w:p w:rsidR="00A10DB1" w:rsidRPr="00E32EA3" w:rsidRDefault="00A10DB1" w:rsidP="00857EF6">
      <w:pPr>
        <w:ind w:firstLine="567"/>
        <w:jc w:val="both"/>
        <w:rPr>
          <w:lang w:val="uk-UA"/>
        </w:rPr>
      </w:pPr>
      <w:r w:rsidRPr="00E32EA3">
        <w:rPr>
          <w:lang w:val="uk-UA"/>
        </w:rPr>
        <w:t xml:space="preserve">Враховуючи викладене, у зв’язку з </w:t>
      </w:r>
      <w:r w:rsidR="00F77EC2" w:rsidRPr="00E32EA3">
        <w:rPr>
          <w:lang w:val="uk-UA"/>
        </w:rPr>
        <w:t>не</w:t>
      </w:r>
      <w:r w:rsidR="00A80FF7" w:rsidRPr="00E32EA3">
        <w:rPr>
          <w:lang w:val="uk-UA"/>
        </w:rPr>
        <w:t>дотриманням</w:t>
      </w:r>
      <w:r w:rsidRPr="00E32EA3">
        <w:rPr>
          <w:lang w:val="uk-UA"/>
        </w:rPr>
        <w:t xml:space="preserve"> норм статті 358 Цивільного кодексу України, на підставі пункту 1 частини 15 статті 26</w:t>
      </w:r>
      <w:r w:rsidRPr="00E32EA3">
        <w:rPr>
          <w:vertAlign w:val="superscript"/>
          <w:lang w:val="uk-UA"/>
        </w:rPr>
        <w:t>3</w:t>
      </w:r>
      <w:r w:rsidRPr="00E32EA3">
        <w:rPr>
          <w:lang w:val="uk-UA"/>
        </w:rPr>
        <w:t xml:space="preserve"> Закону України «Про регулювання містобудівної діяльності», а саме: </w:t>
      </w:r>
      <w:r w:rsidR="00F77EC2" w:rsidRPr="00E32EA3">
        <w:rPr>
          <w:lang w:val="uk-UA"/>
        </w:rPr>
        <w:t>подання неповного пакета документів  (</w:t>
      </w:r>
      <w:r w:rsidRPr="00E32EA3">
        <w:rPr>
          <w:lang w:val="uk-UA"/>
        </w:rPr>
        <w:t>не додано копію договору про поділ спільного майна</w:t>
      </w:r>
      <w:r w:rsidR="00F77EC2" w:rsidRPr="00E32EA3">
        <w:rPr>
          <w:lang w:val="uk-UA"/>
        </w:rPr>
        <w:t>)</w:t>
      </w:r>
      <w:r w:rsidRPr="00E32EA3">
        <w:rPr>
          <w:lang w:val="uk-UA"/>
        </w:rPr>
        <w:t xml:space="preserve">, </w:t>
      </w:r>
      <w:r w:rsidR="00F352D8" w:rsidRPr="00E32EA3">
        <w:rPr>
          <w:lang w:val="uk-UA"/>
        </w:rPr>
        <w:t>відсутністю підстав для зміни адреси, встановлених частиною 11 статті 26</w:t>
      </w:r>
      <w:r w:rsidR="00F352D8" w:rsidRPr="00E32EA3">
        <w:rPr>
          <w:vertAlign w:val="superscript"/>
          <w:lang w:val="uk-UA"/>
        </w:rPr>
        <w:t>3</w:t>
      </w:r>
      <w:r w:rsidR="00F352D8" w:rsidRPr="00E32EA3">
        <w:rPr>
          <w:lang w:val="uk-UA"/>
        </w:rPr>
        <w:t xml:space="preserve"> Закону України «Про регулювання містобудівної діяльності</w:t>
      </w:r>
      <w:r w:rsidRPr="00E32EA3">
        <w:rPr>
          <w:lang w:val="uk-UA"/>
        </w:rPr>
        <w:t>, виконавчий комітет міської ради вирішив:</w:t>
      </w:r>
    </w:p>
    <w:p w:rsidR="00A10DB1" w:rsidRDefault="00A10DB1" w:rsidP="00A10DB1">
      <w:pPr>
        <w:ind w:firstLine="709"/>
        <w:jc w:val="both"/>
        <w:rPr>
          <w:lang w:val="uk-UA"/>
        </w:rPr>
      </w:pPr>
    </w:p>
    <w:p w:rsidR="00EB75E7" w:rsidRDefault="00A10DB1" w:rsidP="00857EF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lang w:val="uk-UA"/>
        </w:rPr>
      </w:pPr>
      <w:r w:rsidRPr="00A10DB1">
        <w:rPr>
          <w:color w:val="000000"/>
          <w:lang w:val="uk-UA"/>
        </w:rPr>
        <w:t>Відмовити у зміні адреси об’єкта нерухомого майна</w:t>
      </w:r>
      <w:r>
        <w:rPr>
          <w:color w:val="000000"/>
          <w:lang w:val="uk-UA"/>
        </w:rPr>
        <w:t xml:space="preserve"> </w:t>
      </w:r>
      <w:r w:rsidRPr="00A10DB1">
        <w:rPr>
          <w:color w:val="000000"/>
          <w:lang w:val="uk-UA"/>
        </w:rPr>
        <w:t xml:space="preserve">– житлового будинку (утвореного у зв’язку з поділом  житлового будинку </w:t>
      </w:r>
      <w:r w:rsidR="0014641E" w:rsidRPr="0014641E">
        <w:rPr>
          <w:color w:val="000000"/>
          <w:lang w:val="uk-UA"/>
        </w:rPr>
        <w:t xml:space="preserve">№ 24 по </w:t>
      </w:r>
      <w:proofErr w:type="spellStart"/>
      <w:r w:rsidR="0014641E" w:rsidRPr="0014641E">
        <w:rPr>
          <w:color w:val="000000"/>
          <w:lang w:val="uk-UA"/>
        </w:rPr>
        <w:t>пров</w:t>
      </w:r>
      <w:proofErr w:type="spellEnd"/>
      <w:r w:rsidR="0014641E" w:rsidRPr="0014641E">
        <w:rPr>
          <w:color w:val="000000"/>
          <w:lang w:val="uk-UA"/>
        </w:rPr>
        <w:t>. Водопійний перший в м. Біла Церква Київської області</w:t>
      </w:r>
      <w:r w:rsidRPr="00A10DB1">
        <w:rPr>
          <w:color w:val="000000"/>
          <w:lang w:val="uk-UA"/>
        </w:rPr>
        <w:t xml:space="preserve">, який перебуває у спільній частковій власності, за рахунок реконструкції частини даного житлового будинку під блокований житловий будинок), що розташований по </w:t>
      </w:r>
      <w:proofErr w:type="spellStart"/>
      <w:r w:rsidR="0014641E">
        <w:rPr>
          <w:color w:val="000000"/>
          <w:lang w:val="uk-UA"/>
        </w:rPr>
        <w:t>пров</w:t>
      </w:r>
      <w:proofErr w:type="spellEnd"/>
      <w:r w:rsidR="0014641E">
        <w:rPr>
          <w:color w:val="000000"/>
          <w:lang w:val="uk-UA"/>
        </w:rPr>
        <w:t>. Водопійний перший</w:t>
      </w:r>
      <w:r w:rsidRPr="00A10DB1">
        <w:rPr>
          <w:color w:val="000000"/>
          <w:lang w:val="uk-UA"/>
        </w:rPr>
        <w:t xml:space="preserve">, </w:t>
      </w:r>
      <w:r w:rsidR="0014641E">
        <w:rPr>
          <w:color w:val="000000"/>
          <w:lang w:val="uk-UA"/>
        </w:rPr>
        <w:t>24</w:t>
      </w:r>
      <w:r w:rsidRPr="00A10DB1">
        <w:rPr>
          <w:color w:val="000000"/>
          <w:lang w:val="uk-UA"/>
        </w:rPr>
        <w:t xml:space="preserve"> в м. Біла Церква Київської області на земельній ділянці з кадастровим номером: </w:t>
      </w:r>
      <w:r w:rsidR="0014641E" w:rsidRPr="0014641E">
        <w:rPr>
          <w:color w:val="000000"/>
          <w:lang w:val="uk-UA"/>
        </w:rPr>
        <w:t>3210300000:03:015:0160</w:t>
      </w:r>
      <w:r w:rsidRPr="00A10DB1">
        <w:rPr>
          <w:color w:val="000000"/>
          <w:lang w:val="uk-UA"/>
        </w:rPr>
        <w:t xml:space="preserve">, громадянину </w:t>
      </w:r>
      <w:r w:rsidR="0014641E" w:rsidRPr="0014641E">
        <w:rPr>
          <w:color w:val="000000"/>
          <w:lang w:val="uk-UA"/>
        </w:rPr>
        <w:t>Янковсько</w:t>
      </w:r>
      <w:r w:rsidR="0014641E">
        <w:rPr>
          <w:color w:val="000000"/>
          <w:lang w:val="uk-UA"/>
        </w:rPr>
        <w:t>му</w:t>
      </w:r>
      <w:r w:rsidR="0014641E" w:rsidRPr="0014641E">
        <w:rPr>
          <w:color w:val="000000"/>
          <w:lang w:val="uk-UA"/>
        </w:rPr>
        <w:t xml:space="preserve"> Володимир</w:t>
      </w:r>
      <w:r w:rsidR="0014641E">
        <w:rPr>
          <w:color w:val="000000"/>
          <w:lang w:val="uk-UA"/>
        </w:rPr>
        <w:t>у</w:t>
      </w:r>
      <w:r w:rsidR="0014641E" w:rsidRPr="0014641E">
        <w:rPr>
          <w:color w:val="000000"/>
          <w:lang w:val="uk-UA"/>
        </w:rPr>
        <w:t xml:space="preserve"> Іванович</w:t>
      </w:r>
      <w:r w:rsidR="0014641E">
        <w:rPr>
          <w:color w:val="000000"/>
          <w:lang w:val="uk-UA"/>
        </w:rPr>
        <w:t>у</w:t>
      </w:r>
      <w:r w:rsidR="00EB75E7" w:rsidRPr="0014641E">
        <w:rPr>
          <w:color w:val="000000"/>
          <w:lang w:val="uk-UA"/>
        </w:rPr>
        <w:t>.</w:t>
      </w:r>
    </w:p>
    <w:p w:rsidR="00E32EA3" w:rsidRPr="00E32EA3" w:rsidRDefault="00E32EA3" w:rsidP="00857EF6">
      <w:pPr>
        <w:tabs>
          <w:tab w:val="left" w:pos="851"/>
        </w:tabs>
        <w:ind w:firstLine="567"/>
        <w:jc w:val="both"/>
        <w:rPr>
          <w:color w:val="000000"/>
          <w:lang w:val="uk-UA"/>
        </w:rPr>
      </w:pPr>
      <w:r w:rsidRPr="00E32EA3">
        <w:rPr>
          <w:color w:val="000000"/>
          <w:lang w:val="uk-UA"/>
        </w:rPr>
        <w:t>2.</w:t>
      </w:r>
      <w:r w:rsidRPr="00E32EA3">
        <w:rPr>
          <w:color w:val="000000"/>
          <w:lang w:val="uk-UA"/>
        </w:rPr>
        <w:tab/>
        <w:t xml:space="preserve">Рішення набуває чинності з дня доведення його до відома особи шляхом його офіційного оприлюднення. </w:t>
      </w:r>
    </w:p>
    <w:p w:rsidR="00E32EA3" w:rsidRPr="00E32EA3" w:rsidRDefault="00E32EA3" w:rsidP="00857EF6">
      <w:pPr>
        <w:tabs>
          <w:tab w:val="left" w:pos="851"/>
        </w:tabs>
        <w:ind w:firstLine="567"/>
        <w:jc w:val="both"/>
        <w:rPr>
          <w:color w:val="000000"/>
          <w:lang w:val="uk-UA"/>
        </w:rPr>
      </w:pPr>
      <w:r w:rsidRPr="00E32EA3">
        <w:rPr>
          <w:color w:val="000000"/>
          <w:lang w:val="uk-UA"/>
        </w:rPr>
        <w:t>3.</w:t>
      </w:r>
      <w:r w:rsidRPr="00E32EA3">
        <w:rPr>
          <w:color w:val="000000"/>
          <w:lang w:val="uk-UA"/>
        </w:rPr>
        <w:tab/>
        <w:t>Це рішення може бути оскаржене у судовому порядку, шляхом подання позовної заяви до Київського окружного адміністративного суду протягом 6 (шести) місяців.</w:t>
      </w:r>
    </w:p>
    <w:p w:rsidR="00A10DB1" w:rsidRDefault="00E32EA3" w:rsidP="00E32EA3">
      <w:pPr>
        <w:ind w:firstLine="567"/>
        <w:jc w:val="both"/>
        <w:rPr>
          <w:color w:val="000000"/>
          <w:lang w:val="uk-UA"/>
        </w:rPr>
      </w:pPr>
      <w:r w:rsidRPr="00E32EA3">
        <w:rPr>
          <w:color w:val="000000"/>
          <w:lang w:val="uk-UA"/>
        </w:rPr>
        <w:t>4. Контроль за виконанням рішення покласти на заступника міського голови згідно з розподілом обов’язків.</w:t>
      </w:r>
    </w:p>
    <w:p w:rsidR="00E32EA3" w:rsidRDefault="00E32EA3" w:rsidP="00E32EA3">
      <w:pPr>
        <w:ind w:firstLine="567"/>
        <w:jc w:val="both"/>
        <w:rPr>
          <w:color w:val="000000"/>
          <w:lang w:val="uk-UA"/>
        </w:rPr>
      </w:pPr>
    </w:p>
    <w:p w:rsidR="00A10DB1" w:rsidRDefault="00A10DB1" w:rsidP="00A10DB1">
      <w:pPr>
        <w:ind w:firstLine="567"/>
        <w:jc w:val="both"/>
        <w:rPr>
          <w:color w:val="000000"/>
          <w:lang w:val="uk-UA"/>
        </w:rPr>
      </w:pPr>
    </w:p>
    <w:p w:rsidR="00E32EA3" w:rsidRPr="00CC6C74" w:rsidRDefault="00E32EA3" w:rsidP="00E32EA3">
      <w:pPr>
        <w:shd w:val="clear" w:color="auto" w:fill="FFFFFF"/>
        <w:tabs>
          <w:tab w:val="left" w:pos="7675"/>
        </w:tabs>
        <w:ind w:left="53"/>
        <w:rPr>
          <w:spacing w:val="-2"/>
        </w:rPr>
      </w:pPr>
      <w:proofErr w:type="spellStart"/>
      <w:r w:rsidRPr="00CC6C74">
        <w:rPr>
          <w:spacing w:val="-2"/>
        </w:rPr>
        <w:t>Секретар</w:t>
      </w:r>
      <w:proofErr w:type="spellEnd"/>
      <w:r w:rsidRPr="00CC6C74">
        <w:rPr>
          <w:spacing w:val="-2"/>
        </w:rPr>
        <w:t xml:space="preserve"> </w:t>
      </w:r>
      <w:proofErr w:type="spellStart"/>
      <w:r w:rsidRPr="00CC6C74">
        <w:rPr>
          <w:spacing w:val="-2"/>
        </w:rPr>
        <w:t>міської</w:t>
      </w:r>
      <w:proofErr w:type="spellEnd"/>
      <w:r w:rsidRPr="00CC6C74">
        <w:rPr>
          <w:spacing w:val="-2"/>
        </w:rPr>
        <w:t xml:space="preserve"> ради                                                                            </w:t>
      </w:r>
      <w:r>
        <w:rPr>
          <w:spacing w:val="-2"/>
          <w:lang w:val="uk-UA"/>
        </w:rPr>
        <w:t xml:space="preserve">   </w:t>
      </w:r>
      <w:r w:rsidR="00857EF6">
        <w:rPr>
          <w:spacing w:val="-2"/>
          <w:lang w:val="uk-UA"/>
        </w:rPr>
        <w:t xml:space="preserve">  </w:t>
      </w:r>
      <w:proofErr w:type="spellStart"/>
      <w:r w:rsidRPr="00CC6C74">
        <w:rPr>
          <w:spacing w:val="-2"/>
        </w:rPr>
        <w:t>Володимир</w:t>
      </w:r>
      <w:proofErr w:type="spellEnd"/>
      <w:r w:rsidRPr="00CC6C74">
        <w:rPr>
          <w:spacing w:val="-2"/>
        </w:rPr>
        <w:t xml:space="preserve"> ВОВКОТРУБ</w:t>
      </w:r>
    </w:p>
    <w:p w:rsidR="00FB6219" w:rsidRDefault="00FB6219"/>
    <w:sectPr w:rsidR="00FB6219" w:rsidSect="00EB75E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5B" w:rsidRDefault="00F1475B" w:rsidP="00EB75E7">
      <w:r>
        <w:separator/>
      </w:r>
    </w:p>
  </w:endnote>
  <w:endnote w:type="continuationSeparator" w:id="0">
    <w:p w:rsidR="00F1475B" w:rsidRDefault="00F1475B" w:rsidP="00EB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A2" w:rsidRDefault="0013515C" w:rsidP="00981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CA2" w:rsidRDefault="00F147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A2" w:rsidRPr="002D3956" w:rsidRDefault="00F1475B" w:rsidP="00981CA2">
    <w:pPr>
      <w:pStyle w:val="a5"/>
      <w:framePr w:wrap="around" w:vAnchor="text" w:hAnchor="margin" w:xAlign="center" w:y="1"/>
      <w:rPr>
        <w:rStyle w:val="a7"/>
        <w:lang w:val="uk-UA"/>
      </w:rPr>
    </w:pPr>
  </w:p>
  <w:p w:rsidR="00981CA2" w:rsidRDefault="00F147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5B" w:rsidRDefault="00F1475B" w:rsidP="00EB75E7">
      <w:r>
        <w:separator/>
      </w:r>
    </w:p>
  </w:footnote>
  <w:footnote w:type="continuationSeparator" w:id="0">
    <w:p w:rsidR="00F1475B" w:rsidRDefault="00F1475B" w:rsidP="00EB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A2" w:rsidRDefault="0013515C" w:rsidP="00981CA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CA2" w:rsidRDefault="00F1475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155784"/>
      <w:docPartObj>
        <w:docPartGallery w:val="Page Numbers (Top of Page)"/>
        <w:docPartUnique/>
      </w:docPartObj>
    </w:sdtPr>
    <w:sdtEndPr/>
    <w:sdtContent>
      <w:p w:rsidR="00EB75E7" w:rsidRDefault="00EB75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4C">
          <w:rPr>
            <w:noProof/>
          </w:rPr>
          <w:t>3</w:t>
        </w:r>
        <w:r>
          <w:fldChar w:fldCharType="end"/>
        </w:r>
      </w:p>
    </w:sdtContent>
  </w:sdt>
  <w:p w:rsidR="001C67B8" w:rsidRPr="001C67B8" w:rsidRDefault="00F1475B" w:rsidP="001C67B8">
    <w:pPr>
      <w:pStyle w:val="a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418"/>
    <w:multiLevelType w:val="hybridMultilevel"/>
    <w:tmpl w:val="21E0F4B8"/>
    <w:lvl w:ilvl="0" w:tplc="06903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80FF0"/>
    <w:multiLevelType w:val="hybridMultilevel"/>
    <w:tmpl w:val="93E40F02"/>
    <w:lvl w:ilvl="0" w:tplc="E40A19B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B1"/>
    <w:rsid w:val="001044E4"/>
    <w:rsid w:val="0013515C"/>
    <w:rsid w:val="0014641E"/>
    <w:rsid w:val="0025103E"/>
    <w:rsid w:val="002C5377"/>
    <w:rsid w:val="00376887"/>
    <w:rsid w:val="003818AA"/>
    <w:rsid w:val="003978ED"/>
    <w:rsid w:val="003B6E46"/>
    <w:rsid w:val="003D0669"/>
    <w:rsid w:val="00481C92"/>
    <w:rsid w:val="00496C48"/>
    <w:rsid w:val="005F131E"/>
    <w:rsid w:val="006E719D"/>
    <w:rsid w:val="00727FB8"/>
    <w:rsid w:val="007932CA"/>
    <w:rsid w:val="008211D7"/>
    <w:rsid w:val="00821D50"/>
    <w:rsid w:val="00857EF6"/>
    <w:rsid w:val="009D38AB"/>
    <w:rsid w:val="009D624C"/>
    <w:rsid w:val="00A10DB1"/>
    <w:rsid w:val="00A80FF7"/>
    <w:rsid w:val="00B1523A"/>
    <w:rsid w:val="00C34A9D"/>
    <w:rsid w:val="00E32EA3"/>
    <w:rsid w:val="00E82B7D"/>
    <w:rsid w:val="00EB75E7"/>
    <w:rsid w:val="00EF7C76"/>
    <w:rsid w:val="00F1475B"/>
    <w:rsid w:val="00F352D8"/>
    <w:rsid w:val="00F41B5D"/>
    <w:rsid w:val="00F55472"/>
    <w:rsid w:val="00F60CF9"/>
    <w:rsid w:val="00F77EC2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7DDB"/>
  <w15:chartTrackingRefBased/>
  <w15:docId w15:val="{04071B02-6481-466B-8B08-E141ECF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0D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10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10DB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A10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10DB1"/>
  </w:style>
  <w:style w:type="paragraph" w:styleId="a8">
    <w:name w:val="header"/>
    <w:basedOn w:val="a"/>
    <w:link w:val="a9"/>
    <w:uiPriority w:val="99"/>
    <w:rsid w:val="00A10DB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10DB1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A10D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75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75E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4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038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2024-04-17T13:24:00Z</cp:lastPrinted>
  <dcterms:created xsi:type="dcterms:W3CDTF">2024-04-17T13:24:00Z</dcterms:created>
  <dcterms:modified xsi:type="dcterms:W3CDTF">2024-04-17T13:24:00Z</dcterms:modified>
</cp:coreProperties>
</file>