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82" w:rsidRDefault="00866582" w:rsidP="00866582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605943428" r:id="rId6"/>
        </w:pict>
      </w:r>
    </w:p>
    <w:p w:rsidR="00866582" w:rsidRDefault="00866582" w:rsidP="00866582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866582" w:rsidRDefault="00866582" w:rsidP="00866582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866582" w:rsidRDefault="00866582" w:rsidP="00866582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66582" w:rsidRDefault="00866582" w:rsidP="0086658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66582" w:rsidRDefault="00866582" w:rsidP="00866582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866582" w:rsidRDefault="00866582" w:rsidP="00866582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315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-60-VII</w:t>
      </w:r>
    </w:p>
    <w:p w:rsidR="00866582" w:rsidRDefault="00866582" w:rsidP="00866582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bookmarkEnd w:id="0"/>
    <w:p w:rsidR="004337D9" w:rsidRPr="00710511" w:rsidRDefault="004337D9" w:rsidP="00433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511">
        <w:rPr>
          <w:rFonts w:ascii="Times New Roman" w:hAnsi="Times New Roman"/>
          <w:sz w:val="24"/>
          <w:szCs w:val="24"/>
        </w:rPr>
        <w:t>Про розгляд заяви щодо передачі</w:t>
      </w:r>
    </w:p>
    <w:p w:rsidR="004337D9" w:rsidRPr="00710511" w:rsidRDefault="004337D9" w:rsidP="00433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511">
        <w:rPr>
          <w:rFonts w:ascii="Times New Roman" w:hAnsi="Times New Roman"/>
          <w:sz w:val="24"/>
          <w:szCs w:val="24"/>
        </w:rPr>
        <w:t xml:space="preserve">земельної ділянки комунальної власності в оренду </w:t>
      </w:r>
    </w:p>
    <w:p w:rsidR="004337D9" w:rsidRPr="00710511" w:rsidRDefault="004337D9" w:rsidP="00433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511">
        <w:rPr>
          <w:rFonts w:ascii="Times New Roman" w:hAnsi="Times New Roman"/>
          <w:sz w:val="24"/>
          <w:szCs w:val="24"/>
        </w:rPr>
        <w:t>громадянам Князюку Денису Леонідовичу та Дегтяру Віталію Йосиповичу</w:t>
      </w:r>
    </w:p>
    <w:p w:rsidR="004337D9" w:rsidRPr="00710511" w:rsidRDefault="004337D9" w:rsidP="00433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7D9" w:rsidRPr="00710511" w:rsidRDefault="004337D9" w:rsidP="004337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0511">
        <w:rPr>
          <w:rFonts w:ascii="Times New Roman" w:hAnsi="Times New Roman"/>
          <w:sz w:val="24"/>
          <w:szCs w:val="24"/>
        </w:rPr>
        <w:t xml:space="preserve">Розглянувши 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710511">
        <w:rPr>
          <w:rFonts w:ascii="Times New Roman" w:hAnsi="Times New Roman"/>
          <w:sz w:val="24"/>
          <w:szCs w:val="24"/>
        </w:rPr>
        <w:t xml:space="preserve">комісії </w:t>
      </w:r>
      <w:r w:rsidRPr="00710511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 w:rsidRPr="00710511">
        <w:rPr>
          <w:rFonts w:ascii="Times New Roman" w:hAnsi="Times New Roman"/>
          <w:lang w:eastAsia="zh-CN"/>
        </w:rPr>
        <w:t xml:space="preserve"> від 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30.10.2018 року №496/2-17, протокол постійної комісії </w:t>
      </w:r>
      <w:r w:rsidRPr="00710511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30.10.2018 року №149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710511">
        <w:rPr>
          <w:rFonts w:ascii="Times New Roman" w:hAnsi="Times New Roman"/>
          <w:sz w:val="24"/>
          <w:szCs w:val="24"/>
        </w:rPr>
        <w:t xml:space="preserve">заяву громадян Князюка Дениса Леонідовича та Дегтяра Віталія Йосиповича від  25 жовтня 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710511">
        <w:rPr>
          <w:rFonts w:ascii="Times New Roman" w:hAnsi="Times New Roman"/>
          <w:sz w:val="24"/>
          <w:szCs w:val="24"/>
        </w:rPr>
        <w:t>2018 року №5220,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710511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4337D9" w:rsidRPr="00710511" w:rsidRDefault="004337D9" w:rsidP="004337D9">
      <w:pPr>
        <w:spacing w:after="0" w:line="240" w:lineRule="auto"/>
        <w:jc w:val="both"/>
        <w:rPr>
          <w:rFonts w:ascii="Times New Roman" w:hAnsi="Times New Roman"/>
        </w:rPr>
      </w:pPr>
    </w:p>
    <w:p w:rsidR="004337D9" w:rsidRPr="00710511" w:rsidRDefault="004337D9" w:rsidP="004337D9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10511">
        <w:rPr>
          <w:rFonts w:ascii="Times New Roman" w:hAnsi="Times New Roman"/>
          <w:sz w:val="24"/>
          <w:szCs w:val="24"/>
        </w:rPr>
        <w:t xml:space="preserve">1.Відмовити в передачі земельної ділянки комунальної власності в оренду громадянам  Князюку Денису Леонідовичу та Дегтяру Віталію Йосиповичу з цільовим призначенням </w:t>
      </w:r>
      <w:r w:rsidRPr="00710511">
        <w:rPr>
          <w:rFonts w:ascii="Times New Roman" w:hAnsi="Times New Roman"/>
          <w:color w:val="000000"/>
          <w:sz w:val="24"/>
          <w:szCs w:val="24"/>
        </w:rPr>
        <w:t xml:space="preserve">03.07. Для будівництва та обслуговування будівель торгівлі (вид використання – під розміщення автозаправної станції), площею 0,2516 га ( з них: під спорудами – 0,0213 га, під проїздами, проходами та площадками - 0,2303 га)  за адресою: вулиця Сквирське шосе, 35, </w:t>
      </w:r>
      <w:r w:rsidRPr="00710511">
        <w:rPr>
          <w:rFonts w:ascii="Times New Roman" w:hAnsi="Times New Roman"/>
          <w:sz w:val="24"/>
          <w:szCs w:val="24"/>
        </w:rPr>
        <w:t>строком на 5 (п’ять) років</w:t>
      </w:r>
      <w:r w:rsidRPr="00710511">
        <w:rPr>
          <w:rFonts w:ascii="Times New Roman" w:hAnsi="Times New Roman"/>
          <w:color w:val="000000"/>
          <w:sz w:val="24"/>
          <w:szCs w:val="24"/>
        </w:rPr>
        <w:t xml:space="preserve">, кадастровий номер: 3210300000:02:003:0007 </w:t>
      </w:r>
      <w:r w:rsidRPr="00710511">
        <w:rPr>
          <w:rFonts w:ascii="Times New Roman" w:hAnsi="Times New Roman"/>
          <w:b/>
          <w:color w:val="000000"/>
          <w:sz w:val="24"/>
          <w:szCs w:val="24"/>
        </w:rPr>
        <w:t xml:space="preserve">відповідно </w:t>
      </w:r>
      <w:r w:rsidRPr="0071051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до ч.1 ст.123 Земельного кодексу України та абз.7 ст. 55 Закону України «Про землеустрій» надання у користування земельної ділянки, зареєстрованої в Державному земельному кадастрі відповідно до Закону України "Про Державний земельний кадастр", право власності на яку зареєстровано у Державному реєстрі речових прав на нерухоме майно, без зміни її меж та цільового призначення здійснюється без складення документації із землеустрою, а саме право власності на вищевказану земельну ділянку не  зареєстровано у Державному реєстрі речових прав на нерухоме майно та </w:t>
      </w:r>
      <w:r w:rsidRPr="00710511">
        <w:rPr>
          <w:rFonts w:ascii="Times New Roman" w:hAnsi="Times New Roman"/>
          <w:b/>
          <w:sz w:val="24"/>
          <w:szCs w:val="24"/>
        </w:rPr>
        <w:t xml:space="preserve">громадянами Князюком Денисом Леонідовичем та Дегтярем Віталієм Йосиповичем до заяви від  25 жовтня </w:t>
      </w:r>
      <w:r w:rsidRPr="00710511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710511">
        <w:rPr>
          <w:rFonts w:ascii="Times New Roman" w:hAnsi="Times New Roman"/>
          <w:b/>
          <w:sz w:val="24"/>
          <w:szCs w:val="24"/>
        </w:rPr>
        <w:t>2018 року №5220 не додано технічної документації із землеустрою щодо встановлення (відновлення) меж земельної ділянки в натурі (на місцевості).</w:t>
      </w:r>
    </w:p>
    <w:p w:rsidR="004337D9" w:rsidRPr="00710511" w:rsidRDefault="004337D9" w:rsidP="004337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0511">
        <w:rPr>
          <w:rFonts w:ascii="Times New Roman" w:hAnsi="Times New Roman"/>
          <w:sz w:val="24"/>
          <w:szCs w:val="24"/>
        </w:rPr>
        <w:t xml:space="preserve">2.Контроль за виконанням цього рішення покласти на постійну комісії </w:t>
      </w:r>
      <w:r w:rsidRPr="00710511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10511">
        <w:rPr>
          <w:rFonts w:ascii="Times New Roman" w:hAnsi="Times New Roman"/>
          <w:sz w:val="24"/>
          <w:szCs w:val="24"/>
        </w:rPr>
        <w:t>.</w:t>
      </w:r>
    </w:p>
    <w:p w:rsidR="004337D9" w:rsidRPr="00710511" w:rsidRDefault="004337D9" w:rsidP="00433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7D9" w:rsidRPr="00710511" w:rsidRDefault="004337D9" w:rsidP="00433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511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  Г. Дикий</w:t>
      </w:r>
    </w:p>
    <w:p w:rsidR="004337D9" w:rsidRPr="00710511" w:rsidRDefault="004337D9" w:rsidP="004337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37D9" w:rsidRDefault="004337D9"/>
    <w:sectPr w:rsidR="004337D9" w:rsidSect="004337D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37D9"/>
    <w:rsid w:val="004337D9"/>
    <w:rsid w:val="0086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D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7D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semiHidden/>
    <w:unhideWhenUsed/>
    <w:rsid w:val="00866582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5">
    <w:name w:val="Текст Знак"/>
    <w:basedOn w:val="a0"/>
    <w:link w:val="a4"/>
    <w:semiHidden/>
    <w:rsid w:val="00866582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1813</Words>
  <Characters>1034</Characters>
  <Application>Microsoft Office Word</Application>
  <DocSecurity>0</DocSecurity>
  <Lines>8</Lines>
  <Paragraphs>5</Paragraphs>
  <ScaleCrop>false</ScaleCrop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2018-12-03T13:49:00Z</cp:lastPrinted>
  <dcterms:created xsi:type="dcterms:W3CDTF">2018-12-03T13:49:00Z</dcterms:created>
  <dcterms:modified xsi:type="dcterms:W3CDTF">2018-12-10T08:36:00Z</dcterms:modified>
</cp:coreProperties>
</file>