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33" w:rsidRDefault="00622233" w:rsidP="006222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421" r:id="rId6"/>
        </w:pict>
      </w:r>
    </w:p>
    <w:p w:rsidR="00622233" w:rsidRDefault="00622233" w:rsidP="006222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2233" w:rsidRDefault="00622233" w:rsidP="006222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2233" w:rsidRDefault="00622233" w:rsidP="0062223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22233" w:rsidRDefault="00622233" w:rsidP="0062223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2233" w:rsidRDefault="00622233" w:rsidP="0062223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22233" w:rsidRDefault="00622233" w:rsidP="0062223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622233" w:rsidRDefault="00622233" w:rsidP="006222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0511">
        <w:rPr>
          <w:rFonts w:ascii="Times New Roman" w:hAnsi="Times New Roman"/>
          <w:color w:val="000000"/>
          <w:sz w:val="24"/>
          <w:szCs w:val="24"/>
        </w:rPr>
        <w:t>з цільовим призначенням 01.05. Для індивідуального садівництва</w:t>
      </w: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громадянину Копачевському Володимиру Володимировичу</w:t>
      </w: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C05" w:rsidRPr="00710511" w:rsidRDefault="00117C05" w:rsidP="00117C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10511">
        <w:rPr>
          <w:rFonts w:ascii="Times New Roman" w:hAnsi="Times New Roman"/>
          <w:sz w:val="24"/>
          <w:szCs w:val="24"/>
        </w:rPr>
        <w:t>громадянина  Копачевського Володимира Володимировича від 26 жовтня 2018 року №5227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71051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sz w:val="24"/>
          <w:szCs w:val="24"/>
        </w:rPr>
        <w:t xml:space="preserve">п.34 ч.1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710511">
        <w:rPr>
          <w:rFonts w:ascii="Times New Roman" w:hAnsi="Times New Roman"/>
          <w:sz w:val="24"/>
          <w:szCs w:val="24"/>
        </w:rPr>
        <w:t>рішення Білоцерківської міської ради від 23 лютого 2017 року №478-26-</w:t>
      </w:r>
      <w:r w:rsidRPr="00710511">
        <w:rPr>
          <w:rFonts w:ascii="Times New Roman" w:hAnsi="Times New Roman"/>
          <w:sz w:val="24"/>
          <w:szCs w:val="24"/>
          <w:lang w:val="en-US"/>
        </w:rPr>
        <w:t>V</w:t>
      </w:r>
      <w:r w:rsidRPr="00710511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м.Біла Церква»,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10511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 Копачевському Володимиру Володимировичу </w:t>
      </w:r>
      <w:r w:rsidRPr="00710511">
        <w:rPr>
          <w:rFonts w:ascii="Times New Roman" w:hAnsi="Times New Roman"/>
          <w:color w:val="000000"/>
          <w:sz w:val="24"/>
          <w:szCs w:val="24"/>
        </w:rPr>
        <w:t>з цільовим призначенням 01.05. Для індивідуального садівництва поруч з земельною ділянкою з кадастровим номером: 3220455500:04:005:0087, орієнтовною площею 0,1200 га, за рахунок земель населеного пункту м. Біла Церква,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зв’язку з невідповідністю місця розташування земельної ділянки згідно іншої містобудівної документації відповідно до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10511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10511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7C05" w:rsidRPr="00710511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C05" w:rsidRPr="00117C05" w:rsidRDefault="00117C05" w:rsidP="00117C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10511">
        <w:rPr>
          <w:rFonts w:ascii="Times New Roman" w:hAnsi="Times New Roman"/>
          <w:sz w:val="24"/>
          <w:szCs w:val="24"/>
        </w:rPr>
        <w:t>Г. Дикий</w:t>
      </w:r>
    </w:p>
    <w:sectPr w:rsidR="00117C05" w:rsidRPr="00117C05" w:rsidSect="00117C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C05"/>
    <w:rsid w:val="00117C05"/>
    <w:rsid w:val="006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2223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62223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2018-12-03T14:58:00Z</cp:lastPrinted>
  <dcterms:created xsi:type="dcterms:W3CDTF">2018-12-03T14:57:00Z</dcterms:created>
  <dcterms:modified xsi:type="dcterms:W3CDTF">2018-12-10T08:20:00Z</dcterms:modified>
</cp:coreProperties>
</file>