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730" w:rsidRDefault="00945730" w:rsidP="00945730">
      <w:pPr>
        <w:pStyle w:val="a3"/>
        <w:jc w:val="center"/>
        <w:rPr>
          <w:rFonts w:ascii="Times New Roman" w:hAnsi="Times New Roman"/>
          <w:sz w:val="36"/>
          <w:szCs w:val="36"/>
          <w:lang w:val="uk-UA"/>
        </w:rPr>
      </w:pPr>
      <w:bookmarkStart w:id="0"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2.05pt;margin-top:-10.3pt;width:45pt;height:60.75pt;z-index:251658240" fillcolor="window">
            <v:imagedata r:id="rId5" o:title=""/>
            <w10:wrap type="square" side="left"/>
          </v:shape>
          <o:OLEObject Type="Embed" ProgID="PBrush" ShapeID="_x0000_s1026" DrawAspect="Content" ObjectID="_1605941022" r:id="rId6"/>
        </w:pict>
      </w:r>
    </w:p>
    <w:p w:rsidR="00945730" w:rsidRDefault="00945730" w:rsidP="00945730">
      <w:pPr>
        <w:pStyle w:val="a3"/>
        <w:jc w:val="center"/>
        <w:rPr>
          <w:rFonts w:ascii="Times New Roman" w:hAnsi="Times New Roman"/>
          <w:sz w:val="36"/>
          <w:szCs w:val="36"/>
          <w:lang w:val="uk-UA"/>
        </w:rPr>
      </w:pPr>
    </w:p>
    <w:p w:rsidR="00945730" w:rsidRDefault="00945730" w:rsidP="00945730">
      <w:pPr>
        <w:pStyle w:val="a3"/>
        <w:jc w:val="center"/>
        <w:rPr>
          <w:rFonts w:ascii="Times New Roman" w:hAnsi="Times New Roman"/>
          <w:sz w:val="36"/>
          <w:szCs w:val="36"/>
          <w:lang w:val="uk-UA"/>
        </w:rPr>
      </w:pPr>
    </w:p>
    <w:p w:rsidR="00945730" w:rsidRDefault="00945730" w:rsidP="00945730">
      <w:pPr>
        <w:pStyle w:val="a3"/>
        <w:jc w:val="center"/>
        <w:rPr>
          <w:rFonts w:ascii="Times New Roman" w:hAnsi="Times New Roman"/>
          <w:sz w:val="36"/>
          <w:szCs w:val="36"/>
        </w:rPr>
      </w:pPr>
      <w:r>
        <w:rPr>
          <w:rFonts w:ascii="Times New Roman" w:hAnsi="Times New Roman"/>
          <w:sz w:val="36"/>
          <w:szCs w:val="36"/>
        </w:rPr>
        <w:t>БІЛОЦЕРКІВСЬКА МІСЬКА РАДА</w:t>
      </w:r>
    </w:p>
    <w:p w:rsidR="00945730" w:rsidRDefault="00945730" w:rsidP="00945730">
      <w:pPr>
        <w:pStyle w:val="a3"/>
        <w:tabs>
          <w:tab w:val="center" w:pos="4819"/>
          <w:tab w:val="right" w:pos="9639"/>
        </w:tabs>
        <w:rPr>
          <w:rFonts w:ascii="Times New Roman" w:hAnsi="Times New Roman"/>
          <w:sz w:val="32"/>
          <w:szCs w:val="32"/>
        </w:rPr>
      </w:pPr>
      <w:r>
        <w:rPr>
          <w:rFonts w:ascii="Times New Roman" w:hAnsi="Times New Roman"/>
          <w:sz w:val="32"/>
          <w:szCs w:val="32"/>
        </w:rPr>
        <w:tab/>
        <w:t>КИЇВСЬКОЇ ОБЛАСТІ</w:t>
      </w:r>
      <w:r>
        <w:rPr>
          <w:rFonts w:ascii="Times New Roman" w:hAnsi="Times New Roman"/>
          <w:sz w:val="32"/>
          <w:szCs w:val="32"/>
        </w:rPr>
        <w:tab/>
      </w:r>
    </w:p>
    <w:p w:rsidR="00945730" w:rsidRDefault="00945730" w:rsidP="00945730">
      <w:pPr>
        <w:pStyle w:val="a3"/>
        <w:jc w:val="center"/>
        <w:rPr>
          <w:rFonts w:ascii="Times New Roman" w:hAnsi="Times New Roman"/>
          <w:b/>
          <w:bCs/>
          <w:sz w:val="36"/>
          <w:szCs w:val="36"/>
          <w:lang w:val="uk-UA"/>
        </w:rPr>
      </w:pPr>
      <w:r>
        <w:rPr>
          <w:rFonts w:ascii="Times New Roman" w:hAnsi="Times New Roman"/>
          <w:b/>
          <w:bCs/>
          <w:sz w:val="36"/>
          <w:szCs w:val="36"/>
        </w:rPr>
        <w:t>Р І Ш Е Н Н Я</w:t>
      </w:r>
    </w:p>
    <w:p w:rsidR="00945730" w:rsidRPr="001E42FC" w:rsidRDefault="00945730" w:rsidP="00945730">
      <w:pPr>
        <w:rPr>
          <w:rFonts w:ascii="Times New Roman" w:hAnsi="Times New Roman"/>
          <w:sz w:val="24"/>
          <w:szCs w:val="24"/>
        </w:rPr>
      </w:pPr>
      <w:r>
        <w:br/>
      </w:r>
      <w:r w:rsidRPr="001E42FC">
        <w:rPr>
          <w:rFonts w:ascii="Times New Roman" w:hAnsi="Times New Roman"/>
          <w:sz w:val="24"/>
          <w:szCs w:val="24"/>
        </w:rPr>
        <w:t>від  29 листопада  2018 року                                                                        № 30</w:t>
      </w:r>
      <w:r>
        <w:rPr>
          <w:rFonts w:ascii="Times New Roman" w:hAnsi="Times New Roman"/>
          <w:sz w:val="24"/>
          <w:szCs w:val="24"/>
        </w:rPr>
        <w:t>7</w:t>
      </w:r>
      <w:r>
        <w:rPr>
          <w:rFonts w:ascii="Times New Roman" w:hAnsi="Times New Roman"/>
          <w:sz w:val="24"/>
          <w:szCs w:val="24"/>
        </w:rPr>
        <w:t>3</w:t>
      </w:r>
      <w:r w:rsidRPr="001E42FC">
        <w:rPr>
          <w:rFonts w:ascii="Times New Roman" w:hAnsi="Times New Roman"/>
          <w:sz w:val="24"/>
          <w:szCs w:val="24"/>
        </w:rPr>
        <w:t>-60-VII</w:t>
      </w:r>
    </w:p>
    <w:p w:rsidR="00945730" w:rsidRDefault="00945730" w:rsidP="00945730">
      <w:pPr>
        <w:spacing w:after="0" w:line="240" w:lineRule="auto"/>
        <w:contextualSpacing/>
        <w:jc w:val="both"/>
        <w:rPr>
          <w:rFonts w:ascii="Times New Roman" w:hAnsi="Times New Roman"/>
        </w:rPr>
      </w:pPr>
    </w:p>
    <w:bookmarkEnd w:id="0"/>
    <w:p w:rsidR="004E2A2F" w:rsidRPr="002E2A48" w:rsidRDefault="004E2A2F" w:rsidP="004E2A2F">
      <w:pPr>
        <w:spacing w:after="0" w:line="240" w:lineRule="auto"/>
        <w:contextualSpacing/>
        <w:jc w:val="both"/>
        <w:rPr>
          <w:rFonts w:ascii="Times New Roman" w:hAnsi="Times New Roman"/>
        </w:rPr>
      </w:pPr>
      <w:r w:rsidRPr="002E2A48">
        <w:rPr>
          <w:rFonts w:ascii="Times New Roman" w:hAnsi="Times New Roman"/>
        </w:rPr>
        <w:t xml:space="preserve">Про продаж земельної ділянки  несільськогосподарського </w:t>
      </w:r>
    </w:p>
    <w:p w:rsidR="004E2A2F" w:rsidRPr="002E2A48" w:rsidRDefault="004E2A2F" w:rsidP="004E2A2F">
      <w:pPr>
        <w:spacing w:after="0" w:line="240" w:lineRule="auto"/>
        <w:contextualSpacing/>
        <w:jc w:val="both"/>
        <w:rPr>
          <w:rFonts w:ascii="Times New Roman" w:hAnsi="Times New Roman"/>
        </w:rPr>
      </w:pPr>
      <w:r w:rsidRPr="002E2A48">
        <w:rPr>
          <w:rFonts w:ascii="Times New Roman" w:hAnsi="Times New Roman"/>
        </w:rPr>
        <w:t xml:space="preserve">призначення комунальної власності </w:t>
      </w:r>
    </w:p>
    <w:p w:rsidR="004E2A2F" w:rsidRPr="002E2A48" w:rsidRDefault="004E2A2F" w:rsidP="004E2A2F">
      <w:pPr>
        <w:spacing w:after="0" w:line="240" w:lineRule="auto"/>
        <w:contextualSpacing/>
        <w:jc w:val="both"/>
        <w:rPr>
          <w:rFonts w:ascii="Times New Roman" w:hAnsi="Times New Roman"/>
        </w:rPr>
      </w:pPr>
      <w:r w:rsidRPr="002E2A48">
        <w:rPr>
          <w:rFonts w:ascii="Times New Roman" w:hAnsi="Times New Roman"/>
        </w:rPr>
        <w:t xml:space="preserve">з </w:t>
      </w:r>
      <w:r w:rsidRPr="002E2A48">
        <w:rPr>
          <w:rFonts w:ascii="Times New Roman" w:hAnsi="Times New Roman"/>
          <w:color w:val="000000"/>
        </w:rPr>
        <w:t xml:space="preserve">кадастровим номером: </w:t>
      </w:r>
      <w:r w:rsidRPr="002E2A48">
        <w:rPr>
          <w:rFonts w:ascii="Times New Roman" w:hAnsi="Times New Roman"/>
        </w:rPr>
        <w:t>3210300000:06:035:0074</w:t>
      </w:r>
    </w:p>
    <w:p w:rsidR="004E2A2F" w:rsidRPr="002E2A48" w:rsidRDefault="004E2A2F" w:rsidP="004E2A2F">
      <w:pPr>
        <w:spacing w:after="0" w:line="240" w:lineRule="auto"/>
        <w:contextualSpacing/>
        <w:jc w:val="both"/>
        <w:rPr>
          <w:rFonts w:ascii="Times New Roman" w:hAnsi="Times New Roman"/>
        </w:rPr>
      </w:pPr>
      <w:r w:rsidRPr="002E2A48">
        <w:rPr>
          <w:rFonts w:ascii="Times New Roman" w:hAnsi="Times New Roman"/>
        </w:rPr>
        <w:t>за адресою: вулиця Сухоярська,7</w:t>
      </w:r>
    </w:p>
    <w:p w:rsidR="004E2A2F" w:rsidRPr="002E2A48" w:rsidRDefault="004E2A2F" w:rsidP="004E2A2F">
      <w:pPr>
        <w:suppressAutoHyphens/>
        <w:spacing w:after="0" w:line="240" w:lineRule="auto"/>
        <w:ind w:firstLine="567"/>
        <w:contextualSpacing/>
        <w:jc w:val="both"/>
        <w:rPr>
          <w:rFonts w:ascii="Times New Roman" w:hAnsi="Times New Roman"/>
        </w:rPr>
      </w:pPr>
    </w:p>
    <w:p w:rsidR="004E2A2F" w:rsidRPr="002E2A48" w:rsidRDefault="004E2A2F" w:rsidP="004E2A2F">
      <w:pPr>
        <w:spacing w:after="0" w:line="240" w:lineRule="auto"/>
        <w:ind w:firstLine="567"/>
        <w:contextualSpacing/>
        <w:jc w:val="both"/>
        <w:rPr>
          <w:rFonts w:ascii="Times New Roman" w:eastAsia="Times New Roman" w:hAnsi="Times New Roman"/>
          <w:lang w:eastAsia="ru-RU"/>
        </w:rPr>
      </w:pPr>
      <w:r w:rsidRPr="002E2A48">
        <w:rPr>
          <w:rFonts w:ascii="Times New Roman" w:hAnsi="Times New Roman"/>
        </w:rPr>
        <w:t xml:space="preserve">Розглянувши </w:t>
      </w:r>
      <w:r w:rsidRPr="002E2A48">
        <w:rPr>
          <w:rFonts w:ascii="Times New Roman" w:hAnsi="Times New Roman"/>
          <w:lang w:eastAsia="zh-CN"/>
        </w:rPr>
        <w:t xml:space="preserve">звернення постійної </w:t>
      </w:r>
      <w:r w:rsidRPr="002E2A48">
        <w:rPr>
          <w:rFonts w:ascii="Times New Roman" w:hAnsi="Times New Roman"/>
        </w:rPr>
        <w:t xml:space="preserve">комісії </w:t>
      </w:r>
      <w:r w:rsidRPr="002E2A48">
        <w:rPr>
          <w:rFonts w:ascii="Times New Roman" w:hAnsi="Times New Roman"/>
          <w:bCs/>
        </w:rPr>
        <w:t>з питань земельних відносин та земельного кадастру, планування території, будівництва, архітектури, охорони пам’яток, історичного середовища та благоустрою</w:t>
      </w:r>
      <w:r w:rsidRPr="002E2A48">
        <w:rPr>
          <w:rFonts w:ascii="Times New Roman" w:hAnsi="Times New Roman"/>
          <w:lang w:eastAsia="zh-CN"/>
        </w:rPr>
        <w:t xml:space="preserve"> до міського голови від 18 жовтня 2018 року №461/2-17, протокол постійної комісії </w:t>
      </w:r>
      <w:r w:rsidRPr="002E2A48">
        <w:rPr>
          <w:rFonts w:ascii="Times New Roman" w:hAnsi="Times New Roman"/>
          <w:bCs/>
          <w:lang w:eastAsia="zh-CN"/>
        </w:rPr>
        <w:t xml:space="preserve">з питань  земельних відносин та земельного кадастру, планування території, будівництва, архітектури, охорони пам’яток, історичного середовища та благоустрою </w:t>
      </w:r>
      <w:r w:rsidRPr="002E2A48">
        <w:rPr>
          <w:rFonts w:ascii="Times New Roman" w:eastAsia="Times New Roman" w:hAnsi="Times New Roman"/>
          <w:bCs/>
          <w:lang w:eastAsia="zh-CN"/>
        </w:rPr>
        <w:t xml:space="preserve">від </w:t>
      </w:r>
      <w:r w:rsidRPr="002E2A48">
        <w:rPr>
          <w:rFonts w:ascii="Times New Roman" w:hAnsi="Times New Roman"/>
          <w:lang w:eastAsia="zh-CN"/>
        </w:rPr>
        <w:t xml:space="preserve">18 жовтня </w:t>
      </w:r>
      <w:r w:rsidRPr="002E2A48">
        <w:rPr>
          <w:rFonts w:ascii="Times New Roman" w:hAnsi="Times New Roman"/>
          <w:bCs/>
          <w:lang w:eastAsia="zh-CN"/>
        </w:rPr>
        <w:t>2018 року</w:t>
      </w:r>
      <w:r w:rsidRPr="002E2A48">
        <w:rPr>
          <w:rFonts w:ascii="Times New Roman" w:eastAsia="Times New Roman" w:hAnsi="Times New Roman"/>
          <w:lang w:eastAsia="zh-CN"/>
        </w:rPr>
        <w:t xml:space="preserve"> №147,</w:t>
      </w:r>
      <w:r w:rsidRPr="002E2A48">
        <w:rPr>
          <w:rFonts w:ascii="Times New Roman" w:hAnsi="Times New Roman"/>
          <w:bCs/>
          <w:lang w:eastAsia="zh-CN"/>
        </w:rPr>
        <w:t xml:space="preserve"> </w:t>
      </w:r>
      <w:r w:rsidRPr="002E2A48">
        <w:rPr>
          <w:rFonts w:ascii="Times New Roman" w:hAnsi="Times New Roman"/>
        </w:rPr>
        <w:t>заяву фізичної особи – підприємця, звіт про експертну грошову оцінку земельної ділянки несільськогосподарського призначення, на якій розташовані об’єкти нерухомого майна, з метою сприяння соціально-економічному розвитку міста Біла Церква, відповідно до ст.ст. 12, 122, 125-128 Земельного кодексу України, Законами України «Про внесення змін до деяких законодавчих актів України щодо розмежування земель державної та комунальної власності», «Про державну реєстрацію речових прав на нерухоме майно та їх обтяжень», частиною 1 пункту 34 статті 26 Закону України «Про місцеве самоврядування в Україні» та</w:t>
      </w:r>
      <w:r w:rsidRPr="002E2A48">
        <w:rPr>
          <w:rFonts w:ascii="Times New Roman" w:hAnsi="Times New Roman"/>
          <w:b/>
          <w:bCs/>
          <w:color w:val="000000"/>
        </w:rPr>
        <w:t xml:space="preserve"> </w:t>
      </w:r>
      <w:r w:rsidRPr="002E2A48">
        <w:rPr>
          <w:rFonts w:ascii="Times New Roman" w:hAnsi="Times New Roman"/>
          <w:bCs/>
          <w:color w:val="000000"/>
        </w:rPr>
        <w:t xml:space="preserve">рішення Білоцерківської міської ради від </w:t>
      </w:r>
      <w:r w:rsidRPr="002E2A48">
        <w:rPr>
          <w:rFonts w:ascii="Times New Roman" w:eastAsia="Times New Roman" w:hAnsi="Times New Roman"/>
          <w:lang w:eastAsia="ru-RU"/>
        </w:rPr>
        <w:t>25 травня 2017 року № 837-32-</w:t>
      </w:r>
      <w:r w:rsidRPr="002E2A48">
        <w:rPr>
          <w:rFonts w:ascii="Times New Roman" w:eastAsia="Times New Roman" w:hAnsi="Times New Roman"/>
          <w:lang w:val="en-US" w:eastAsia="ru-RU"/>
        </w:rPr>
        <w:t>VII</w:t>
      </w:r>
      <w:r w:rsidRPr="002E2A48">
        <w:rPr>
          <w:rFonts w:ascii="Times New Roman" w:eastAsia="Times New Roman" w:hAnsi="Times New Roman"/>
          <w:lang w:eastAsia="ru-RU"/>
        </w:rPr>
        <w:t xml:space="preserve">  «Про проведення робіт з експертно грошової оцінки земельної ділянки, яка знаходиться в користуванні фізичної особи – підприємця Терещенко Світлани Володимирівни»</w:t>
      </w:r>
      <w:r w:rsidRPr="002E2A48">
        <w:rPr>
          <w:rFonts w:ascii="Times New Roman" w:hAnsi="Times New Roman"/>
        </w:rPr>
        <w:t>, міська рада вирішила:</w:t>
      </w:r>
    </w:p>
    <w:p w:rsidR="004E2A2F" w:rsidRPr="002E2A48" w:rsidRDefault="004E2A2F" w:rsidP="004E2A2F">
      <w:pPr>
        <w:suppressAutoHyphens/>
        <w:spacing w:after="0" w:line="240" w:lineRule="auto"/>
        <w:ind w:firstLine="851"/>
        <w:contextualSpacing/>
        <w:jc w:val="both"/>
        <w:rPr>
          <w:rFonts w:ascii="Times New Roman" w:hAnsi="Times New Roman"/>
        </w:rPr>
      </w:pPr>
    </w:p>
    <w:p w:rsidR="004E2A2F" w:rsidRPr="002E2A48" w:rsidRDefault="004E2A2F" w:rsidP="004E2A2F">
      <w:pPr>
        <w:spacing w:after="0" w:line="240" w:lineRule="auto"/>
        <w:ind w:firstLine="851"/>
        <w:contextualSpacing/>
        <w:jc w:val="both"/>
        <w:rPr>
          <w:rFonts w:ascii="Times New Roman" w:hAnsi="Times New Roman"/>
        </w:rPr>
      </w:pPr>
      <w:r w:rsidRPr="002E2A48">
        <w:rPr>
          <w:rFonts w:ascii="Times New Roman" w:hAnsi="Times New Roman"/>
        </w:rPr>
        <w:t>1. Взяти до відома звіт з експертної грошової оцінки земельної ділянки несільськогосподарського призначення площею 0,</w:t>
      </w:r>
      <w:r w:rsidRPr="002E2A48">
        <w:rPr>
          <w:rFonts w:ascii="Times New Roman" w:hAnsi="Times New Roman"/>
          <w:lang w:val="ru-RU"/>
        </w:rPr>
        <w:t>2441</w:t>
      </w:r>
      <w:r w:rsidRPr="002E2A48">
        <w:rPr>
          <w:rFonts w:ascii="Times New Roman" w:hAnsi="Times New Roman"/>
        </w:rPr>
        <w:t xml:space="preserve"> га, що надана в оренду фізичній особі – підприємцю Терещенко Світлані Володимирівні з цільовим призначенням 03.07. Для будівництва та обслуговування будівель торгівлі  (вид використання - під розміщення складських приміщень, </w:t>
      </w:r>
      <w:r w:rsidRPr="002E2A48">
        <w:rPr>
          <w:rFonts w:ascii="Times New Roman" w:eastAsia="Times New Roman" w:hAnsi="Times New Roman"/>
          <w:bCs/>
          <w:lang w:eastAsia="ru-RU"/>
        </w:rPr>
        <w:t>нежитлові будівлі літери «З», «К»</w:t>
      </w:r>
      <w:r w:rsidRPr="002E2A48">
        <w:rPr>
          <w:rFonts w:ascii="Times New Roman" w:hAnsi="Times New Roman"/>
        </w:rPr>
        <w:t xml:space="preserve">), що розташована за адресою: вулиця Сухоярська, 7, м. Біла Церква, виконаний Товариством з обмеженою відповідальністю «БІНОМ-ГРУП», згідно з яким вартість земельної ділянки становить </w:t>
      </w:r>
      <w:r w:rsidRPr="002E2A48">
        <w:rPr>
          <w:rFonts w:ascii="Times New Roman" w:hAnsi="Times New Roman"/>
          <w:lang w:val="ru-RU"/>
        </w:rPr>
        <w:t>709</w:t>
      </w:r>
      <w:r w:rsidRPr="002E2A48">
        <w:rPr>
          <w:rFonts w:ascii="Times New Roman" w:hAnsi="Times New Roman"/>
        </w:rPr>
        <w:t xml:space="preserve"> </w:t>
      </w:r>
      <w:r w:rsidRPr="002E2A48">
        <w:rPr>
          <w:rFonts w:ascii="Times New Roman" w:hAnsi="Times New Roman"/>
          <w:lang w:val="ru-RU"/>
        </w:rPr>
        <w:t>8</w:t>
      </w:r>
      <w:r w:rsidRPr="002E2A48">
        <w:rPr>
          <w:rFonts w:ascii="Times New Roman" w:hAnsi="Times New Roman"/>
        </w:rPr>
        <w:t>00 грн. 00 коп. (сімсот дев’ять тисяч вісімсот гривень 00 коп.), без ПДВ, що у розрахунку за 1 кв.м  земельної ділянки становить  290 грн. 78 коп. (висновок експерта про оцінну вартість від 23 липня 2018 року).</w:t>
      </w:r>
    </w:p>
    <w:p w:rsidR="004E2A2F" w:rsidRPr="002E2A48" w:rsidRDefault="004E2A2F" w:rsidP="004E2A2F">
      <w:pPr>
        <w:suppressAutoHyphens/>
        <w:spacing w:after="0" w:line="240" w:lineRule="auto"/>
        <w:ind w:firstLine="851"/>
        <w:contextualSpacing/>
        <w:jc w:val="both"/>
        <w:rPr>
          <w:rFonts w:ascii="Times New Roman" w:hAnsi="Times New Roman"/>
        </w:rPr>
      </w:pPr>
      <w:r w:rsidRPr="002E2A48">
        <w:rPr>
          <w:rFonts w:ascii="Times New Roman" w:hAnsi="Times New Roman"/>
        </w:rPr>
        <w:t>2</w:t>
      </w:r>
      <w:r w:rsidRPr="004E2A2F">
        <w:rPr>
          <w:rFonts w:ascii="Times New Roman" w:hAnsi="Times New Roman"/>
        </w:rPr>
        <w:t xml:space="preserve">. Встановити ціну продажу земельної ділянки в розмірі </w:t>
      </w:r>
      <w:r w:rsidRPr="004E2A2F">
        <w:rPr>
          <w:rFonts w:ascii="Times New Roman" w:hAnsi="Times New Roman"/>
          <w:lang w:val="ru-RU"/>
        </w:rPr>
        <w:t>2 074 850</w:t>
      </w:r>
      <w:r w:rsidRPr="004E2A2F">
        <w:rPr>
          <w:rFonts w:ascii="Times New Roman" w:hAnsi="Times New Roman"/>
        </w:rPr>
        <w:t xml:space="preserve"> грн. 00 коп. (два мільйона сімдесят чотири тисячі вісімсот п’ятдесят гривень 00 коп.),</w:t>
      </w:r>
      <w:r w:rsidRPr="002E2A48">
        <w:rPr>
          <w:rFonts w:ascii="Times New Roman" w:hAnsi="Times New Roman"/>
        </w:rPr>
        <w:t xml:space="preserve"> без ПДВ.</w:t>
      </w:r>
    </w:p>
    <w:p w:rsidR="004E2A2F" w:rsidRPr="002E2A48" w:rsidRDefault="004E2A2F" w:rsidP="004E2A2F">
      <w:pPr>
        <w:suppressAutoHyphens/>
        <w:spacing w:after="0" w:line="240" w:lineRule="auto"/>
        <w:ind w:firstLine="851"/>
        <w:contextualSpacing/>
        <w:jc w:val="both"/>
        <w:rPr>
          <w:rFonts w:ascii="Times New Roman" w:hAnsi="Times New Roman"/>
        </w:rPr>
      </w:pPr>
      <w:r w:rsidRPr="002E2A48">
        <w:rPr>
          <w:rFonts w:ascii="Times New Roman" w:hAnsi="Times New Roman"/>
        </w:rPr>
        <w:t>3. Продати у власність фізичній особі – підприємцю Терещенко Світлані Володимирівні</w:t>
      </w:r>
      <w:r w:rsidRPr="002E2A48">
        <w:rPr>
          <w:rFonts w:ascii="Times New Roman" w:hAnsi="Times New Roman"/>
          <w:color w:val="000000"/>
        </w:rPr>
        <w:t xml:space="preserve"> земельну ділянку несільськогосподарського призначення комунальної власності (кадастровий номер </w:t>
      </w:r>
      <w:r w:rsidRPr="002E2A48">
        <w:rPr>
          <w:rFonts w:ascii="Times New Roman" w:hAnsi="Times New Roman"/>
        </w:rPr>
        <w:t>3210300000:06:035:0074</w:t>
      </w:r>
      <w:r w:rsidRPr="002E2A48">
        <w:rPr>
          <w:rFonts w:ascii="Times New Roman" w:hAnsi="Times New Roman"/>
          <w:color w:val="000000"/>
        </w:rPr>
        <w:t>)</w:t>
      </w:r>
      <w:r w:rsidRPr="002E2A48">
        <w:rPr>
          <w:rFonts w:ascii="Times New Roman" w:hAnsi="Times New Roman"/>
        </w:rPr>
        <w:t xml:space="preserve"> площею 0,2441 га з цільовим призначенням 03.07. Для будівництва та обслуговування будівель торгівлі  (вид використання - під розміщення складських приміщень, </w:t>
      </w:r>
      <w:r w:rsidRPr="002E2A48">
        <w:rPr>
          <w:rFonts w:ascii="Times New Roman" w:eastAsia="Times New Roman" w:hAnsi="Times New Roman"/>
          <w:bCs/>
          <w:lang w:eastAsia="ru-RU"/>
        </w:rPr>
        <w:t>нежитлові будівлі літери «З», «К»</w:t>
      </w:r>
      <w:r w:rsidRPr="002E2A48">
        <w:rPr>
          <w:rFonts w:ascii="Times New Roman" w:hAnsi="Times New Roman"/>
        </w:rPr>
        <w:t>), на якій розташовані належні заявнику об’єкти нерухомого майна, за адресою: вулиця Сухоярська,7, м.Біла Церква.</w:t>
      </w:r>
    </w:p>
    <w:p w:rsidR="004E2A2F" w:rsidRPr="002E2A48" w:rsidRDefault="004E2A2F" w:rsidP="004E2A2F">
      <w:pPr>
        <w:suppressAutoHyphens/>
        <w:spacing w:after="0" w:line="240" w:lineRule="auto"/>
        <w:ind w:firstLine="851"/>
        <w:contextualSpacing/>
        <w:jc w:val="both"/>
        <w:rPr>
          <w:rFonts w:ascii="Times New Roman" w:hAnsi="Times New Roman"/>
        </w:rPr>
      </w:pPr>
      <w:r w:rsidRPr="002E2A48">
        <w:rPr>
          <w:rFonts w:ascii="Times New Roman" w:hAnsi="Times New Roman"/>
        </w:rPr>
        <w:t xml:space="preserve">4. Покупець у 30-денний термін з моменту прийняття даного рішення зобов’язаний укласти договір купівлі-продажу земельної ділянки </w:t>
      </w:r>
      <w:r w:rsidRPr="002E2A48">
        <w:rPr>
          <w:rFonts w:ascii="Times New Roman" w:hAnsi="Times New Roman"/>
          <w:color w:val="000000"/>
        </w:rPr>
        <w:t>несільськогосподарського призначення комунальної власності</w:t>
      </w:r>
      <w:r w:rsidRPr="002E2A48">
        <w:rPr>
          <w:rFonts w:ascii="Times New Roman" w:hAnsi="Times New Roman"/>
        </w:rPr>
        <w:t xml:space="preserve"> в установленому чинним законодавством порядку. </w:t>
      </w:r>
    </w:p>
    <w:p w:rsidR="004E2A2F" w:rsidRPr="002E2A48" w:rsidRDefault="004E2A2F" w:rsidP="004E2A2F">
      <w:pPr>
        <w:suppressAutoHyphens/>
        <w:spacing w:after="0" w:line="240" w:lineRule="auto"/>
        <w:ind w:firstLine="851"/>
        <w:contextualSpacing/>
        <w:jc w:val="both"/>
        <w:rPr>
          <w:rFonts w:ascii="Times New Roman" w:hAnsi="Times New Roman"/>
          <w:color w:val="000000"/>
        </w:rPr>
      </w:pPr>
      <w:r w:rsidRPr="002E2A48">
        <w:rPr>
          <w:rFonts w:ascii="Times New Roman" w:hAnsi="Times New Roman"/>
        </w:rPr>
        <w:t xml:space="preserve">5. </w:t>
      </w:r>
      <w:r w:rsidRPr="002E2A48">
        <w:rPr>
          <w:rFonts w:ascii="Times New Roman" w:hAnsi="Times New Roman"/>
          <w:color w:val="000000"/>
        </w:rPr>
        <w:t xml:space="preserve">Покупець земельної ділянки зобов’язаний </w:t>
      </w:r>
      <w:r w:rsidRPr="002E2A48">
        <w:rPr>
          <w:rFonts w:ascii="Times New Roman" w:hAnsi="Times New Roman"/>
        </w:rPr>
        <w:t xml:space="preserve">в день підписання договору купівлі-продажу земельної ділянки та його нотаріального посвідчення </w:t>
      </w:r>
      <w:r w:rsidRPr="002E2A48">
        <w:rPr>
          <w:rFonts w:ascii="Times New Roman" w:hAnsi="Times New Roman"/>
          <w:color w:val="000000"/>
        </w:rPr>
        <w:t xml:space="preserve"> сплатити 100 % вартості земельної ділянки  (за виключенням суми авансового внеску в розмірі </w:t>
      </w:r>
      <w:r w:rsidRPr="002E2A48">
        <w:rPr>
          <w:rFonts w:ascii="Times New Roman" w:hAnsi="Times New Roman"/>
        </w:rPr>
        <w:t>18 650 грн. 21 коп.</w:t>
      </w:r>
      <w:r w:rsidRPr="002E2A48">
        <w:rPr>
          <w:rFonts w:ascii="Times New Roman" w:hAnsi="Times New Roman"/>
          <w:color w:val="000000"/>
        </w:rPr>
        <w:t>) до місцевого бюджету.</w:t>
      </w:r>
    </w:p>
    <w:p w:rsidR="004E2A2F" w:rsidRPr="002E2A48" w:rsidRDefault="004E2A2F" w:rsidP="004E2A2F">
      <w:pPr>
        <w:spacing w:after="0" w:line="240" w:lineRule="auto"/>
        <w:ind w:firstLine="851"/>
        <w:contextualSpacing/>
        <w:jc w:val="both"/>
        <w:rPr>
          <w:rFonts w:ascii="Times New Roman" w:hAnsi="Times New Roman"/>
          <w:lang w:val="ru-RU" w:eastAsia="ru-RU"/>
        </w:rPr>
      </w:pPr>
      <w:r w:rsidRPr="002E2A48">
        <w:rPr>
          <w:rFonts w:ascii="Times New Roman" w:hAnsi="Times New Roman"/>
          <w:lang w:val="ru-RU" w:eastAsia="ru-RU"/>
        </w:rPr>
        <w:lastRenderedPageBreak/>
        <w:t>6. У разі не укладення покупцем договору купівл</w:t>
      </w:r>
      <w:proofErr w:type="gramStart"/>
      <w:r w:rsidRPr="002E2A48">
        <w:rPr>
          <w:rFonts w:ascii="Times New Roman" w:hAnsi="Times New Roman"/>
          <w:lang w:val="ru-RU" w:eastAsia="ru-RU"/>
        </w:rPr>
        <w:t>і-</w:t>
      </w:r>
      <w:proofErr w:type="gramEnd"/>
      <w:r w:rsidRPr="002E2A48">
        <w:rPr>
          <w:rFonts w:ascii="Times New Roman" w:hAnsi="Times New Roman"/>
          <w:lang w:val="ru-RU" w:eastAsia="ru-RU"/>
        </w:rPr>
        <w:t xml:space="preserve">продажу земельної ділянки </w:t>
      </w:r>
      <w:r w:rsidRPr="002E2A48">
        <w:rPr>
          <w:rFonts w:ascii="Times New Roman" w:hAnsi="Times New Roman"/>
          <w:color w:val="000000"/>
          <w:lang w:val="ru-RU" w:eastAsia="ru-RU"/>
        </w:rPr>
        <w:t>несільськогосподарського призначення комунальної власності</w:t>
      </w:r>
      <w:r w:rsidRPr="002E2A48">
        <w:rPr>
          <w:rFonts w:ascii="Times New Roman" w:hAnsi="Times New Roman"/>
          <w:lang w:val="ru-RU" w:eastAsia="ru-RU"/>
        </w:rPr>
        <w:t xml:space="preserve"> у зазначений в п.4 цього рішення термін з вини покупця, рішення втрачає чинність.</w:t>
      </w:r>
    </w:p>
    <w:p w:rsidR="004E2A2F" w:rsidRPr="002E2A48" w:rsidRDefault="004E2A2F" w:rsidP="004E2A2F">
      <w:pPr>
        <w:suppressAutoHyphens/>
        <w:spacing w:after="0" w:line="240" w:lineRule="auto"/>
        <w:ind w:firstLine="851"/>
        <w:contextualSpacing/>
        <w:jc w:val="both"/>
        <w:rPr>
          <w:rFonts w:ascii="Times New Roman" w:hAnsi="Times New Roman"/>
        </w:rPr>
      </w:pPr>
      <w:r w:rsidRPr="002E2A48">
        <w:rPr>
          <w:rFonts w:ascii="Times New Roman" w:hAnsi="Times New Roman"/>
        </w:rPr>
        <w:t xml:space="preserve">7. Контроль за виконанням даного рішення покласти на постійну комісію </w:t>
      </w:r>
      <w:r w:rsidRPr="002E2A48">
        <w:rPr>
          <w:rFonts w:ascii="Times New Roman" w:hAnsi="Times New Roman"/>
          <w:lang w:eastAsia="zh-CN"/>
        </w:rPr>
        <w:t xml:space="preserve">з питань </w:t>
      </w:r>
      <w:r w:rsidRPr="002E2A48">
        <w:rPr>
          <w:rFonts w:ascii="Times New Roman" w:hAnsi="Times New Roman"/>
          <w:bCs/>
          <w:lang w:eastAsia="zh-CN"/>
        </w:rPr>
        <w:t>земельних відносин та земельного кадастру, планування території, будівництва, архітектури, охорони пам’яток, історичного середовища та благоустрою</w:t>
      </w:r>
      <w:r w:rsidRPr="002E2A48">
        <w:rPr>
          <w:rFonts w:ascii="Times New Roman" w:hAnsi="Times New Roman"/>
        </w:rPr>
        <w:t xml:space="preserve">. </w:t>
      </w:r>
    </w:p>
    <w:p w:rsidR="004E2A2F" w:rsidRDefault="004E2A2F" w:rsidP="004E2A2F">
      <w:pPr>
        <w:suppressAutoHyphens/>
        <w:spacing w:after="0" w:line="240" w:lineRule="auto"/>
        <w:contextualSpacing/>
        <w:jc w:val="both"/>
        <w:rPr>
          <w:rFonts w:ascii="Times New Roman" w:hAnsi="Times New Roman"/>
        </w:rPr>
      </w:pPr>
    </w:p>
    <w:p w:rsidR="004E2A2F" w:rsidRPr="002E2A48" w:rsidRDefault="004E2A2F" w:rsidP="004E2A2F">
      <w:pPr>
        <w:suppressAutoHyphens/>
        <w:spacing w:after="0" w:line="240" w:lineRule="auto"/>
        <w:contextualSpacing/>
        <w:jc w:val="both"/>
        <w:rPr>
          <w:rFonts w:ascii="Times New Roman" w:hAnsi="Times New Roman"/>
        </w:rPr>
      </w:pPr>
      <w:r w:rsidRPr="002E2A48">
        <w:rPr>
          <w:rFonts w:ascii="Times New Roman" w:hAnsi="Times New Roman"/>
        </w:rPr>
        <w:t>Міський голова                                                                                                       Г. Дикий</w:t>
      </w:r>
    </w:p>
    <w:p w:rsidR="004E2A2F" w:rsidRDefault="004E2A2F"/>
    <w:sectPr w:rsidR="004E2A2F" w:rsidSect="004E2A2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E2A2F"/>
    <w:rsid w:val="004E2A2F"/>
    <w:rsid w:val="00945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2F"/>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945730"/>
    <w:pPr>
      <w:spacing w:after="0" w:line="240" w:lineRule="auto"/>
    </w:pPr>
    <w:rPr>
      <w:rFonts w:ascii="Courier New" w:hAnsi="Courier New"/>
      <w:sz w:val="20"/>
      <w:szCs w:val="20"/>
      <w:lang w:val="x-none" w:eastAsia="ru-RU"/>
    </w:rPr>
  </w:style>
  <w:style w:type="character" w:customStyle="1" w:styleId="a4">
    <w:name w:val="Текст Знак"/>
    <w:basedOn w:val="a0"/>
    <w:link w:val="a3"/>
    <w:semiHidden/>
    <w:rsid w:val="00945730"/>
    <w:rPr>
      <w:rFonts w:ascii="Courier New" w:eastAsia="Calibri" w:hAnsi="Courier New" w:cs="Times New Roman"/>
      <w:sz w:val="20"/>
      <w:szCs w:val="20"/>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2680</Words>
  <Characters>1528</Characters>
  <Application>Microsoft Office Word</Application>
  <DocSecurity>0</DocSecurity>
  <Lines>12</Lines>
  <Paragraphs>8</Paragraphs>
  <ScaleCrop>false</ScaleCrop>
  <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Даша</cp:lastModifiedBy>
  <cp:revision>2</cp:revision>
  <cp:lastPrinted>2018-12-03T12:48:00Z</cp:lastPrinted>
  <dcterms:created xsi:type="dcterms:W3CDTF">2018-12-03T12:39:00Z</dcterms:created>
  <dcterms:modified xsi:type="dcterms:W3CDTF">2018-12-10T07:57:00Z</dcterms:modified>
</cp:coreProperties>
</file>