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7" w:rsidRDefault="00F267C7" w:rsidP="00F267C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1052" r:id="rId5"/>
        </w:pict>
      </w:r>
    </w:p>
    <w:p w:rsidR="00F267C7" w:rsidRDefault="00F267C7" w:rsidP="00F267C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267C7" w:rsidRDefault="00F267C7" w:rsidP="00F267C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267C7" w:rsidRDefault="00F267C7" w:rsidP="00F267C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267C7" w:rsidRDefault="00F267C7" w:rsidP="00F267C7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267C7" w:rsidRPr="00F267C7" w:rsidRDefault="00F267C7" w:rsidP="00F267C7">
      <w:pPr>
        <w:rPr>
          <w:rFonts w:ascii="Times New Roman" w:hAnsi="Times New Roman"/>
          <w:sz w:val="24"/>
          <w:szCs w:val="24"/>
        </w:rPr>
      </w:pPr>
      <w:r>
        <w:br/>
      </w:r>
      <w:r w:rsidRPr="00F267C7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967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F267C7" w:rsidRDefault="00F267C7" w:rsidP="00F267C7"/>
    <w:p w:rsidR="00CB3695" w:rsidRPr="00F73B2E" w:rsidRDefault="00CB3695" w:rsidP="00CB3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 надання дозволу на розроблення </w:t>
      </w:r>
    </w:p>
    <w:p w:rsidR="00CB3695" w:rsidRPr="00F73B2E" w:rsidRDefault="00CB3695" w:rsidP="00CB3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технічної документації із землеустрою</w:t>
      </w:r>
      <w:r w:rsidRPr="00F73B2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CB3695" w:rsidRPr="00F73B2E" w:rsidRDefault="00CB3695" w:rsidP="00CB3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CB3695" w:rsidRPr="00F73B2E" w:rsidRDefault="00CB3695" w:rsidP="00CB3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БІЛОЦЕРКІВСЬКОМУ ВИРОБНИЧОМУ ПІДПРИЄМСТВУ</w:t>
      </w:r>
    </w:p>
    <w:p w:rsidR="00CB3695" w:rsidRPr="00F73B2E" w:rsidRDefault="00CB3695" w:rsidP="00CB3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«ВЕСНА» УКРАЇНСЬКОГО ТОВАРИСТВА ГЛУХИХ</w:t>
      </w:r>
    </w:p>
    <w:p w:rsidR="00CB3695" w:rsidRPr="00F73B2E" w:rsidRDefault="00CB3695" w:rsidP="00CB3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695" w:rsidRPr="00F73B2E" w:rsidRDefault="00CB3695" w:rsidP="00CB36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F73B2E">
        <w:rPr>
          <w:rFonts w:ascii="Times New Roman" w:hAnsi="Times New Roman"/>
          <w:sz w:val="24"/>
          <w:szCs w:val="24"/>
          <w:lang w:eastAsia="zh-CN"/>
        </w:rPr>
        <w:t>10/2-17,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заяву БІЛОЦЕРКІВСЬКОГО ВИРОБНИЧОГО ПІДПРИЄМСТВА «ВЕСНА» УКРАЇНСЬКОГО ТОВАРИСТВА ГЛУХИХ </w:t>
      </w:r>
      <w:r w:rsidRPr="00F73B2E">
        <w:rPr>
          <w:rFonts w:ascii="Times New Roman" w:hAnsi="Times New Roman"/>
          <w:sz w:val="24"/>
          <w:szCs w:val="24"/>
        </w:rPr>
        <w:t>від 09 серпня 2018 року №4108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73B2E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73B2E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73B2E">
        <w:rPr>
          <w:rFonts w:ascii="Times New Roman" w:hAnsi="Times New Roman"/>
          <w:sz w:val="24"/>
          <w:szCs w:val="24"/>
          <w:lang w:eastAsia="zh-CN"/>
        </w:rPr>
        <w:t>п. 34 ч. 1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B3695" w:rsidRPr="00F73B2E" w:rsidRDefault="00CB3695" w:rsidP="00CB36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695" w:rsidRPr="00F73B2E" w:rsidRDefault="00CB3695" w:rsidP="00CB3695">
      <w:pPr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БІЛОЦЕРКІВСЬКОМУ ВИРОБНИЧОМУ ПІДПРИЄМСТВУ «ВЕСНА» УКРАЇНСЬКОГО ТОВАРИСТВА ГЛУХИХ </w:t>
      </w:r>
      <w:r w:rsidRPr="00F73B2E">
        <w:rPr>
          <w:rFonts w:ascii="Times New Roman" w:hAnsi="Times New Roman"/>
          <w:sz w:val="24"/>
          <w:szCs w:val="24"/>
        </w:rPr>
        <w:t xml:space="preserve">з цільовим призначенням 03.15. </w:t>
      </w:r>
      <w:r w:rsidRPr="00F73B2E">
        <w:rPr>
          <w:rStyle w:val="rvts82"/>
          <w:rFonts w:ascii="Times New Roman" w:hAnsi="Times New Roman"/>
          <w:sz w:val="24"/>
          <w:szCs w:val="24"/>
        </w:rPr>
        <w:t xml:space="preserve">Для </w:t>
      </w:r>
      <w:r w:rsidRPr="00F73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інших будівель громадської забудови</w:t>
      </w:r>
      <w:r w:rsidRPr="00F73B2E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складських приміщень) </w:t>
      </w:r>
      <w:r w:rsidRPr="00F73B2E">
        <w:rPr>
          <w:rFonts w:ascii="Times New Roman" w:hAnsi="Times New Roman"/>
          <w:sz w:val="24"/>
          <w:szCs w:val="24"/>
        </w:rPr>
        <w:t>за адресою: вулиця Верхня, 8,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3B2E">
        <w:rPr>
          <w:rFonts w:ascii="Times New Roman" w:hAnsi="Times New Roman"/>
          <w:color w:val="000000" w:themeColor="text1"/>
          <w:sz w:val="24"/>
          <w:szCs w:val="24"/>
        </w:rPr>
        <w:t xml:space="preserve">площею 0,0176 га, </w:t>
      </w:r>
      <w:r w:rsidRPr="00F73B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рахунок земель населеного пункту м. Біла Церква, </w:t>
      </w:r>
      <w:r w:rsidRPr="00F73B2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відповідно до вимог ст. 79-1 Земельного кодексу України формування земельних ділянок здійснюється за проектами землеустрою щодо їх відведення.</w:t>
      </w:r>
      <w:r w:rsidRPr="00F73B2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B3695" w:rsidRPr="00F73B2E" w:rsidRDefault="00CB3695" w:rsidP="00CB36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F73B2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3695" w:rsidRPr="00F73B2E" w:rsidRDefault="00CB3695" w:rsidP="00CB36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3695" w:rsidRPr="00F73B2E" w:rsidRDefault="00CB3695" w:rsidP="00CB3695">
      <w:pPr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F73B2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CB3695" w:rsidRPr="00F73B2E" w:rsidRDefault="00CB3695" w:rsidP="00CB3695">
      <w:pPr>
        <w:rPr>
          <w:rFonts w:ascii="Times New Roman" w:hAnsi="Times New Roman"/>
          <w:sz w:val="24"/>
          <w:szCs w:val="24"/>
        </w:rPr>
      </w:pPr>
    </w:p>
    <w:p w:rsidR="00CB3695" w:rsidRDefault="00CB3695" w:rsidP="00CB3695"/>
    <w:p w:rsidR="00CB3695" w:rsidRDefault="00CB3695"/>
    <w:sectPr w:rsidR="00CB3695" w:rsidSect="00CB369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3695"/>
    <w:rsid w:val="00985292"/>
    <w:rsid w:val="00CB3695"/>
    <w:rsid w:val="00F267C7"/>
    <w:rsid w:val="00F4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9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B3695"/>
  </w:style>
  <w:style w:type="paragraph" w:styleId="a3">
    <w:name w:val="Plain Text"/>
    <w:basedOn w:val="a"/>
    <w:link w:val="a4"/>
    <w:rsid w:val="00F267C7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267C7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2018-11-05T08:34:00Z</dcterms:created>
  <dcterms:modified xsi:type="dcterms:W3CDTF">2018-11-05T14:33:00Z</dcterms:modified>
</cp:coreProperties>
</file>