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4F" w:rsidRDefault="004D024F" w:rsidP="004D024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2602" r:id="rId5"/>
        </w:pict>
      </w:r>
    </w:p>
    <w:p w:rsidR="004D024F" w:rsidRDefault="004D024F" w:rsidP="004D024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D024F" w:rsidRDefault="004D024F" w:rsidP="004D024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D024F" w:rsidRDefault="004D024F" w:rsidP="004D024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024F" w:rsidRDefault="004D024F" w:rsidP="004D024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024F" w:rsidRPr="004D024F" w:rsidRDefault="004D024F" w:rsidP="004D024F">
      <w:pPr>
        <w:rPr>
          <w:rFonts w:ascii="Times New Roman" w:hAnsi="Times New Roman"/>
          <w:sz w:val="24"/>
          <w:szCs w:val="24"/>
        </w:rPr>
      </w:pPr>
      <w:r>
        <w:br/>
      </w:r>
      <w:r w:rsidRPr="004D024F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928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4D024F" w:rsidRDefault="004D024F" w:rsidP="004D024F"/>
    <w:p w:rsidR="00545F82" w:rsidRPr="00313B3C" w:rsidRDefault="00545F82" w:rsidP="00545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545F82" w:rsidRPr="00313B3C" w:rsidRDefault="00545F82" w:rsidP="00545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545F82" w:rsidRPr="00313B3C" w:rsidRDefault="00545F82" w:rsidP="00545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Шевченко Оксаною Олексіївною</w:t>
      </w:r>
    </w:p>
    <w:p w:rsidR="00545F82" w:rsidRPr="00313B3C" w:rsidRDefault="00545F82" w:rsidP="00545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45F82" w:rsidRPr="00313B3C" w:rsidRDefault="00545F82" w:rsidP="00545F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 Шевченко Оксани Олексіївни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від 14 серпня  2018 року №4164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313B3C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313B3C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545F82" w:rsidRPr="00313B3C" w:rsidRDefault="00545F82" w:rsidP="00545F8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5F82" w:rsidRPr="00313B3C" w:rsidRDefault="00545F82" w:rsidP="00545F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Шевченко Оксаною Олексіївною з цільовим призначенням </w:t>
      </w:r>
      <w:r w:rsidRPr="00313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03.07 Для будівництва та обслуговування будівель торгівлі (вид використання - </w:t>
      </w: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>для експлуатації та обслуговування павільйону) за адресою: вулиця Молодіжна в районі житлового будинку №6</w:t>
      </w:r>
      <w:r w:rsidRPr="00313B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площею 0,0084 га (з них:  </w:t>
      </w:r>
      <w:r w:rsidRPr="003C44F5">
        <w:rPr>
          <w:rFonts w:ascii="Times New Roman" w:hAnsi="Times New Roman"/>
          <w:sz w:val="24"/>
          <w:szCs w:val="24"/>
          <w:lang w:eastAsia="ru-RU"/>
        </w:rPr>
        <w:t>під тимчасовою спорудою – 0,0025 га, під проїздами, проходами та площадками – 0,0059 га</w:t>
      </w: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>), строком на 5 (п’ять) років, за рахунок земель населеного пункту м. Біла Церква. Кадастровий номер</w:t>
      </w:r>
      <w:r w:rsidRPr="00313B3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313B3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3210300000:07:003:0009.</w:t>
      </w:r>
    </w:p>
    <w:p w:rsidR="00545F82" w:rsidRPr="00313B3C" w:rsidRDefault="00545F82" w:rsidP="00545F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545F82" w:rsidRPr="00313B3C" w:rsidRDefault="00545F82" w:rsidP="00545F8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45F82" w:rsidRPr="00313B3C" w:rsidRDefault="00545F82" w:rsidP="00545F8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45F82" w:rsidRPr="00313B3C" w:rsidRDefault="00545F82" w:rsidP="004D024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545F82" w:rsidRDefault="00545F82" w:rsidP="00545F82"/>
    <w:p w:rsidR="00545F82" w:rsidRDefault="00545F82" w:rsidP="00545F82"/>
    <w:p w:rsidR="00545F82" w:rsidRDefault="00545F82" w:rsidP="00545F82"/>
    <w:p w:rsidR="00545F82" w:rsidRDefault="00545F82"/>
    <w:sectPr w:rsidR="00545F82" w:rsidSect="004D024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5F82"/>
    <w:rsid w:val="004D024F"/>
    <w:rsid w:val="00545F82"/>
    <w:rsid w:val="00816D70"/>
    <w:rsid w:val="00CD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024F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D024F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2018-11-05T07:37:00Z</dcterms:created>
  <dcterms:modified xsi:type="dcterms:W3CDTF">2018-11-05T12:14:00Z</dcterms:modified>
</cp:coreProperties>
</file>