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07" w:rsidRDefault="006D6407" w:rsidP="006D6407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27333" r:id="rId5"/>
        </w:pict>
      </w:r>
    </w:p>
    <w:p w:rsidR="006D6407" w:rsidRDefault="006D6407" w:rsidP="006D6407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6D6407" w:rsidRDefault="006D6407" w:rsidP="006D6407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6D6407" w:rsidRDefault="006D6407" w:rsidP="006D640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D6407" w:rsidRDefault="006D6407" w:rsidP="006D6407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D6407" w:rsidRPr="006D6407" w:rsidRDefault="006D6407" w:rsidP="006D6407">
      <w:pPr>
        <w:rPr>
          <w:rFonts w:ascii="Times New Roman" w:hAnsi="Times New Roman"/>
          <w:sz w:val="24"/>
          <w:szCs w:val="24"/>
        </w:rPr>
      </w:pPr>
      <w:r>
        <w:br/>
      </w:r>
      <w:r w:rsidRPr="006D6407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915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6D6407" w:rsidRDefault="006D6407" w:rsidP="006D6407"/>
    <w:p w:rsidR="00D32EDA" w:rsidRPr="003025A3" w:rsidRDefault="00D32EDA" w:rsidP="00D32E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Про передачу земельної ділянки комунальної власності</w:t>
      </w:r>
    </w:p>
    <w:p w:rsidR="00D32EDA" w:rsidRPr="003025A3" w:rsidRDefault="00D32EDA" w:rsidP="00D32E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з кадастровим номером: 3210300000:03:024:0064 в оренду </w:t>
      </w:r>
    </w:p>
    <w:p w:rsidR="00D32EDA" w:rsidRPr="003025A3" w:rsidRDefault="00D32EDA" w:rsidP="00D32E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фізичній особі-підприємцю </w:t>
      </w:r>
      <w:proofErr w:type="spellStart"/>
      <w:r w:rsidRPr="003025A3">
        <w:rPr>
          <w:rFonts w:ascii="Times New Roman" w:hAnsi="Times New Roman"/>
          <w:sz w:val="24"/>
          <w:szCs w:val="24"/>
        </w:rPr>
        <w:t>Жашкевич</w:t>
      </w:r>
      <w:proofErr w:type="spellEnd"/>
      <w:r w:rsidRPr="003025A3">
        <w:rPr>
          <w:rFonts w:ascii="Times New Roman" w:hAnsi="Times New Roman"/>
          <w:sz w:val="24"/>
          <w:szCs w:val="24"/>
        </w:rPr>
        <w:t xml:space="preserve"> Валентині Іванівні </w:t>
      </w:r>
    </w:p>
    <w:p w:rsidR="00D32EDA" w:rsidRPr="003025A3" w:rsidRDefault="00D32EDA" w:rsidP="00D32ED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2EDA" w:rsidRPr="003025A3" w:rsidRDefault="00D32EDA" w:rsidP="00D32E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№145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025A3">
        <w:rPr>
          <w:rFonts w:ascii="Times New Roman" w:hAnsi="Times New Roman"/>
          <w:sz w:val="24"/>
          <w:szCs w:val="24"/>
        </w:rPr>
        <w:t xml:space="preserve">заяву фізичної особи-підприємця </w:t>
      </w:r>
      <w:proofErr w:type="spellStart"/>
      <w:r w:rsidRPr="003025A3">
        <w:rPr>
          <w:rFonts w:ascii="Times New Roman" w:hAnsi="Times New Roman"/>
          <w:sz w:val="24"/>
          <w:szCs w:val="24"/>
        </w:rPr>
        <w:t>Жашкевич</w:t>
      </w:r>
      <w:proofErr w:type="spellEnd"/>
      <w:r w:rsidRPr="003025A3">
        <w:rPr>
          <w:rFonts w:ascii="Times New Roman" w:hAnsi="Times New Roman"/>
          <w:sz w:val="24"/>
          <w:szCs w:val="24"/>
        </w:rPr>
        <w:t xml:space="preserve"> Валентини Іванівни  від 28 серпня 2018 року №4303, технічну документацію із землеустрою щодо поділу земельної ділянки, відповідно до ст. ст. 12, 79-1, 93, 122, 123, 124, 125, 186 Земельного кодексу України, ст. 56 Закону України «Про землеустрій», ч.5 ст. 16 Закону України «Про Державний земельний кадастр», Закону України «Про оренду землі»,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 </w:t>
      </w:r>
      <w:r w:rsidRPr="003025A3">
        <w:rPr>
          <w:rFonts w:ascii="Times New Roman" w:hAnsi="Times New Roman"/>
          <w:sz w:val="24"/>
          <w:szCs w:val="24"/>
        </w:rPr>
        <w:t>п.34 ч.1 ст. 26 Закону України «Про місцеве самоврядування в Україні»,  міська рада вирішила:</w:t>
      </w:r>
    </w:p>
    <w:p w:rsidR="00D32EDA" w:rsidRPr="003025A3" w:rsidRDefault="00D32EDA" w:rsidP="00D32ED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32EDA" w:rsidRPr="003025A3" w:rsidRDefault="00D32EDA" w:rsidP="00D32EDA">
      <w:pPr>
        <w:pStyle w:val="a3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 в оренду фізичній особі-підприємцю </w:t>
      </w:r>
      <w:proofErr w:type="spellStart"/>
      <w:r w:rsidRPr="003025A3">
        <w:rPr>
          <w:rFonts w:ascii="Times New Roman" w:hAnsi="Times New Roman"/>
          <w:sz w:val="24"/>
          <w:szCs w:val="24"/>
        </w:rPr>
        <w:t>Жашкевич</w:t>
      </w:r>
      <w:proofErr w:type="spellEnd"/>
      <w:r w:rsidRPr="003025A3">
        <w:rPr>
          <w:rFonts w:ascii="Times New Roman" w:hAnsi="Times New Roman"/>
          <w:sz w:val="24"/>
          <w:szCs w:val="24"/>
        </w:rPr>
        <w:t xml:space="preserve"> Валентині Іванівні з цільовим призначенням </w:t>
      </w:r>
      <w:r w:rsidRPr="003025A3">
        <w:rPr>
          <w:rFonts w:ascii="Times New Roman" w:hAnsi="Times New Roman"/>
          <w:color w:val="000000"/>
          <w:sz w:val="24"/>
          <w:szCs w:val="24"/>
        </w:rPr>
        <w:t>03.07. Для будівництва та обслуговування будівель торгівлі</w:t>
      </w:r>
      <w:r w:rsidRPr="003025A3">
        <w:rPr>
          <w:rStyle w:val="rvts82"/>
          <w:rFonts w:ascii="Times New Roman" w:hAnsi="Times New Roman"/>
          <w:sz w:val="24"/>
          <w:szCs w:val="24"/>
        </w:rPr>
        <w:t xml:space="preserve"> (вид використання – для експлуатації та обслуговування нежитлового приміщення, магазину в нежитловій будівлі літера «А-1»)</w:t>
      </w:r>
      <w:r w:rsidRPr="003025A3">
        <w:rPr>
          <w:rFonts w:ascii="Times New Roman" w:hAnsi="Times New Roman"/>
          <w:sz w:val="24"/>
          <w:szCs w:val="24"/>
        </w:rPr>
        <w:t xml:space="preserve">, на підставі розробленої </w:t>
      </w:r>
      <w:r w:rsidRPr="003025A3">
        <w:rPr>
          <w:rFonts w:ascii="Times New Roman" w:hAnsi="Times New Roman"/>
          <w:bCs/>
          <w:sz w:val="24"/>
          <w:szCs w:val="24"/>
        </w:rPr>
        <w:t xml:space="preserve">технічної документації із землеустрою щодо поділу земельної ділянки,   площею 0,0027 га (з них: землі під соціально-культурними об’єктами  - 0,0027 га)  за </w:t>
      </w:r>
      <w:r w:rsidRPr="003025A3">
        <w:rPr>
          <w:rFonts w:ascii="Times New Roman" w:hAnsi="Times New Roman"/>
          <w:sz w:val="24"/>
          <w:szCs w:val="24"/>
        </w:rPr>
        <w:t xml:space="preserve">адресою: бульвар Олександрійський, 58В, приміщення №3, </w:t>
      </w:r>
      <w:r w:rsidRPr="003025A3">
        <w:rPr>
          <w:rFonts w:ascii="Times New Roman" w:hAnsi="Times New Roman"/>
          <w:bCs/>
          <w:sz w:val="24"/>
          <w:szCs w:val="24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>строком на 5 (п’ять) років. Кадастровий номер: 3210300000:03:024:0064.</w:t>
      </w:r>
    </w:p>
    <w:p w:rsidR="00D32EDA" w:rsidRPr="003025A3" w:rsidRDefault="00D32EDA" w:rsidP="00D32ED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D32EDA" w:rsidRPr="003025A3" w:rsidRDefault="00D32EDA" w:rsidP="00D32ED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32EDA" w:rsidRPr="003025A3" w:rsidRDefault="00D32EDA" w:rsidP="00D32ED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32EDA" w:rsidRPr="003025A3" w:rsidRDefault="00D32EDA" w:rsidP="00D32ED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Г. Дикий</w:t>
      </w:r>
    </w:p>
    <w:p w:rsidR="00D32EDA" w:rsidRDefault="00D32EDA"/>
    <w:sectPr w:rsidR="00D32EDA" w:rsidSect="00D32ED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2EDA"/>
    <w:rsid w:val="006D6407"/>
    <w:rsid w:val="00840DD3"/>
    <w:rsid w:val="00CB1542"/>
    <w:rsid w:val="00D3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D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D32EDA"/>
  </w:style>
  <w:style w:type="paragraph" w:styleId="a3">
    <w:name w:val="No Spacing"/>
    <w:uiPriority w:val="1"/>
    <w:qFormat/>
    <w:rsid w:val="00D32E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6D6407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6D6407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1549</Words>
  <Characters>884</Characters>
  <Application>Microsoft Office Word</Application>
  <DocSecurity>0</DocSecurity>
  <Lines>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2018-11-02T10:19:00Z</dcterms:created>
  <dcterms:modified xsi:type="dcterms:W3CDTF">2018-11-05T10:46:00Z</dcterms:modified>
</cp:coreProperties>
</file>