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45" w:rsidRDefault="00CA1445" w:rsidP="00CA14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6134" r:id="rId5"/>
        </w:pict>
      </w:r>
    </w:p>
    <w:p w:rsidR="00CA1445" w:rsidRDefault="00CA1445" w:rsidP="00CA1445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A1445" w:rsidRDefault="00CA1445" w:rsidP="00CA1445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A1445" w:rsidRDefault="00CA1445" w:rsidP="00CA1445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A1445" w:rsidRDefault="00CA1445" w:rsidP="00CA1445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A1445" w:rsidRPr="00CA1445" w:rsidRDefault="00CA1445" w:rsidP="00CA1445">
      <w:pPr>
        <w:rPr>
          <w:rFonts w:ascii="Times New Roman" w:hAnsi="Times New Roman"/>
          <w:sz w:val="24"/>
          <w:szCs w:val="24"/>
        </w:rPr>
      </w:pPr>
      <w:r>
        <w:br/>
      </w:r>
      <w:r w:rsidRPr="00CA1445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905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CA1445" w:rsidRDefault="00CA1445" w:rsidP="00CA1445"/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</w:rPr>
        <w:t xml:space="preserve">в постійне користування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Комунальному некомерційному </w:t>
      </w:r>
    </w:p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 xml:space="preserve">підприємству  Білоцерківської   міської ради </w:t>
      </w:r>
    </w:p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  <w:lang w:eastAsia="ru-RU"/>
        </w:rPr>
        <w:t>«Міський центр первинної медико-санітарної допомоги №1»</w:t>
      </w:r>
    </w:p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43C3" w:rsidRPr="00313B3C" w:rsidRDefault="009F43C3" w:rsidP="009F43C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Розглянувши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13B3C">
        <w:rPr>
          <w:rFonts w:ascii="Times New Roman" w:hAnsi="Times New Roman"/>
          <w:sz w:val="24"/>
          <w:szCs w:val="24"/>
        </w:rPr>
        <w:t xml:space="preserve">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13 вересня 2018 року №372/2-17,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протокол постійної комісії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13B3C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13 вересня </w:t>
      </w:r>
      <w:r w:rsidRPr="00313B3C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13B3C"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13B3C">
        <w:rPr>
          <w:rFonts w:ascii="Times New Roman" w:hAnsi="Times New Roman"/>
          <w:sz w:val="24"/>
          <w:szCs w:val="24"/>
        </w:rPr>
        <w:t xml:space="preserve">заяву </w:t>
      </w:r>
      <w:r w:rsidRPr="00313B3C">
        <w:rPr>
          <w:rFonts w:ascii="Times New Roman" w:hAnsi="Times New Roman"/>
          <w:sz w:val="24"/>
          <w:szCs w:val="24"/>
          <w:lang w:eastAsia="ru-RU"/>
        </w:rPr>
        <w:t>Комунального некомерційного підприємства  Білоцерківської   міської ради «Міський центр первинної медико-санітарної допомоги №1»</w:t>
      </w:r>
      <w:r w:rsidRPr="00313B3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13B3C">
        <w:rPr>
          <w:rFonts w:ascii="Times New Roman" w:hAnsi="Times New Roman"/>
          <w:sz w:val="24"/>
          <w:szCs w:val="24"/>
        </w:rPr>
        <w:t xml:space="preserve">від 31 серпня 2018 року №4370, технічну документацію із землеустрою щодо поділу земельної ділянки, відповідно до ст. ст. 12, 79-1, 92,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13B3C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9F43C3" w:rsidRPr="00313B3C" w:rsidRDefault="009F43C3" w:rsidP="009F43C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43C3" w:rsidRPr="00313B3C" w:rsidRDefault="009F43C3" w:rsidP="009F43C3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постійне користування </w:t>
      </w:r>
      <w:r w:rsidRPr="00313B3C">
        <w:rPr>
          <w:rFonts w:ascii="Times New Roman" w:hAnsi="Times New Roman"/>
          <w:sz w:val="24"/>
          <w:szCs w:val="24"/>
          <w:lang w:eastAsia="ru-RU"/>
        </w:rPr>
        <w:t xml:space="preserve">Комунальному некомерційному підприємству  Білоцерківської   міської ради «Міський центр первинної медико-санітарної допомоги №1» </w:t>
      </w:r>
      <w:r w:rsidRPr="00313B3C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313B3C">
        <w:rPr>
          <w:rFonts w:ascii="Times New Roman" w:hAnsi="Times New Roman"/>
          <w:color w:val="000000"/>
          <w:sz w:val="24"/>
          <w:szCs w:val="24"/>
        </w:rPr>
        <w:t xml:space="preserve">03.03. Для </w:t>
      </w:r>
      <w:r w:rsidRPr="00313B3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будівель закладів охорони здоров'я та соціальної допомоги</w:t>
      </w:r>
      <w:r w:rsidRPr="00313B3C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будівництва, експлуатації та обслуговування амбулаторії </w:t>
      </w:r>
      <w:r w:rsidRPr="00313B3C">
        <w:rPr>
          <w:rFonts w:ascii="Times New Roman" w:hAnsi="Times New Roman"/>
          <w:sz w:val="24"/>
          <w:szCs w:val="24"/>
          <w:lang w:eastAsia="ru-RU"/>
        </w:rPr>
        <w:t>первинної медико-санітарної допомоги</w:t>
      </w:r>
      <w:r w:rsidRPr="00313B3C">
        <w:rPr>
          <w:rStyle w:val="rvts82"/>
          <w:rFonts w:ascii="Times New Roman" w:hAnsi="Times New Roman"/>
          <w:sz w:val="24"/>
          <w:szCs w:val="24"/>
        </w:rPr>
        <w:t>)</w:t>
      </w:r>
      <w:r w:rsidRPr="00313B3C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13B3C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площею 0,1523 га (з них: землі під громадською забудовою  - 0,1523 га) за </w:t>
      </w:r>
      <w:r w:rsidRPr="00313B3C">
        <w:rPr>
          <w:rFonts w:ascii="Times New Roman" w:hAnsi="Times New Roman"/>
          <w:sz w:val="24"/>
          <w:szCs w:val="24"/>
        </w:rPr>
        <w:t xml:space="preserve">адресою: вулиця </w:t>
      </w:r>
      <w:proofErr w:type="spellStart"/>
      <w:r w:rsidRPr="00313B3C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313B3C">
        <w:rPr>
          <w:rFonts w:ascii="Times New Roman" w:hAnsi="Times New Roman"/>
          <w:sz w:val="24"/>
          <w:szCs w:val="24"/>
        </w:rPr>
        <w:t>, 12. Кадастровий номер: 3210300000:06:034:0063.</w:t>
      </w:r>
    </w:p>
    <w:p w:rsidR="009F43C3" w:rsidRPr="00313B3C" w:rsidRDefault="009F43C3" w:rsidP="009F43C3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  <w:lang w:val="ru-RU"/>
        </w:rPr>
      </w:pPr>
      <w:r w:rsidRPr="00313B3C">
        <w:rPr>
          <w:rFonts w:ascii="Times New Roman" w:hAnsi="Times New Roman"/>
          <w:sz w:val="24"/>
          <w:szCs w:val="24"/>
        </w:rPr>
        <w:t>2</w:t>
      </w:r>
      <w:r w:rsidRPr="00313B3C">
        <w:rPr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Особі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зазначеній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цьому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рішенні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зареєструвати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B3C">
        <w:rPr>
          <w:rFonts w:ascii="Times New Roman" w:hAnsi="Times New Roman"/>
          <w:b/>
          <w:sz w:val="24"/>
          <w:szCs w:val="24"/>
          <w:lang w:val="ru-RU"/>
        </w:rPr>
        <w:t xml:space="preserve">право </w:t>
      </w:r>
      <w:proofErr w:type="spellStart"/>
      <w:r w:rsidRPr="00313B3C">
        <w:rPr>
          <w:rFonts w:ascii="Times New Roman" w:hAnsi="Times New Roman"/>
          <w:b/>
          <w:sz w:val="24"/>
          <w:szCs w:val="24"/>
          <w:lang w:val="ru-RU"/>
        </w:rPr>
        <w:t>постійного</w:t>
      </w:r>
      <w:proofErr w:type="spellEnd"/>
      <w:r w:rsidRPr="00313B3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b/>
          <w:sz w:val="24"/>
          <w:szCs w:val="24"/>
          <w:lang w:val="ru-RU"/>
        </w:rPr>
        <w:t>користування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земельну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Fonts w:ascii="Times New Roman" w:hAnsi="Times New Roman"/>
          <w:sz w:val="24"/>
          <w:szCs w:val="24"/>
          <w:lang w:val="ru-RU"/>
        </w:rPr>
        <w:t>ділянку</w:t>
      </w:r>
      <w:proofErr w:type="spellEnd"/>
      <w:r w:rsidRPr="00313B3C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Державному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реєстрі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речових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 прав на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нерухоме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майно</w:t>
      </w:r>
      <w:proofErr w:type="spellEnd"/>
      <w:r w:rsidRPr="00313B3C">
        <w:rPr>
          <w:rStyle w:val="rvts0"/>
          <w:rFonts w:ascii="Times New Roman" w:hAnsi="Times New Roman"/>
          <w:sz w:val="24"/>
          <w:szCs w:val="24"/>
          <w:lang w:val="ru-RU"/>
        </w:rPr>
        <w:t>.</w:t>
      </w:r>
    </w:p>
    <w:p w:rsidR="009F43C3" w:rsidRPr="00313B3C" w:rsidRDefault="009F43C3" w:rsidP="009F43C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13B3C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F43C3" w:rsidRPr="00313B3C" w:rsidRDefault="009F43C3" w:rsidP="009F43C3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13B3C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9F43C3" w:rsidRPr="00313B3C" w:rsidRDefault="009F43C3" w:rsidP="009F43C3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43C3" w:rsidRPr="00313B3C" w:rsidRDefault="009F43C3" w:rsidP="009F43C3">
      <w:pPr>
        <w:rPr>
          <w:rFonts w:ascii="Times New Roman" w:hAnsi="Times New Roman"/>
          <w:sz w:val="24"/>
          <w:szCs w:val="24"/>
        </w:rPr>
      </w:pPr>
    </w:p>
    <w:p w:rsidR="009F43C3" w:rsidRDefault="009F43C3"/>
    <w:sectPr w:rsidR="009F43C3" w:rsidSect="009F43C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3C3"/>
    <w:rsid w:val="005655C1"/>
    <w:rsid w:val="007D2F98"/>
    <w:rsid w:val="009F43C3"/>
    <w:rsid w:val="00CA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9F43C3"/>
  </w:style>
  <w:style w:type="paragraph" w:styleId="a3">
    <w:name w:val="No Spacing"/>
    <w:uiPriority w:val="1"/>
    <w:qFormat/>
    <w:rsid w:val="009F43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9F43C3"/>
  </w:style>
  <w:style w:type="paragraph" w:styleId="a4">
    <w:name w:val="Plain Text"/>
    <w:basedOn w:val="a"/>
    <w:link w:val="a5"/>
    <w:rsid w:val="00CA144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CA144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1693</Words>
  <Characters>966</Characters>
  <Application>Microsoft Office Word</Application>
  <DocSecurity>0</DocSecurity>
  <Lines>8</Lines>
  <Paragraphs>5</Paragraphs>
  <ScaleCrop>false</ScaleCrop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2018-11-02T08:06:00Z</dcterms:created>
  <dcterms:modified xsi:type="dcterms:W3CDTF">2018-11-05T10:27:00Z</dcterms:modified>
</cp:coreProperties>
</file>