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33" w:rsidRDefault="003F5333" w:rsidP="003F53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4895" r:id="rId5"/>
        </w:pict>
      </w:r>
    </w:p>
    <w:p w:rsidR="003F5333" w:rsidRDefault="003F5333" w:rsidP="003F53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5333" w:rsidRDefault="003F5333" w:rsidP="003F533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5333" w:rsidRDefault="003F5333" w:rsidP="003F533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5333" w:rsidRDefault="003F5333" w:rsidP="003F533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5333" w:rsidRPr="003F5333" w:rsidRDefault="003F5333" w:rsidP="003F5333">
      <w:pPr>
        <w:rPr>
          <w:rFonts w:ascii="Times New Roman" w:hAnsi="Times New Roman"/>
          <w:sz w:val="24"/>
          <w:szCs w:val="24"/>
        </w:rPr>
      </w:pPr>
      <w:r>
        <w:br/>
      </w:r>
      <w:r w:rsidRPr="003F533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00A86" w:rsidRPr="00313B3C" w:rsidRDefault="00700A86" w:rsidP="00700A86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00A86" w:rsidRPr="00313B3C" w:rsidRDefault="00700A86" w:rsidP="0070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Баляліну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Юрійовичу</w:t>
      </w:r>
    </w:p>
    <w:p w:rsidR="00700A86" w:rsidRPr="00313B3C" w:rsidRDefault="00700A86" w:rsidP="0070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Прокопішину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Ігорю Борисовичу </w:t>
      </w:r>
    </w:p>
    <w:p w:rsidR="00700A86" w:rsidRPr="00313B3C" w:rsidRDefault="00700A86" w:rsidP="0070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фізичній особі-підприємцю Чуприні Інні Миколаївні</w:t>
      </w:r>
    </w:p>
    <w:p w:rsidR="00700A86" w:rsidRPr="00313B3C" w:rsidRDefault="00700A86" w:rsidP="0070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фізичній особі-підприємцю Чалому Валентину Володимировичу</w:t>
      </w:r>
    </w:p>
    <w:p w:rsidR="00700A86" w:rsidRPr="00313B3C" w:rsidRDefault="00700A86" w:rsidP="0070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A86" w:rsidRPr="00313B3C" w:rsidRDefault="00700A86" w:rsidP="00700A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Баляліна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Олександра Юрійовича,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Прокопішина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Ігоря Борисовича, фізичної особи-підприємця Чуприни Інни Миколаївни, фізичної особи-підприємця Чалого Валентина Володимировича </w:t>
      </w:r>
      <w:r w:rsidRPr="00313B3C">
        <w:rPr>
          <w:rFonts w:ascii="Times New Roman" w:hAnsi="Times New Roman"/>
          <w:sz w:val="24"/>
          <w:szCs w:val="24"/>
        </w:rPr>
        <w:t>від  29 серпня 2018 року №4335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ст.ст. 12, 93, 122, 124, 125, 126,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ч.2 ст. 134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00A86" w:rsidRPr="00313B3C" w:rsidRDefault="00700A86" w:rsidP="00700A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A86" w:rsidRPr="00313B3C" w:rsidRDefault="00700A86" w:rsidP="00700A8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13B3C">
        <w:rPr>
          <w:rFonts w:ascii="Times New Roman" w:hAnsi="Times New Roman"/>
          <w:sz w:val="24"/>
          <w:szCs w:val="24"/>
        </w:rPr>
        <w:t>від 11 березня 2013 року №12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01 листопада 2013 року  №3412234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Баляліну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Юрійовичу,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Прокопішину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Ігорю Борисовичу, фізичній особі-підприємцю Чуприні Інні Миколаївні,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фізичній особі-підприємцю Чалому Валентину Володимировичу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13B3C">
        <w:rPr>
          <w:rFonts w:ascii="Times New Roman" w:hAnsi="Times New Roman"/>
          <w:sz w:val="24"/>
          <w:szCs w:val="24"/>
        </w:rPr>
        <w:t>вид використання – під спільний проїзд та прохід в рівних долях)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 адресою: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вулиця Січневого прориву, 74, площею 0,1796 га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(з них:  під проїздами, проходами та площадками – 0,1796 га),  строком на 10 (десять) років, за рахунок земель населеного пункту м. Біла Церква. Кадастровий номер: 3210300000:02:029:0016.</w:t>
      </w:r>
    </w:p>
    <w:p w:rsidR="00700A86" w:rsidRPr="00313B3C" w:rsidRDefault="00700A86" w:rsidP="00700A8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13B3C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11 березня 2013 року №12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00A86" w:rsidRPr="00313B3C" w:rsidRDefault="00700A86" w:rsidP="00700A8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0A86" w:rsidRDefault="00700A86" w:rsidP="00700A8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A86" w:rsidRDefault="00700A86" w:rsidP="00700A86">
      <w:pPr>
        <w:jc w:val="both"/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700A86" w:rsidSect="00700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A86"/>
    <w:rsid w:val="003F5333"/>
    <w:rsid w:val="00700A86"/>
    <w:rsid w:val="009F0F21"/>
    <w:rsid w:val="00D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00A86"/>
  </w:style>
  <w:style w:type="paragraph" w:styleId="a3">
    <w:name w:val="Plain Text"/>
    <w:basedOn w:val="a"/>
    <w:link w:val="a4"/>
    <w:rsid w:val="003F533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F533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2018-11-02T07:41:00Z</dcterms:created>
  <dcterms:modified xsi:type="dcterms:W3CDTF">2018-11-05T10:07:00Z</dcterms:modified>
</cp:coreProperties>
</file>