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E" w:rsidRDefault="009D67CE" w:rsidP="009D67CE">
      <w:pPr>
        <w:rPr>
          <w:rFonts w:ascii="Times New Roman" w:eastAsia="Times New Roman" w:hAnsi="Times New Roman" w:cs="Times New Roman"/>
          <w:color w:val="auto"/>
          <w:szCs w:val="22"/>
        </w:rPr>
      </w:pPr>
    </w:p>
    <w:p w:rsidR="009D67CE" w:rsidRDefault="009D67CE" w:rsidP="009D67CE">
      <w:pPr>
        <w:tabs>
          <w:tab w:val="left" w:pos="5580"/>
        </w:tabs>
        <w:jc w:val="center"/>
        <w:rPr>
          <w:rFonts w:ascii="Times New Roman" w:eastAsia="Times New Roman" w:hAnsi="Times New Roman" w:cs="Times New Roman"/>
          <w:color w:val="auto"/>
          <w:sz w:val="36"/>
          <w:szCs w:val="3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5pt;margin-top:0;width:45pt;height:60.75pt;z-index:251659264" fillcolor="window">
            <v:imagedata r:id="rId5" o:title=""/>
            <w10:wrap type="square" side="left"/>
          </v:shape>
          <o:OLEObject Type="Embed" ProgID="PBrush" ShapeID="_x0000_s1026" DrawAspect="Content" ObjectID="_1707114945" r:id="rId6"/>
        </w:object>
      </w:r>
      <w:r>
        <w:rPr>
          <w:rFonts w:ascii="Times New Roman" w:eastAsia="Times New Roman" w:hAnsi="Times New Roman" w:cs="Times New Roman"/>
          <w:color w:val="auto"/>
          <w:sz w:val="36"/>
          <w:szCs w:val="36"/>
        </w:rPr>
        <w:br/>
      </w:r>
      <w:r>
        <w:rPr>
          <w:rFonts w:ascii="Times New Roman" w:eastAsia="Times New Roman" w:hAnsi="Times New Roman" w:cs="Times New Roman"/>
          <w:color w:val="auto"/>
          <w:sz w:val="36"/>
          <w:szCs w:val="36"/>
        </w:rPr>
        <w:br/>
      </w:r>
    </w:p>
    <w:p w:rsidR="009D67CE" w:rsidRDefault="009D67CE" w:rsidP="009D67CE">
      <w:pPr>
        <w:tabs>
          <w:tab w:val="left" w:pos="5580"/>
        </w:tabs>
        <w:jc w:val="center"/>
        <w:rPr>
          <w:rFonts w:ascii="Times New Roman" w:eastAsia="Times New Roman" w:hAnsi="Times New Roman" w:cs="Times New Roman"/>
          <w:color w:val="auto"/>
          <w:sz w:val="36"/>
          <w:szCs w:val="36"/>
        </w:rPr>
      </w:pPr>
      <w:r>
        <w:rPr>
          <w:rFonts w:ascii="Times New Roman" w:eastAsia="Times New Roman" w:hAnsi="Times New Roman" w:cs="Times New Roman"/>
          <w:color w:val="auto"/>
          <w:sz w:val="36"/>
          <w:szCs w:val="36"/>
        </w:rPr>
        <w:t>БІЛОЦЕРКІВСЬКА МІСЬКА РАДА</w:t>
      </w:r>
    </w:p>
    <w:p w:rsidR="009D67CE" w:rsidRDefault="009D67CE" w:rsidP="009D67CE">
      <w:pPr>
        <w:tabs>
          <w:tab w:val="center" w:pos="4819"/>
          <w:tab w:val="right" w:pos="9639"/>
        </w:tabs>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ab/>
        <w:t>КИЇВСЬКОЇ ОБЛАСТІ</w:t>
      </w:r>
      <w:r>
        <w:rPr>
          <w:rFonts w:ascii="Times New Roman" w:eastAsia="Times New Roman" w:hAnsi="Times New Roman" w:cs="Times New Roman"/>
          <w:color w:val="auto"/>
          <w:sz w:val="32"/>
          <w:szCs w:val="32"/>
        </w:rPr>
        <w:tab/>
      </w:r>
    </w:p>
    <w:p w:rsidR="009D67CE" w:rsidRDefault="009D67CE" w:rsidP="009D67CE">
      <w:pPr>
        <w:jc w:val="center"/>
        <w:rPr>
          <w:rFonts w:ascii="Times New Roman" w:eastAsia="Times New Roman" w:hAnsi="Times New Roman" w:cs="Times New Roman"/>
          <w:b/>
          <w:bCs/>
          <w:color w:val="auto"/>
          <w:sz w:val="36"/>
          <w:szCs w:val="36"/>
        </w:rPr>
      </w:pPr>
      <w:r>
        <w:rPr>
          <w:rFonts w:ascii="Times New Roman" w:eastAsia="Times New Roman" w:hAnsi="Times New Roman" w:cs="Times New Roman"/>
          <w:b/>
          <w:bCs/>
          <w:color w:val="auto"/>
          <w:sz w:val="36"/>
          <w:szCs w:val="36"/>
        </w:rPr>
        <w:t xml:space="preserve">Р І Ш Е Н </w:t>
      </w:r>
      <w:proofErr w:type="spellStart"/>
      <w:r>
        <w:rPr>
          <w:rFonts w:ascii="Times New Roman" w:eastAsia="Times New Roman" w:hAnsi="Times New Roman" w:cs="Times New Roman"/>
          <w:b/>
          <w:bCs/>
          <w:color w:val="auto"/>
          <w:sz w:val="36"/>
          <w:szCs w:val="36"/>
        </w:rPr>
        <w:t>Н</w:t>
      </w:r>
      <w:proofErr w:type="spellEnd"/>
      <w:r>
        <w:rPr>
          <w:rFonts w:ascii="Times New Roman" w:eastAsia="Times New Roman" w:hAnsi="Times New Roman" w:cs="Times New Roman"/>
          <w:b/>
          <w:bCs/>
          <w:color w:val="auto"/>
          <w:sz w:val="36"/>
          <w:szCs w:val="36"/>
        </w:rPr>
        <w:t xml:space="preserve"> Я</w:t>
      </w:r>
    </w:p>
    <w:p w:rsidR="009D67CE" w:rsidRDefault="009D67CE" w:rsidP="009D67CE">
      <w:pPr>
        <w:jc w:val="center"/>
        <w:rPr>
          <w:rFonts w:ascii="Times New Roman" w:eastAsia="Times New Roman" w:hAnsi="Times New Roman" w:cs="Times New Roman"/>
          <w:b/>
          <w:bCs/>
          <w:color w:val="auto"/>
          <w:sz w:val="36"/>
          <w:szCs w:val="36"/>
        </w:rPr>
      </w:pPr>
    </w:p>
    <w:p w:rsidR="009D67CE" w:rsidRDefault="009D67CE" w:rsidP="009D67CE">
      <w:pPr>
        <w:keepNext/>
        <w:tabs>
          <w:tab w:val="left" w:pos="6663"/>
        </w:tabs>
        <w:spacing w:before="240"/>
        <w:textAlignment w:val="top"/>
        <w:outlineLvl w:val="0"/>
        <w:rPr>
          <w:rFonts w:ascii="Times New Roman" w:eastAsia="Times New Roman" w:hAnsi="Times New Roman" w:cs="Times New Roman"/>
          <w:bCs/>
          <w:kern w:val="32"/>
          <w:shd w:val="clear" w:color="auto" w:fill="FFFFFF"/>
        </w:rPr>
      </w:pPr>
      <w:r>
        <w:rPr>
          <w:rFonts w:ascii="Times New Roman" w:eastAsia="Times New Roman" w:hAnsi="Times New Roman" w:cs="Times New Roman"/>
          <w:bCs/>
          <w:color w:val="auto"/>
          <w:kern w:val="32"/>
        </w:rPr>
        <w:t xml:space="preserve">від 17 лютого 2022 року                                                             </w:t>
      </w:r>
      <w:r>
        <w:rPr>
          <w:rFonts w:ascii="Times New Roman" w:eastAsia="Times New Roman" w:hAnsi="Times New Roman" w:cs="Times New Roman"/>
          <w:bCs/>
          <w:color w:val="auto"/>
          <w:kern w:val="32"/>
        </w:rPr>
        <w:tab/>
      </w:r>
      <w:r>
        <w:rPr>
          <w:rFonts w:ascii="Times New Roman" w:eastAsia="Times New Roman" w:hAnsi="Times New Roman" w:cs="Times New Roman"/>
          <w:bCs/>
          <w:color w:val="auto"/>
          <w:kern w:val="32"/>
        </w:rPr>
        <w:tab/>
        <w:t xml:space="preserve">№ </w:t>
      </w:r>
      <w:r>
        <w:rPr>
          <w:rFonts w:ascii="Times New Roman" w:eastAsia="Times New Roman" w:hAnsi="Times New Roman" w:cs="Times New Roman"/>
          <w:shd w:val="clear" w:color="auto" w:fill="FFFFFF"/>
        </w:rPr>
        <w:t>27</w:t>
      </w:r>
      <w:r>
        <w:rPr>
          <w:rFonts w:ascii="Times New Roman" w:eastAsia="Times New Roman" w:hAnsi="Times New Roman" w:cs="Times New Roman"/>
          <w:shd w:val="clear" w:color="auto" w:fill="FFFFFF"/>
        </w:rPr>
        <w:t>44</w:t>
      </w:r>
      <w:r>
        <w:rPr>
          <w:rFonts w:ascii="Times New Roman" w:eastAsia="Times New Roman" w:hAnsi="Times New Roman" w:cs="Times New Roman"/>
          <w:shd w:val="clear" w:color="auto" w:fill="FFFFFF"/>
        </w:rPr>
        <w:t>-27-VIII</w:t>
      </w:r>
    </w:p>
    <w:p w:rsidR="00B25825" w:rsidRDefault="00B25825" w:rsidP="00B25825">
      <w:pPr>
        <w:contextualSpacing/>
        <w:jc w:val="both"/>
        <w:rPr>
          <w:rFonts w:ascii="Times New Roman" w:hAnsi="Times New Roman" w:cs="Times New Roman"/>
        </w:rPr>
      </w:pPr>
      <w:bookmarkStart w:id="0" w:name="_GoBack"/>
      <w:bookmarkEnd w:id="0"/>
    </w:p>
    <w:p w:rsidR="00656A1C" w:rsidRPr="004C6B9A" w:rsidRDefault="00656A1C" w:rsidP="00656A1C">
      <w:pPr>
        <w:jc w:val="both"/>
        <w:rPr>
          <w:rFonts w:ascii="Times New Roman" w:hAnsi="Times New Roman"/>
        </w:rPr>
      </w:pPr>
      <w:r w:rsidRPr="004C6B9A">
        <w:rPr>
          <w:rFonts w:ascii="Times New Roman" w:hAnsi="Times New Roman"/>
        </w:rPr>
        <w:t xml:space="preserve">Про затвердження технічної документації із землеустрою </w:t>
      </w:r>
    </w:p>
    <w:p w:rsidR="007B42E7" w:rsidRDefault="00656A1C" w:rsidP="00656A1C">
      <w:pPr>
        <w:jc w:val="both"/>
        <w:rPr>
          <w:rFonts w:ascii="Times New Roman" w:hAnsi="Times New Roman"/>
        </w:rPr>
      </w:pPr>
      <w:r w:rsidRPr="004C6B9A">
        <w:rPr>
          <w:rFonts w:ascii="Times New Roman" w:hAnsi="Times New Roman"/>
        </w:rPr>
        <w:t>щодо поділу</w:t>
      </w:r>
      <w:r w:rsidR="007B42E7">
        <w:rPr>
          <w:rFonts w:ascii="Times New Roman" w:hAnsi="Times New Roman"/>
        </w:rPr>
        <w:t xml:space="preserve"> земельної ділянки за </w:t>
      </w:r>
      <w:proofErr w:type="spellStart"/>
      <w:r w:rsidR="007B42E7">
        <w:rPr>
          <w:rFonts w:ascii="Times New Roman" w:hAnsi="Times New Roman"/>
        </w:rPr>
        <w:t>адресою</w:t>
      </w:r>
      <w:proofErr w:type="spellEnd"/>
      <w:r w:rsidR="007B42E7">
        <w:rPr>
          <w:rFonts w:ascii="Times New Roman" w:hAnsi="Times New Roman"/>
        </w:rPr>
        <w:t xml:space="preserve">: </w:t>
      </w:r>
      <w:r w:rsidRPr="004C6B9A">
        <w:rPr>
          <w:rFonts w:ascii="Times New Roman" w:hAnsi="Times New Roman"/>
        </w:rPr>
        <w:t xml:space="preserve">бульвар </w:t>
      </w:r>
    </w:p>
    <w:p w:rsidR="007B42E7" w:rsidRDefault="00656A1C" w:rsidP="00656A1C">
      <w:pPr>
        <w:jc w:val="both"/>
        <w:rPr>
          <w:rFonts w:ascii="Times New Roman" w:hAnsi="Times New Roman"/>
        </w:rPr>
      </w:pPr>
      <w:r w:rsidRPr="004C6B9A">
        <w:rPr>
          <w:rFonts w:ascii="Times New Roman" w:hAnsi="Times New Roman"/>
        </w:rPr>
        <w:t>Олександрі</w:t>
      </w:r>
      <w:r w:rsidR="007B42E7">
        <w:rPr>
          <w:rFonts w:ascii="Times New Roman" w:hAnsi="Times New Roman"/>
        </w:rPr>
        <w:t xml:space="preserve">йський, 25, місто Біла Церква, </w:t>
      </w:r>
      <w:r w:rsidRPr="004C6B9A">
        <w:rPr>
          <w:rFonts w:ascii="Times New Roman" w:hAnsi="Times New Roman"/>
        </w:rPr>
        <w:t xml:space="preserve">Білоцерківський </w:t>
      </w:r>
    </w:p>
    <w:p w:rsidR="007B42E7" w:rsidRDefault="00656A1C" w:rsidP="00656A1C">
      <w:pPr>
        <w:jc w:val="both"/>
        <w:rPr>
          <w:rFonts w:ascii="Times New Roman" w:hAnsi="Times New Roman"/>
        </w:rPr>
      </w:pPr>
      <w:r w:rsidRPr="004C6B9A">
        <w:rPr>
          <w:rFonts w:ascii="Times New Roman" w:hAnsi="Times New Roman"/>
        </w:rPr>
        <w:t>р</w:t>
      </w:r>
      <w:r w:rsidR="007B42E7">
        <w:rPr>
          <w:rFonts w:ascii="Times New Roman" w:hAnsi="Times New Roman"/>
        </w:rPr>
        <w:t xml:space="preserve">айон Комунального підприємства </w:t>
      </w:r>
      <w:r w:rsidRPr="004C6B9A">
        <w:rPr>
          <w:rFonts w:ascii="Times New Roman" w:hAnsi="Times New Roman"/>
        </w:rPr>
        <w:t xml:space="preserve">Білоцерківської </w:t>
      </w:r>
    </w:p>
    <w:p w:rsidR="00656A1C" w:rsidRPr="004C6B9A" w:rsidRDefault="00656A1C" w:rsidP="00656A1C">
      <w:pPr>
        <w:jc w:val="both"/>
        <w:rPr>
          <w:rFonts w:ascii="Times New Roman" w:hAnsi="Times New Roman"/>
        </w:rPr>
      </w:pPr>
      <w:r w:rsidRPr="004C6B9A">
        <w:rPr>
          <w:rFonts w:ascii="Times New Roman" w:hAnsi="Times New Roman"/>
        </w:rPr>
        <w:t>міської ради Житлово-експлуатаційна контора  № 1</w:t>
      </w:r>
      <w:r w:rsidRPr="004C6B9A">
        <w:rPr>
          <w:rFonts w:ascii="Times New Roman" w:hAnsi="Times New Roman"/>
        </w:rPr>
        <w:tab/>
      </w:r>
    </w:p>
    <w:p w:rsidR="00656A1C" w:rsidRPr="004C6B9A" w:rsidRDefault="00656A1C" w:rsidP="00656A1C">
      <w:pPr>
        <w:tabs>
          <w:tab w:val="left" w:pos="3675"/>
        </w:tabs>
        <w:jc w:val="both"/>
        <w:rPr>
          <w:rFonts w:ascii="Times New Roman" w:hAnsi="Times New Roman"/>
        </w:rPr>
      </w:pPr>
    </w:p>
    <w:p w:rsidR="00656A1C" w:rsidRPr="004C6B9A" w:rsidRDefault="00656A1C" w:rsidP="00656A1C">
      <w:pPr>
        <w:ind w:firstLine="851"/>
        <w:jc w:val="both"/>
        <w:rPr>
          <w:rFonts w:ascii="Times New Roman" w:hAnsi="Times New Roman" w:cs="Times New Roman"/>
        </w:rPr>
      </w:pPr>
      <w:r w:rsidRPr="004C6B9A">
        <w:rPr>
          <w:rFonts w:ascii="Times New Roman" w:hAnsi="Times New Roman"/>
        </w:rPr>
        <w:t xml:space="preserve">Розглянувши подання постійної комісії з питань земельних відносин та земельного кадастру, планування території, будівництва, архітектури, охорони пам’яток, історичного середовища до </w:t>
      </w:r>
      <w:r w:rsidRPr="004C6B9A">
        <w:rPr>
          <w:rFonts w:ascii="Times New Roman" w:hAnsi="Times New Roman"/>
          <w:lang w:eastAsia="zh-CN"/>
        </w:rPr>
        <w:t xml:space="preserve">міського голови </w:t>
      </w:r>
      <w:r w:rsidRPr="006F38A9">
        <w:rPr>
          <w:rFonts w:ascii="Times New Roman" w:hAnsi="Times New Roman" w:cs="Times New Roman"/>
          <w:lang w:eastAsia="zh-CN"/>
        </w:rPr>
        <w:t xml:space="preserve">від </w:t>
      </w:r>
      <w:r>
        <w:rPr>
          <w:rFonts w:ascii="Times New Roman" w:hAnsi="Times New Roman" w:cs="Times New Roman"/>
          <w:lang w:eastAsia="zh-CN"/>
        </w:rPr>
        <w:t>21 лютого</w:t>
      </w:r>
      <w:r w:rsidRPr="006F38A9">
        <w:rPr>
          <w:rFonts w:ascii="Times New Roman" w:hAnsi="Times New Roman" w:cs="Times New Roman"/>
          <w:lang w:eastAsia="zh-CN"/>
        </w:rPr>
        <w:t xml:space="preserve"> 2022 року №</w:t>
      </w:r>
      <w:r>
        <w:rPr>
          <w:rFonts w:ascii="Times New Roman" w:hAnsi="Times New Roman" w:cs="Times New Roman"/>
          <w:lang w:eastAsia="zh-CN"/>
        </w:rPr>
        <w:t>113</w:t>
      </w:r>
      <w:r w:rsidRPr="006F38A9">
        <w:rPr>
          <w:rFonts w:ascii="Times New Roman" w:hAnsi="Times New Roman" w:cs="Times New Roman"/>
          <w:lang w:eastAsia="zh-CN"/>
        </w:rPr>
        <w:t>/02-17</w:t>
      </w:r>
      <w:r w:rsidRPr="004C6B9A">
        <w:rPr>
          <w:rFonts w:ascii="Times New Roman" w:hAnsi="Times New Roman"/>
          <w:lang w:eastAsia="zh-CN"/>
        </w:rPr>
        <w:t xml:space="preserve">, протокол постійної комісії </w:t>
      </w:r>
      <w:r w:rsidRPr="004C6B9A">
        <w:rPr>
          <w:rFonts w:ascii="Times New Roman" w:hAnsi="Times New Roman"/>
          <w:bCs/>
          <w:lang w:eastAsia="zh-CN"/>
        </w:rPr>
        <w:t>з питань  земельних відносин та земельного кадастру,</w:t>
      </w:r>
      <w:r w:rsidRPr="004C6B9A">
        <w:rPr>
          <w:rFonts w:ascii="Times New Roman" w:hAnsi="Times New Roman"/>
        </w:rPr>
        <w:t xml:space="preserve"> , планування території, будівництва, архітектури, охорони пам’яток, історичного середовища </w:t>
      </w:r>
      <w:r w:rsidRPr="004C6B9A">
        <w:rPr>
          <w:rFonts w:ascii="Times New Roman" w:hAnsi="Times New Roman" w:cs="Times New Roman"/>
        </w:rPr>
        <w:t>від 13 січня 2022 року №43</w:t>
      </w:r>
      <w:r w:rsidRPr="004C6B9A">
        <w:rPr>
          <w:rFonts w:ascii="Times New Roman" w:hAnsi="Times New Roman"/>
        </w:rPr>
        <w:t xml:space="preserve">, заяву Комунального підприємства Білоцерківської міської ради Житлово-експлуатаційна контора  № 1 від 24 грудня 2021 року №15.1-07/6504, додані до заяви документи та технічну документацію із землеустрою щодо поділу земельної ділянки, рішення міської ради від 13 жовтня 2021 року №1832-18-VІIІ «Про надання дозволу на розроблення технічної документації із землеустрою щодо поділу земельної ділянки за </w:t>
      </w:r>
      <w:proofErr w:type="spellStart"/>
      <w:r w:rsidRPr="004C6B9A">
        <w:rPr>
          <w:rFonts w:ascii="Times New Roman" w:hAnsi="Times New Roman"/>
        </w:rPr>
        <w:t>адресою</w:t>
      </w:r>
      <w:proofErr w:type="spellEnd"/>
      <w:r w:rsidRPr="004C6B9A">
        <w:rPr>
          <w:rFonts w:ascii="Times New Roman" w:hAnsi="Times New Roman"/>
        </w:rPr>
        <w:t>: бульвар Олександрійський, 25, місто Біла Церква, Білоцерківський район», відповідно до статей 12, 79-1, 120, 122, 123, 124, 125, 186 Земельного кодексу України, ст. 56 Закону України «Про землеустрій», ч.5 ст. 16 Закону України «Про Державний земельний кадастр», Закону України «Про оренду землі», ст. 24 Закону України «Про регулювання містобудівної діяльності» п.34 ч.1 ст. 26 Закону України «Про місцеве самоврядування в Україні», міська рада вирішила:</w:t>
      </w:r>
    </w:p>
    <w:p w:rsidR="00656A1C" w:rsidRPr="004C6B9A" w:rsidRDefault="00656A1C" w:rsidP="00656A1C">
      <w:pPr>
        <w:ind w:firstLine="851"/>
        <w:jc w:val="both"/>
        <w:rPr>
          <w:rFonts w:ascii="Times New Roman" w:hAnsi="Times New Roman"/>
        </w:rPr>
      </w:pPr>
    </w:p>
    <w:p w:rsidR="00656A1C" w:rsidRPr="004C6B9A" w:rsidRDefault="00656A1C" w:rsidP="00656A1C">
      <w:pPr>
        <w:ind w:firstLine="851"/>
        <w:jc w:val="both"/>
        <w:rPr>
          <w:rFonts w:ascii="Times New Roman" w:hAnsi="Times New Roman"/>
        </w:rPr>
      </w:pPr>
      <w:r w:rsidRPr="004C6B9A">
        <w:rPr>
          <w:rFonts w:ascii="Times New Roman" w:hAnsi="Times New Roman"/>
        </w:rPr>
        <w:t xml:space="preserve">1. Затвердити технічну документацію із землеустрою щодо поділу земельної ділянки комунальної власності площею 0,2259 га з кадастровим номером: 3210300000:03:015:0099  за </w:t>
      </w:r>
      <w:proofErr w:type="spellStart"/>
      <w:r w:rsidRPr="004C6B9A">
        <w:rPr>
          <w:rFonts w:ascii="Times New Roman" w:hAnsi="Times New Roman"/>
        </w:rPr>
        <w:t>адресою</w:t>
      </w:r>
      <w:proofErr w:type="spellEnd"/>
      <w:r w:rsidRPr="004C6B9A">
        <w:rPr>
          <w:rFonts w:ascii="Times New Roman" w:hAnsi="Times New Roman"/>
        </w:rPr>
        <w:t>: бульвар Олександрійський, 25, місто Біла Церква, Білоцерківський район    на дві окремі земельні ділянки: ділянка площею 0,0658 га (кадастровий номер: 3210300000:03:015:0177), ділянка площею 0,1601 га (кадастровий номер: 3210300000:03:015:0176) без зміни їх цільового призначення, що додається.</w:t>
      </w:r>
    </w:p>
    <w:p w:rsidR="00656A1C" w:rsidRPr="004C6B9A" w:rsidRDefault="00656A1C" w:rsidP="00656A1C">
      <w:pPr>
        <w:ind w:firstLine="851"/>
        <w:jc w:val="both"/>
        <w:rPr>
          <w:rFonts w:ascii="Times New Roman" w:hAnsi="Times New Roman"/>
        </w:rPr>
      </w:pPr>
      <w:r w:rsidRPr="004C6B9A">
        <w:rPr>
          <w:rFonts w:ascii="Times New Roman" w:hAnsi="Times New Roman"/>
        </w:rPr>
        <w:t>2. Контроль за виконанням цього рішення покласти на постійну комісії з питань земельних відносин та земельного кадастру, планування території, будівництва, архітектури, охорони пам’яток, історичного середовища.</w:t>
      </w:r>
    </w:p>
    <w:p w:rsidR="00656A1C" w:rsidRPr="004C6B9A" w:rsidRDefault="00656A1C" w:rsidP="00656A1C">
      <w:pPr>
        <w:jc w:val="both"/>
        <w:rPr>
          <w:rFonts w:ascii="Times New Roman" w:hAnsi="Times New Roman" w:cs="Times New Roman"/>
        </w:rPr>
      </w:pPr>
    </w:p>
    <w:p w:rsidR="00656A1C" w:rsidRDefault="00656A1C" w:rsidP="00656A1C">
      <w:pPr>
        <w:shd w:val="clear" w:color="auto" w:fill="FFFFFF"/>
        <w:rPr>
          <w:rFonts w:ascii="Times New Roman" w:eastAsia="Times New Roman" w:hAnsi="Times New Roman"/>
        </w:rPr>
      </w:pPr>
    </w:p>
    <w:p w:rsidR="00656A1C" w:rsidRPr="005438A7" w:rsidRDefault="00656A1C" w:rsidP="00656A1C">
      <w:pPr>
        <w:shd w:val="clear" w:color="auto" w:fill="FFFFFF"/>
        <w:rPr>
          <w:rFonts w:ascii="Times New Roman" w:hAnsi="Times New Roman" w:cs="Times New Roman"/>
        </w:rPr>
      </w:pPr>
      <w:r w:rsidRPr="004C6B9A">
        <w:rPr>
          <w:rFonts w:ascii="Times New Roman" w:eastAsia="Times New Roman" w:hAnsi="Times New Roman"/>
        </w:rPr>
        <w:t xml:space="preserve">Міський голова             </w:t>
      </w:r>
      <w:r w:rsidRPr="004C6B9A">
        <w:rPr>
          <w:rFonts w:ascii="Times New Roman" w:eastAsia="Times New Roman" w:hAnsi="Times New Roman"/>
        </w:rPr>
        <w:tab/>
        <w:t xml:space="preserve">                                                                     Геннадій ДИКИЙ</w:t>
      </w:r>
    </w:p>
    <w:p w:rsidR="00656A1C" w:rsidRDefault="00656A1C" w:rsidP="00656A1C">
      <w:pPr>
        <w:ind w:left="4248"/>
        <w:contextualSpacing/>
        <w:jc w:val="both"/>
        <w:rPr>
          <w:rFonts w:ascii="Times New Roman" w:hAnsi="Times New Roman" w:cs="Times New Roman"/>
        </w:rPr>
      </w:pPr>
    </w:p>
    <w:p w:rsidR="00656A1C" w:rsidRDefault="00656A1C" w:rsidP="00656A1C">
      <w:pPr>
        <w:shd w:val="clear" w:color="auto" w:fill="FFFFFF"/>
        <w:rPr>
          <w:rFonts w:ascii="Times New Roman" w:hAnsi="Times New Roman" w:cs="Times New Roman"/>
        </w:rPr>
      </w:pPr>
    </w:p>
    <w:p w:rsidR="00466F7A" w:rsidRPr="008469DE" w:rsidRDefault="00466F7A" w:rsidP="00656A1C">
      <w:pPr>
        <w:contextualSpacing/>
        <w:jc w:val="both"/>
        <w:rPr>
          <w:rFonts w:ascii="Times New Roman" w:eastAsia="Times New Roman" w:hAnsi="Times New Roman" w:cs="Times New Roman"/>
          <w:lang w:val="ru-RU" w:eastAsia="ru-RU"/>
        </w:rPr>
      </w:pPr>
    </w:p>
    <w:sectPr w:rsidR="00466F7A" w:rsidRPr="008469DE" w:rsidSect="007D567F">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AF"/>
    <w:rsid w:val="0001571E"/>
    <w:rsid w:val="00030287"/>
    <w:rsid w:val="000506D6"/>
    <w:rsid w:val="00056B75"/>
    <w:rsid w:val="00081D7B"/>
    <w:rsid w:val="00081DC0"/>
    <w:rsid w:val="000F4A0F"/>
    <w:rsid w:val="00100242"/>
    <w:rsid w:val="001C318E"/>
    <w:rsid w:val="001C4CAB"/>
    <w:rsid w:val="001F3853"/>
    <w:rsid w:val="00207B4F"/>
    <w:rsid w:val="00233E2E"/>
    <w:rsid w:val="0026296E"/>
    <w:rsid w:val="002770D5"/>
    <w:rsid w:val="002A08B3"/>
    <w:rsid w:val="002D6AE3"/>
    <w:rsid w:val="00353BAF"/>
    <w:rsid w:val="00372073"/>
    <w:rsid w:val="003901E3"/>
    <w:rsid w:val="003A6A93"/>
    <w:rsid w:val="003B50CB"/>
    <w:rsid w:val="003C2201"/>
    <w:rsid w:val="00424D06"/>
    <w:rsid w:val="00432491"/>
    <w:rsid w:val="00466F7A"/>
    <w:rsid w:val="00514296"/>
    <w:rsid w:val="00541664"/>
    <w:rsid w:val="00552858"/>
    <w:rsid w:val="00571BBF"/>
    <w:rsid w:val="00607EAE"/>
    <w:rsid w:val="00654D0D"/>
    <w:rsid w:val="00656A1C"/>
    <w:rsid w:val="006810B0"/>
    <w:rsid w:val="006A71C0"/>
    <w:rsid w:val="006D7556"/>
    <w:rsid w:val="006E7B89"/>
    <w:rsid w:val="006F7DB2"/>
    <w:rsid w:val="00735E48"/>
    <w:rsid w:val="00791FCF"/>
    <w:rsid w:val="0079336B"/>
    <w:rsid w:val="007A5E84"/>
    <w:rsid w:val="007B42E7"/>
    <w:rsid w:val="007C4065"/>
    <w:rsid w:val="007D567F"/>
    <w:rsid w:val="007F3DA4"/>
    <w:rsid w:val="0080297F"/>
    <w:rsid w:val="00806963"/>
    <w:rsid w:val="00834EDD"/>
    <w:rsid w:val="008469DE"/>
    <w:rsid w:val="00866FE5"/>
    <w:rsid w:val="008D7B54"/>
    <w:rsid w:val="0091367B"/>
    <w:rsid w:val="00992277"/>
    <w:rsid w:val="009D1F1C"/>
    <w:rsid w:val="009D67CE"/>
    <w:rsid w:val="00A3492E"/>
    <w:rsid w:val="00A82556"/>
    <w:rsid w:val="00AB3B0A"/>
    <w:rsid w:val="00AB3EC1"/>
    <w:rsid w:val="00AC43A4"/>
    <w:rsid w:val="00B11666"/>
    <w:rsid w:val="00B216A2"/>
    <w:rsid w:val="00B25825"/>
    <w:rsid w:val="00B37D0D"/>
    <w:rsid w:val="00B43B93"/>
    <w:rsid w:val="00B5507B"/>
    <w:rsid w:val="00B6111A"/>
    <w:rsid w:val="00B81485"/>
    <w:rsid w:val="00B90E32"/>
    <w:rsid w:val="00B97FF2"/>
    <w:rsid w:val="00BB38C1"/>
    <w:rsid w:val="00BF72AA"/>
    <w:rsid w:val="00C018EA"/>
    <w:rsid w:val="00C46822"/>
    <w:rsid w:val="00C61D92"/>
    <w:rsid w:val="00C76BC2"/>
    <w:rsid w:val="00C83257"/>
    <w:rsid w:val="00C93C38"/>
    <w:rsid w:val="00CD2472"/>
    <w:rsid w:val="00D32DE2"/>
    <w:rsid w:val="00D87670"/>
    <w:rsid w:val="00D93C3E"/>
    <w:rsid w:val="00EB3684"/>
    <w:rsid w:val="00EE6B6C"/>
    <w:rsid w:val="00F046FF"/>
    <w:rsid w:val="00F061A6"/>
    <w:rsid w:val="00F553A7"/>
    <w:rsid w:val="00F94661"/>
    <w:rsid w:val="00FC6157"/>
    <w:rsid w:val="00FE15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6B4A711-C80B-468E-9A90-25A4B986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8B3"/>
    <w:pPr>
      <w:spacing w:after="0" w:line="240" w:lineRule="auto"/>
    </w:pPr>
    <w:rPr>
      <w:rFonts w:ascii="Tahoma" w:eastAsia="Calibri" w:hAnsi="Tahoma" w:cs="Tahoma"/>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08B3"/>
    <w:pPr>
      <w:spacing w:before="100" w:beforeAutospacing="1" w:after="100" w:afterAutospacing="1"/>
    </w:pPr>
    <w:rPr>
      <w:rFonts w:ascii="Times New Roman" w:eastAsia="Times New Roman" w:hAnsi="Times New Roman" w:cs="Times New Roman"/>
      <w:color w:val="auto"/>
    </w:rPr>
  </w:style>
  <w:style w:type="paragraph" w:customStyle="1" w:styleId="1">
    <w:name w:val="Без интервала1"/>
    <w:rsid w:val="00B25825"/>
    <w:pPr>
      <w:spacing w:after="0" w:line="240" w:lineRule="auto"/>
    </w:pPr>
    <w:rPr>
      <w:rFonts w:ascii="Calibri" w:eastAsia="Times New Roman" w:hAnsi="Calibri" w:cs="Calibri"/>
    </w:rPr>
  </w:style>
  <w:style w:type="paragraph" w:styleId="a4">
    <w:name w:val="No Spacing"/>
    <w:uiPriority w:val="1"/>
    <w:qFormat/>
    <w:rsid w:val="00030287"/>
    <w:pPr>
      <w:spacing w:after="0" w:line="240" w:lineRule="auto"/>
    </w:pPr>
    <w:rPr>
      <w:rFonts w:ascii="Calibri" w:eastAsia="Calibri" w:hAnsi="Calibri" w:cs="Times New Roman"/>
    </w:rPr>
  </w:style>
  <w:style w:type="character" w:customStyle="1" w:styleId="rvts82">
    <w:name w:val="rvts82"/>
    <w:basedOn w:val="a0"/>
    <w:rsid w:val="0001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CA37-FF55-4D7C-A36E-CA358050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5</cp:revision>
  <cp:lastPrinted>2022-02-22T13:14:00Z</cp:lastPrinted>
  <dcterms:created xsi:type="dcterms:W3CDTF">2022-02-22T13:13:00Z</dcterms:created>
  <dcterms:modified xsi:type="dcterms:W3CDTF">2022-02-23T07:49:00Z</dcterms:modified>
</cp:coreProperties>
</file>