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9" w:rsidRDefault="00977D79" w:rsidP="00977D79">
      <w:pPr>
        <w:rPr>
          <w:rFonts w:ascii="Times New Roman" w:eastAsia="Times New Roman" w:hAnsi="Times New Roman" w:cs="Times New Roman"/>
          <w:color w:val="auto"/>
          <w:szCs w:val="22"/>
        </w:rPr>
      </w:pPr>
    </w:p>
    <w:p w:rsidR="00977D79" w:rsidRDefault="00977D79" w:rsidP="00977D79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9264" fillcolor="window">
            <v:imagedata r:id="rId4" o:title=""/>
            <w10:wrap type="square" side="left"/>
          </v:shape>
          <o:OLEObject Type="Embed" ProgID="PBrush" ShapeID="_x0000_s1026" DrawAspect="Content" ObjectID="_1707111642" r:id="rId5"/>
        </w:objec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br/>
      </w:r>
    </w:p>
    <w:p w:rsidR="00977D79" w:rsidRDefault="00977D79" w:rsidP="00977D79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БІЛОЦЕРКІВСЬКА МІСЬКА РАДА</w:t>
      </w:r>
    </w:p>
    <w:p w:rsidR="00977D79" w:rsidRDefault="00977D79" w:rsidP="00977D79">
      <w:pPr>
        <w:tabs>
          <w:tab w:val="center" w:pos="4819"/>
          <w:tab w:val="right" w:pos="9639"/>
        </w:tabs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  <w:t>КИЇВСЬКОЇ ОБЛАСТІ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</w:p>
    <w:p w:rsidR="00977D79" w:rsidRDefault="00977D79" w:rsidP="00977D7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:rsidR="00977D79" w:rsidRDefault="00977D79" w:rsidP="00977D7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</w:pPr>
    </w:p>
    <w:p w:rsidR="00977D79" w:rsidRDefault="00977D79" w:rsidP="00977D79">
      <w:pPr>
        <w:keepNext/>
        <w:tabs>
          <w:tab w:val="left" w:pos="6663"/>
        </w:tabs>
        <w:spacing w:before="240"/>
        <w:textAlignment w:val="top"/>
        <w:outlineLvl w:val="0"/>
        <w:rPr>
          <w:rFonts w:ascii="Times New Roman" w:eastAsia="Times New Roman" w:hAnsi="Times New Roman" w:cs="Times New Roman"/>
          <w:bCs/>
          <w:kern w:val="3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</w:rPr>
        <w:t xml:space="preserve">від 17 лютого 2022 року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</w:r>
      <w:r>
        <w:rPr>
          <w:rFonts w:ascii="Times New Roman" w:eastAsia="Times New Roman" w:hAnsi="Times New Roman" w:cs="Times New Roman"/>
          <w:bCs/>
          <w:color w:val="auto"/>
          <w:kern w:val="32"/>
        </w:rPr>
        <w:tab/>
        <w:t xml:space="preserve">№ </w:t>
      </w:r>
      <w:r>
        <w:rPr>
          <w:rFonts w:ascii="Times New Roman" w:eastAsia="Times New Roman" w:hAnsi="Times New Roman" w:cs="Times New Roman"/>
          <w:shd w:val="clear" w:color="auto" w:fill="FFFFFF"/>
        </w:rPr>
        <w:t>26</w:t>
      </w:r>
      <w:r>
        <w:rPr>
          <w:rFonts w:ascii="Times New Roman" w:eastAsia="Times New Roman" w:hAnsi="Times New Roman" w:cs="Times New Roman"/>
          <w:shd w:val="clear" w:color="auto" w:fill="FFFFFF"/>
          <w:lang w:val="ru-RU"/>
        </w:rPr>
        <w:t>65</w:t>
      </w:r>
      <w:r>
        <w:rPr>
          <w:rFonts w:ascii="Times New Roman" w:eastAsia="Times New Roman" w:hAnsi="Times New Roman" w:cs="Times New Roman"/>
          <w:shd w:val="clear" w:color="auto" w:fill="FFFFFF"/>
        </w:rPr>
        <w:t>-27-VIII</w:t>
      </w:r>
    </w:p>
    <w:p w:rsidR="00B25825" w:rsidRDefault="00B25825" w:rsidP="00B25825">
      <w:pPr>
        <w:contextualSpacing/>
        <w:jc w:val="both"/>
        <w:rPr>
          <w:rFonts w:ascii="Times New Roman" w:hAnsi="Times New Roman" w:cs="Times New Roman"/>
        </w:rPr>
      </w:pPr>
    </w:p>
    <w:p w:rsidR="00030287" w:rsidRDefault="00030287" w:rsidP="0003028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56B75" w:rsidRDefault="00056B75" w:rsidP="00056B75">
      <w:pPr>
        <w:pStyle w:val="a4"/>
        <w:rPr>
          <w:rFonts w:ascii="Times New Roman" w:hAnsi="Times New Roman"/>
          <w:sz w:val="24"/>
          <w:szCs w:val="24"/>
        </w:rPr>
      </w:pPr>
      <w:r w:rsidRPr="00167303">
        <w:rPr>
          <w:rFonts w:ascii="Times New Roman" w:hAnsi="Times New Roman"/>
          <w:sz w:val="24"/>
          <w:szCs w:val="24"/>
        </w:rPr>
        <w:t xml:space="preserve">Про проведення нормативної грошової оцінки </w:t>
      </w:r>
    </w:p>
    <w:p w:rsidR="00056B75" w:rsidRDefault="00056B75" w:rsidP="00056B75">
      <w:pPr>
        <w:pStyle w:val="a4"/>
        <w:rPr>
          <w:rFonts w:ascii="Times New Roman" w:hAnsi="Times New Roman"/>
          <w:sz w:val="24"/>
          <w:szCs w:val="24"/>
        </w:rPr>
      </w:pPr>
      <w:r w:rsidRPr="00167303">
        <w:rPr>
          <w:rFonts w:ascii="Times New Roman" w:hAnsi="Times New Roman"/>
          <w:sz w:val="24"/>
          <w:szCs w:val="24"/>
        </w:rPr>
        <w:t xml:space="preserve">земельних ділянок усіх категорій та форм власності </w:t>
      </w:r>
    </w:p>
    <w:p w:rsidR="00056B75" w:rsidRPr="00167303" w:rsidRDefault="00056B75" w:rsidP="00056B75">
      <w:pPr>
        <w:pStyle w:val="a4"/>
        <w:rPr>
          <w:rFonts w:ascii="Times New Roman" w:hAnsi="Times New Roman"/>
          <w:sz w:val="24"/>
          <w:szCs w:val="24"/>
        </w:rPr>
      </w:pPr>
      <w:r w:rsidRPr="00167303">
        <w:rPr>
          <w:rFonts w:ascii="Times New Roman" w:hAnsi="Times New Roman"/>
          <w:sz w:val="24"/>
          <w:szCs w:val="24"/>
        </w:rPr>
        <w:t>в межах території Білоцерківської міської територіальної громади</w:t>
      </w: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eastAsia="Batang" w:hAnsi="Times New Roman"/>
          <w:sz w:val="24"/>
          <w:szCs w:val="24"/>
          <w:lang w:eastAsia="uk-UA"/>
        </w:rPr>
      </w:pP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uk-UA"/>
        </w:rPr>
      </w:pPr>
      <w:r w:rsidRPr="00032431">
        <w:rPr>
          <w:rFonts w:ascii="Times New Roman" w:eastAsia="Batang" w:hAnsi="Times New Roman"/>
          <w:sz w:val="24"/>
          <w:szCs w:val="24"/>
          <w:lang w:eastAsia="uk-UA"/>
        </w:rPr>
        <w:t xml:space="preserve">Розглянувши </w:t>
      </w:r>
      <w:r>
        <w:rPr>
          <w:rFonts w:ascii="Times New Roman" w:hAnsi="Times New Roman"/>
          <w:sz w:val="24"/>
          <w:szCs w:val="24"/>
          <w:lang w:eastAsia="zh-CN"/>
        </w:rPr>
        <w:t xml:space="preserve">подання постійної </w:t>
      </w:r>
      <w:r>
        <w:rPr>
          <w:rFonts w:ascii="Times New Roman" w:hAnsi="Times New Roman"/>
          <w:sz w:val="24"/>
          <w:szCs w:val="24"/>
        </w:rPr>
        <w:t xml:space="preserve">комісії з питань земельних відносин та земельного кадастру, планування території, будівництва, архітектури, охорони пам’яток, історичного середовища </w:t>
      </w:r>
      <w:r>
        <w:rPr>
          <w:rFonts w:ascii="Times New Roman" w:hAnsi="Times New Roman"/>
          <w:sz w:val="24"/>
          <w:szCs w:val="24"/>
          <w:lang w:eastAsia="zh-CN"/>
        </w:rPr>
        <w:t xml:space="preserve">до міського голови </w:t>
      </w:r>
      <w:r>
        <w:rPr>
          <w:rFonts w:ascii="Times New Roman" w:hAnsi="Times New Roman"/>
          <w:lang w:eastAsia="zh-CN"/>
        </w:rPr>
        <w:t>від 16 лютого 2022 року №272/02-17</w:t>
      </w:r>
      <w:r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з питань  земельних відносин та земельного кадастру, планування території, будівництва, архітектури, охорони пам’яток, історичного середовища </w:t>
      </w:r>
      <w:r w:rsidRPr="00151B9E">
        <w:rPr>
          <w:rFonts w:ascii="Times New Roman" w:hAnsi="Times New Roman"/>
          <w:bCs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bCs/>
          <w:sz w:val="24"/>
          <w:szCs w:val="24"/>
          <w:lang w:eastAsia="zh-CN"/>
        </w:rPr>
        <w:t>15 лютого 2022 року №46</w:t>
      </w:r>
      <w:r w:rsidRPr="00032431">
        <w:rPr>
          <w:rFonts w:ascii="Times New Roman" w:eastAsia="Batang" w:hAnsi="Times New Roman"/>
          <w:sz w:val="24"/>
          <w:szCs w:val="24"/>
          <w:lang w:eastAsia="uk-UA"/>
        </w:rPr>
        <w:t xml:space="preserve">, відповідно до </w:t>
      </w:r>
      <w:r>
        <w:rPr>
          <w:rFonts w:ascii="Times New Roman" w:eastAsia="Batang" w:hAnsi="Times New Roman"/>
          <w:sz w:val="24"/>
          <w:szCs w:val="24"/>
          <w:lang w:eastAsia="uk-UA"/>
        </w:rPr>
        <w:t>статей</w:t>
      </w:r>
      <w:r w:rsidRPr="00032431">
        <w:rPr>
          <w:rFonts w:ascii="Times New Roman" w:eastAsia="Batang" w:hAnsi="Times New Roman"/>
          <w:sz w:val="24"/>
          <w:szCs w:val="24"/>
          <w:lang w:eastAsia="uk-UA"/>
        </w:rPr>
        <w:t xml:space="preserve"> 12, </w:t>
      </w:r>
      <w:r>
        <w:rPr>
          <w:rFonts w:ascii="Times New Roman" w:eastAsia="Batang" w:hAnsi="Times New Roman"/>
          <w:sz w:val="24"/>
          <w:szCs w:val="24"/>
          <w:lang w:eastAsia="uk-UA"/>
        </w:rPr>
        <w:t xml:space="preserve">83, </w:t>
      </w:r>
      <w:r w:rsidRPr="00032431">
        <w:rPr>
          <w:rFonts w:ascii="Times New Roman" w:eastAsia="Batang" w:hAnsi="Times New Roman"/>
          <w:sz w:val="24"/>
          <w:szCs w:val="24"/>
          <w:lang w:eastAsia="uk-UA"/>
        </w:rPr>
        <w:t xml:space="preserve">122, 201 Земельного кодексу України, </w:t>
      </w:r>
      <w:r>
        <w:rPr>
          <w:rFonts w:ascii="Times New Roman" w:eastAsia="Batang" w:hAnsi="Times New Roman"/>
          <w:sz w:val="24"/>
          <w:szCs w:val="24"/>
          <w:lang w:eastAsia="uk-UA"/>
        </w:rPr>
        <w:t>статей</w:t>
      </w:r>
      <w:r w:rsidRPr="00032431">
        <w:rPr>
          <w:rFonts w:ascii="Times New Roman" w:eastAsia="Batang" w:hAnsi="Times New Roman"/>
          <w:sz w:val="24"/>
          <w:szCs w:val="24"/>
          <w:lang w:eastAsia="uk-UA"/>
        </w:rPr>
        <w:t xml:space="preserve">  6, 15, 18  Закону  України  «Про оцінку земель», </w:t>
      </w:r>
      <w:r>
        <w:rPr>
          <w:rFonts w:ascii="Times New Roman" w:eastAsia="Batang" w:hAnsi="Times New Roman"/>
          <w:sz w:val="24"/>
          <w:szCs w:val="24"/>
          <w:lang w:eastAsia="uk-UA"/>
        </w:rPr>
        <w:t>Методики нормативної грошової оцінки земельних ділянок</w:t>
      </w:r>
      <w:r w:rsidRPr="00032431">
        <w:rPr>
          <w:rFonts w:ascii="Times New Roman" w:eastAsia="Batang" w:hAnsi="Times New Roman"/>
          <w:sz w:val="24"/>
          <w:szCs w:val="24"/>
          <w:lang w:eastAsia="uk-UA"/>
        </w:rPr>
        <w:t>, затверджено</w:t>
      </w:r>
      <w:r>
        <w:rPr>
          <w:rFonts w:ascii="Times New Roman" w:eastAsia="Batang" w:hAnsi="Times New Roman"/>
          <w:sz w:val="24"/>
          <w:szCs w:val="24"/>
          <w:lang w:eastAsia="uk-UA"/>
        </w:rPr>
        <w:t>ї постановою Кабінету Міністрів України від 03 листопада 2021 року №1147</w:t>
      </w:r>
      <w:r w:rsidRPr="00032431">
        <w:rPr>
          <w:rFonts w:ascii="Times New Roman" w:eastAsia="Batang" w:hAnsi="Times New Roman"/>
          <w:sz w:val="24"/>
          <w:szCs w:val="24"/>
          <w:lang w:eastAsia="uk-UA"/>
        </w:rPr>
        <w:t xml:space="preserve">, </w:t>
      </w:r>
      <w:r w:rsidRPr="00032431">
        <w:rPr>
          <w:rFonts w:ascii="Times New Roman" w:hAnsi="Times New Roman"/>
          <w:sz w:val="24"/>
          <w:szCs w:val="24"/>
          <w:lang w:eastAsia="ru-RU"/>
        </w:rPr>
        <w:t>п. 34 ч. 1 ст. 26, 59 Закону України «Про місцеве самоврядування в Україні»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324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Програми</w:t>
      </w:r>
      <w:r w:rsidRPr="000770DB">
        <w:rPr>
          <w:rFonts w:ascii="Times New Roman" w:hAnsi="Times New Roman"/>
          <w:sz w:val="24"/>
          <w:szCs w:val="24"/>
        </w:rPr>
        <w:t xml:space="preserve"> </w:t>
      </w:r>
      <w:r w:rsidRPr="00194C9B">
        <w:rPr>
          <w:rFonts w:ascii="Times New Roman" w:hAnsi="Times New Roman"/>
          <w:sz w:val="24"/>
          <w:szCs w:val="24"/>
        </w:rPr>
        <w:t xml:space="preserve">розвитку земельних відносин </w:t>
      </w:r>
      <w:r>
        <w:rPr>
          <w:rFonts w:ascii="Times New Roman" w:hAnsi="Times New Roman"/>
          <w:sz w:val="24"/>
          <w:szCs w:val="24"/>
        </w:rPr>
        <w:t>Білоцерківської міської територіальної громади на 2021</w:t>
      </w:r>
      <w:r w:rsidRPr="00194C9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Pr="00194C9B">
        <w:rPr>
          <w:rFonts w:ascii="Times New Roman" w:hAnsi="Times New Roman"/>
          <w:sz w:val="24"/>
          <w:szCs w:val="24"/>
        </w:rPr>
        <w:t xml:space="preserve"> роки</w:t>
      </w:r>
      <w:r>
        <w:rPr>
          <w:rFonts w:ascii="Times New Roman" w:hAnsi="Times New Roman"/>
          <w:sz w:val="24"/>
          <w:szCs w:val="24"/>
        </w:rPr>
        <w:t xml:space="preserve">, затвердженої рішенням міської ради </w:t>
      </w:r>
      <w:r w:rsidRPr="00194C9B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24 грудня 2020</w:t>
      </w:r>
      <w:r w:rsidRPr="00194C9B">
        <w:rPr>
          <w:rFonts w:ascii="Times New Roman" w:hAnsi="Times New Roman"/>
          <w:sz w:val="24"/>
          <w:szCs w:val="24"/>
        </w:rPr>
        <w:t xml:space="preserve"> року № </w:t>
      </w:r>
      <w:r>
        <w:rPr>
          <w:rFonts w:ascii="Times New Roman" w:hAnsi="Times New Roman"/>
          <w:sz w:val="24"/>
          <w:szCs w:val="24"/>
        </w:rPr>
        <w:t>43-05</w:t>
      </w:r>
      <w:r w:rsidRPr="00194C9B">
        <w:rPr>
          <w:rFonts w:ascii="Times New Roman" w:hAnsi="Times New Roman"/>
          <w:sz w:val="24"/>
          <w:szCs w:val="24"/>
        </w:rPr>
        <w:t>-</w:t>
      </w:r>
      <w:r w:rsidRPr="00194C9B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І</w:t>
      </w:r>
      <w:r w:rsidRPr="00194C9B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2431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032431">
        <w:rPr>
          <w:rFonts w:ascii="Times New Roman" w:hAnsi="Times New Roman"/>
          <w:sz w:val="24"/>
          <w:szCs w:val="24"/>
        </w:rPr>
        <w:t xml:space="preserve">1.  Провести нормативну грошову оцінку </w:t>
      </w:r>
      <w:r w:rsidRPr="00167303">
        <w:rPr>
          <w:rFonts w:ascii="Times New Roman" w:hAnsi="Times New Roman"/>
          <w:sz w:val="24"/>
          <w:szCs w:val="24"/>
        </w:rPr>
        <w:t>земельних ділянок усіх категорій та форм власності в межах території Білоцерківської міської територіальної громади</w:t>
      </w:r>
      <w:r w:rsidRPr="00032431">
        <w:rPr>
          <w:rFonts w:ascii="Times New Roman" w:hAnsi="Times New Roman"/>
          <w:sz w:val="24"/>
          <w:szCs w:val="24"/>
        </w:rPr>
        <w:t>.</w:t>
      </w: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431">
        <w:rPr>
          <w:rFonts w:ascii="Times New Roman" w:hAnsi="Times New Roman"/>
          <w:sz w:val="24"/>
          <w:szCs w:val="24"/>
          <w:lang w:eastAsia="ru-RU"/>
        </w:rPr>
        <w:t xml:space="preserve">2. Доручити управлінню регулювання земельних відносин Білоцерківської міської ради </w:t>
      </w:r>
      <w:r>
        <w:rPr>
          <w:rFonts w:ascii="Times New Roman" w:hAnsi="Times New Roman"/>
          <w:sz w:val="24"/>
          <w:szCs w:val="24"/>
          <w:lang w:eastAsia="ru-RU"/>
        </w:rPr>
        <w:t xml:space="preserve">спільно з управлінням містобудування та архітектури Білоцерківської міської ради </w:t>
      </w:r>
      <w:r w:rsidRPr="00032431">
        <w:rPr>
          <w:rFonts w:ascii="Times New Roman" w:hAnsi="Times New Roman"/>
          <w:sz w:val="24"/>
          <w:szCs w:val="24"/>
          <w:lang w:eastAsia="ru-RU"/>
        </w:rPr>
        <w:t xml:space="preserve">підготувати технічне завдання на надання послуг із розроблення технічної документації з нормативної грошової оцінки </w:t>
      </w:r>
      <w:r w:rsidRPr="00167303">
        <w:rPr>
          <w:rFonts w:ascii="Times New Roman" w:hAnsi="Times New Roman"/>
          <w:sz w:val="24"/>
          <w:szCs w:val="24"/>
        </w:rPr>
        <w:t>земельних ділянок усіх категорій та форм власності в межах території Білоцерківської міської територіальної громади</w:t>
      </w:r>
      <w:r>
        <w:rPr>
          <w:rFonts w:ascii="Times New Roman" w:hAnsi="Times New Roman"/>
          <w:sz w:val="24"/>
          <w:szCs w:val="24"/>
          <w:lang w:eastAsia="ru-RU"/>
        </w:rPr>
        <w:t xml:space="preserve"> та вихідні дані для проведення нормативної грошової оцінки земель</w:t>
      </w:r>
      <w:r w:rsidRPr="0003243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431">
        <w:rPr>
          <w:rFonts w:ascii="Times New Roman" w:hAnsi="Times New Roman"/>
          <w:sz w:val="24"/>
          <w:szCs w:val="24"/>
          <w:lang w:eastAsia="ru-RU"/>
        </w:rPr>
        <w:t>3. Фінансування надан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032431">
        <w:rPr>
          <w:rFonts w:ascii="Times New Roman" w:hAnsi="Times New Roman"/>
          <w:sz w:val="24"/>
          <w:szCs w:val="24"/>
          <w:lang w:eastAsia="ru-RU"/>
        </w:rPr>
        <w:t xml:space="preserve"> послуг із розроблення технічної документації з нормативної грошової оцінки </w:t>
      </w:r>
      <w:r w:rsidRPr="00167303">
        <w:rPr>
          <w:rFonts w:ascii="Times New Roman" w:hAnsi="Times New Roman"/>
          <w:sz w:val="24"/>
          <w:szCs w:val="24"/>
        </w:rPr>
        <w:t>земельних ділянок усіх категорій та форм власності в межах території Білоцерківської міської територіальної громади</w:t>
      </w:r>
      <w:r w:rsidRPr="00032431">
        <w:rPr>
          <w:rFonts w:ascii="Times New Roman" w:hAnsi="Times New Roman"/>
          <w:sz w:val="24"/>
          <w:szCs w:val="24"/>
          <w:lang w:eastAsia="ru-RU"/>
        </w:rPr>
        <w:t xml:space="preserve"> провести виконавчому комітету Білоцерківської міської ради.</w:t>
      </w:r>
    </w:p>
    <w:p w:rsidR="00056B75" w:rsidRPr="00032431" w:rsidRDefault="00056B75" w:rsidP="00056B75">
      <w:pPr>
        <w:pStyle w:val="a4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32431">
        <w:rPr>
          <w:rFonts w:ascii="Times New Roman" w:hAnsi="Times New Roman"/>
          <w:sz w:val="24"/>
          <w:szCs w:val="24"/>
          <w:lang w:eastAsia="ru-RU"/>
        </w:rPr>
        <w:t xml:space="preserve">4. Контроль за виконанням цього рішення покласти на постійну комісію </w:t>
      </w:r>
      <w:r w:rsidRPr="00032431">
        <w:rPr>
          <w:rFonts w:ascii="Times New Roman" w:hAnsi="Times New Roman"/>
          <w:bCs/>
          <w:sz w:val="24"/>
          <w:szCs w:val="24"/>
          <w:lang w:eastAsia="ru-RU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середовища.</w:t>
      </w:r>
    </w:p>
    <w:p w:rsidR="00056B75" w:rsidRDefault="00056B75" w:rsidP="00056B7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6B75" w:rsidRPr="00032431" w:rsidRDefault="00056B75" w:rsidP="00056B7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2431">
        <w:rPr>
          <w:rFonts w:ascii="Times New Roman" w:hAnsi="Times New Roman"/>
          <w:sz w:val="24"/>
          <w:szCs w:val="24"/>
          <w:lang w:eastAsia="ru-RU"/>
        </w:rPr>
        <w:t>Міський голова                                                                                Геннадій ДИКИЙ</w:t>
      </w:r>
    </w:p>
    <w:p w:rsidR="00056B75" w:rsidRDefault="00056B75" w:rsidP="00056B75">
      <w:pPr>
        <w:jc w:val="both"/>
        <w:rPr>
          <w:rFonts w:ascii="Times New Roman" w:eastAsia="Times New Roman" w:hAnsi="Times New Roman"/>
        </w:rPr>
      </w:pPr>
    </w:p>
    <w:p w:rsidR="00056B75" w:rsidRPr="00D44191" w:rsidRDefault="00056B75" w:rsidP="00056B75">
      <w:pPr>
        <w:ind w:firstLine="4536"/>
        <w:rPr>
          <w:rFonts w:ascii="Times New Roman" w:hAnsi="Times New Roman" w:cs="Times New Roman"/>
        </w:rPr>
      </w:pPr>
    </w:p>
    <w:p w:rsidR="00056B75" w:rsidRDefault="00056B75" w:rsidP="00056B75">
      <w:pPr>
        <w:contextualSpacing/>
        <w:rPr>
          <w:rFonts w:ascii="Times New Roman" w:hAnsi="Times New Roman" w:cs="Times New Roman"/>
        </w:rPr>
      </w:pPr>
    </w:p>
    <w:p w:rsidR="00056B75" w:rsidRDefault="00056B75" w:rsidP="00056B75">
      <w:pPr>
        <w:contextualSpacing/>
        <w:rPr>
          <w:rFonts w:ascii="Times New Roman" w:hAnsi="Times New Roman" w:cs="Times New Roman"/>
        </w:rPr>
      </w:pPr>
    </w:p>
    <w:p w:rsidR="00056B75" w:rsidRDefault="00056B75" w:rsidP="00056B75">
      <w:pPr>
        <w:contextualSpacing/>
        <w:rPr>
          <w:rFonts w:ascii="Times New Roman" w:hAnsi="Times New Roman" w:cs="Times New Roman"/>
        </w:rPr>
      </w:pPr>
    </w:p>
    <w:p w:rsidR="00466F7A" w:rsidRPr="0001571E" w:rsidRDefault="00466F7A" w:rsidP="00056B75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66F7A" w:rsidRPr="0001571E" w:rsidSect="00B2582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F"/>
    <w:rsid w:val="0001571E"/>
    <w:rsid w:val="00030287"/>
    <w:rsid w:val="00056B75"/>
    <w:rsid w:val="002A08B3"/>
    <w:rsid w:val="00353BAF"/>
    <w:rsid w:val="00466F7A"/>
    <w:rsid w:val="00977D79"/>
    <w:rsid w:val="00B25825"/>
    <w:rsid w:val="00C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6B4A711-C80B-468E-9A90-25A4B98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B3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8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">
    <w:name w:val="Без интервала1"/>
    <w:rsid w:val="00B2582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1"/>
    <w:qFormat/>
    <w:rsid w:val="000302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01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2022-02-22T10:29:00Z</cp:lastPrinted>
  <dcterms:created xsi:type="dcterms:W3CDTF">2022-02-22T10:29:00Z</dcterms:created>
  <dcterms:modified xsi:type="dcterms:W3CDTF">2022-02-23T06:54:00Z</dcterms:modified>
</cp:coreProperties>
</file>