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4DB" w:rsidRDefault="00BE54DB" w:rsidP="00BE54DB">
      <w:pPr>
        <w:tabs>
          <w:tab w:val="left" w:pos="6750"/>
        </w:tabs>
        <w:rPr>
          <w:rFonts w:ascii="Times New Roman" w:hAnsi="Times New Roman" w:cs="Times New Roman"/>
        </w:rPr>
      </w:pPr>
      <w:r>
        <w:rPr>
          <w:rFonts w:ascii="Times New Roman" w:hAnsi="Times New Roman" w:cs="Times New Roman"/>
        </w:rPr>
        <w:t xml:space="preserve">                                                                                                                 </w:t>
      </w:r>
    </w:p>
    <w:p w:rsidR="00BE54DB" w:rsidRDefault="00BE54DB" w:rsidP="00BE54DB">
      <w:pPr>
        <w:tabs>
          <w:tab w:val="left" w:pos="6750"/>
        </w:tabs>
        <w:rPr>
          <w:rFonts w:ascii="Times New Roman" w:hAnsi="Times New Roman" w:cs="Times New Roman"/>
        </w:rPr>
      </w:pPr>
      <w:r>
        <w:rPr>
          <w:rFonts w:ascii="Times New Roman" w:hAnsi="Times New Roman" w:cs="Times New Roman"/>
        </w:rPr>
        <w:t xml:space="preserve">                                                                                                                 </w:t>
      </w:r>
      <w:r w:rsidRPr="00A4200F">
        <w:rPr>
          <w:rFonts w:ascii="Times New Roman" w:hAnsi="Times New Roman" w:cs="Times New Roman"/>
        </w:rPr>
        <w:t xml:space="preserve">Додаток </w:t>
      </w:r>
    </w:p>
    <w:p w:rsidR="00BE54DB" w:rsidRDefault="00BE54DB" w:rsidP="00BE54DB">
      <w:pPr>
        <w:tabs>
          <w:tab w:val="left" w:pos="6750"/>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до рішення міської ради</w:t>
      </w:r>
    </w:p>
    <w:p w:rsidR="00BE54DB" w:rsidRDefault="009C5AD9" w:rsidP="00BE54DB">
      <w:pPr>
        <w:tabs>
          <w:tab w:val="left" w:pos="6750"/>
        </w:tabs>
        <w:rPr>
          <w:rFonts w:ascii="Times New Roman" w:hAnsi="Times New Roman" w:cs="Times New Roman"/>
        </w:rPr>
      </w:pPr>
      <w:r>
        <w:rPr>
          <w:rFonts w:ascii="Times New Roman" w:hAnsi="Times New Roman" w:cs="Times New Roman"/>
        </w:rPr>
        <w:tab/>
        <w:t>від _____________2019</w:t>
      </w:r>
      <w:r w:rsidR="00BE54DB">
        <w:rPr>
          <w:rFonts w:ascii="Times New Roman" w:hAnsi="Times New Roman" w:cs="Times New Roman"/>
        </w:rPr>
        <w:t>р.</w:t>
      </w:r>
    </w:p>
    <w:p w:rsidR="00BE54DB" w:rsidRDefault="009C5AD9" w:rsidP="00BE54DB">
      <w:pPr>
        <w:tabs>
          <w:tab w:val="left" w:pos="6750"/>
        </w:tabs>
        <w:rPr>
          <w:rFonts w:ascii="Times New Roman" w:hAnsi="Times New Roman" w:cs="Times New Roman"/>
        </w:rPr>
      </w:pPr>
      <w:r>
        <w:rPr>
          <w:rFonts w:ascii="Times New Roman" w:hAnsi="Times New Roman" w:cs="Times New Roman"/>
        </w:rPr>
        <w:tab/>
        <w:t>№___________________</w:t>
      </w:r>
    </w:p>
    <w:p w:rsidR="00BE54DB" w:rsidRPr="00A4200F" w:rsidRDefault="00BE54DB" w:rsidP="00BE54DB">
      <w:pPr>
        <w:rPr>
          <w:rFonts w:ascii="Times New Roman" w:hAnsi="Times New Roman" w:cs="Times New Roman"/>
        </w:rPr>
      </w:pPr>
    </w:p>
    <w:p w:rsidR="004F00E6" w:rsidRDefault="004F00E6" w:rsidP="00F57FB2">
      <w:pPr>
        <w:pStyle w:val="Bodytext30"/>
        <w:shd w:val="clear" w:color="auto" w:fill="auto"/>
        <w:spacing w:before="0" w:line="240" w:lineRule="auto"/>
      </w:pPr>
    </w:p>
    <w:p w:rsidR="00E55D71" w:rsidRDefault="00E55D71" w:rsidP="00F57FB2">
      <w:pPr>
        <w:pStyle w:val="Bodytext30"/>
        <w:shd w:val="clear" w:color="auto" w:fill="auto"/>
        <w:spacing w:before="0" w:line="240" w:lineRule="auto"/>
      </w:pPr>
    </w:p>
    <w:p w:rsidR="00DD7E80" w:rsidRDefault="00D67D39" w:rsidP="00F57FB2">
      <w:pPr>
        <w:pStyle w:val="Bodytext30"/>
        <w:shd w:val="clear" w:color="auto" w:fill="auto"/>
        <w:spacing w:before="0" w:line="240" w:lineRule="auto"/>
      </w:pPr>
      <w:r>
        <w:t>ПРОГРАМА</w:t>
      </w:r>
    </w:p>
    <w:p w:rsidR="00DD7E80" w:rsidRDefault="00D67D39" w:rsidP="00F57FB2">
      <w:pPr>
        <w:pStyle w:val="Bodytext30"/>
        <w:shd w:val="clear" w:color="auto" w:fill="auto"/>
        <w:spacing w:before="0" w:line="240" w:lineRule="auto"/>
      </w:pPr>
      <w:r>
        <w:t>співфінансування робіт з капітального ремонту багатоквартирних житлових будинків</w:t>
      </w:r>
    </w:p>
    <w:p w:rsidR="00DD7E80" w:rsidRDefault="00D67D39" w:rsidP="00F57FB2">
      <w:pPr>
        <w:pStyle w:val="Bodytext30"/>
        <w:shd w:val="clear" w:color="auto" w:fill="auto"/>
        <w:spacing w:before="0" w:line="240" w:lineRule="auto"/>
      </w:pPr>
      <w:r>
        <w:t>м. Біла Церква на 2019-202</w:t>
      </w:r>
      <w:r w:rsidR="004F00E6">
        <w:t>4</w:t>
      </w:r>
      <w:r>
        <w:t xml:space="preserve"> роки</w:t>
      </w:r>
    </w:p>
    <w:p w:rsidR="00E55D71" w:rsidRDefault="00E55D71" w:rsidP="00F57FB2">
      <w:pPr>
        <w:pStyle w:val="Bodytext30"/>
        <w:shd w:val="clear" w:color="auto" w:fill="auto"/>
        <w:spacing w:before="0" w:line="240" w:lineRule="auto"/>
      </w:pPr>
    </w:p>
    <w:p w:rsidR="00DD7E80" w:rsidRDefault="00D67D39" w:rsidP="00F95AB7">
      <w:pPr>
        <w:pStyle w:val="Bodytext30"/>
        <w:numPr>
          <w:ilvl w:val="0"/>
          <w:numId w:val="1"/>
        </w:numPr>
        <w:shd w:val="clear" w:color="auto" w:fill="auto"/>
        <w:tabs>
          <w:tab w:val="left" w:pos="926"/>
        </w:tabs>
        <w:spacing w:before="0" w:line="240" w:lineRule="auto"/>
        <w:ind w:left="20" w:firstLine="560"/>
      </w:pPr>
      <w:r>
        <w:t>Загальні положення</w:t>
      </w:r>
    </w:p>
    <w:p w:rsidR="00DD7E80" w:rsidRPr="00276DCD" w:rsidRDefault="00D67D39" w:rsidP="00F57FB2">
      <w:pPr>
        <w:pStyle w:val="2"/>
        <w:numPr>
          <w:ilvl w:val="1"/>
          <w:numId w:val="1"/>
        </w:numPr>
        <w:shd w:val="clear" w:color="auto" w:fill="auto"/>
        <w:spacing w:line="240" w:lineRule="auto"/>
        <w:ind w:left="20" w:right="20" w:firstLine="560"/>
        <w:rPr>
          <w:sz w:val="24"/>
          <w:szCs w:val="24"/>
        </w:rPr>
      </w:pPr>
      <w:r w:rsidRPr="00276DCD">
        <w:rPr>
          <w:sz w:val="24"/>
          <w:szCs w:val="24"/>
        </w:rPr>
        <w:t xml:space="preserve"> Програма співфінансування робіт з капітального ремонту багатоквартирних житлових будинків м. Біла Церква на 2019-202</w:t>
      </w:r>
      <w:r w:rsidR="004F00E6" w:rsidRPr="00276DCD">
        <w:rPr>
          <w:sz w:val="24"/>
          <w:szCs w:val="24"/>
        </w:rPr>
        <w:t>4</w:t>
      </w:r>
      <w:r w:rsidRPr="00276DCD">
        <w:rPr>
          <w:sz w:val="24"/>
          <w:szCs w:val="24"/>
        </w:rPr>
        <w:t xml:space="preserve"> роки (далі - Програма) визначає особливості проведення робіт з капітального ремонту багатоквартирних житлових будинків на умовах співфінансування, регулює правові, організаційні та економічні відносини, пов’язані з реалізацією прав та виконанням обов’язків співвласників багатоквартирного будинку щодо його належного утримання, шляхом внесення дольової участі </w:t>
      </w:r>
      <w:r w:rsidR="005C2CC9" w:rsidRPr="00276DCD">
        <w:rPr>
          <w:sz w:val="24"/>
          <w:szCs w:val="24"/>
        </w:rPr>
        <w:t>у фінансуванн</w:t>
      </w:r>
      <w:r w:rsidR="00491EDA" w:rsidRPr="00276DCD">
        <w:rPr>
          <w:sz w:val="24"/>
          <w:szCs w:val="24"/>
        </w:rPr>
        <w:t>я</w:t>
      </w:r>
      <w:r w:rsidR="005C2CC9" w:rsidRPr="00276DCD">
        <w:rPr>
          <w:sz w:val="24"/>
          <w:szCs w:val="24"/>
        </w:rPr>
        <w:t xml:space="preserve"> робіт з</w:t>
      </w:r>
      <w:r w:rsidRPr="00276DCD">
        <w:rPr>
          <w:sz w:val="24"/>
          <w:szCs w:val="24"/>
        </w:rPr>
        <w:t xml:space="preserve"> капітальн</w:t>
      </w:r>
      <w:r w:rsidR="005C2CC9" w:rsidRPr="00276DCD">
        <w:rPr>
          <w:sz w:val="24"/>
          <w:szCs w:val="24"/>
        </w:rPr>
        <w:t>ого ремонту</w:t>
      </w:r>
      <w:r w:rsidRPr="00276DCD">
        <w:rPr>
          <w:sz w:val="24"/>
          <w:szCs w:val="24"/>
        </w:rPr>
        <w:t xml:space="preserve"> житлов</w:t>
      </w:r>
      <w:r w:rsidR="005C2CC9" w:rsidRPr="00276DCD">
        <w:rPr>
          <w:sz w:val="24"/>
          <w:szCs w:val="24"/>
        </w:rPr>
        <w:t>ого</w:t>
      </w:r>
      <w:r w:rsidRPr="00276DCD">
        <w:rPr>
          <w:sz w:val="24"/>
          <w:szCs w:val="24"/>
        </w:rPr>
        <w:t xml:space="preserve"> будинк</w:t>
      </w:r>
      <w:r w:rsidR="005C2CC9" w:rsidRPr="00276DCD">
        <w:rPr>
          <w:sz w:val="24"/>
          <w:szCs w:val="24"/>
        </w:rPr>
        <w:t>у</w:t>
      </w:r>
      <w:r w:rsidRPr="00276DCD">
        <w:rPr>
          <w:sz w:val="24"/>
          <w:szCs w:val="24"/>
        </w:rPr>
        <w:t>.</w:t>
      </w:r>
    </w:p>
    <w:p w:rsidR="003723A2" w:rsidRPr="00276DCD" w:rsidRDefault="00D67D39" w:rsidP="00F57FB2">
      <w:pPr>
        <w:pStyle w:val="2"/>
        <w:shd w:val="clear" w:color="auto" w:fill="auto"/>
        <w:spacing w:line="240" w:lineRule="auto"/>
        <w:ind w:left="20" w:right="20" w:firstLine="560"/>
        <w:rPr>
          <w:sz w:val="24"/>
          <w:szCs w:val="24"/>
        </w:rPr>
      </w:pPr>
      <w:r w:rsidRPr="00276DCD">
        <w:rPr>
          <w:sz w:val="24"/>
          <w:szCs w:val="24"/>
        </w:rPr>
        <w:t xml:space="preserve">Дія Програми поширюється на </w:t>
      </w:r>
      <w:r w:rsidR="003723A2" w:rsidRPr="00276DCD">
        <w:rPr>
          <w:sz w:val="24"/>
          <w:szCs w:val="24"/>
        </w:rPr>
        <w:t>багатоквартирні житлові будинки</w:t>
      </w:r>
      <w:r w:rsidR="00491EDA" w:rsidRPr="00276DCD">
        <w:rPr>
          <w:sz w:val="24"/>
          <w:szCs w:val="24"/>
        </w:rPr>
        <w:t>,</w:t>
      </w:r>
      <w:r w:rsidR="006212A9" w:rsidRPr="00276DCD">
        <w:rPr>
          <w:sz w:val="24"/>
          <w:szCs w:val="24"/>
        </w:rPr>
        <w:t xml:space="preserve"> </w:t>
      </w:r>
      <w:r w:rsidR="003723A2" w:rsidRPr="00276DCD">
        <w:rPr>
          <w:sz w:val="24"/>
          <w:szCs w:val="24"/>
        </w:rPr>
        <w:t>управління якими здійснюється управителем, житлово-експлуатаційною організацією, об’єднанням співвласників багатоквартирного будинку, житлово-будівельним кооперативом, або співвласниками будинку, якими прийнято рішення про самоуправління багатоквартирним будинком.</w:t>
      </w:r>
    </w:p>
    <w:p w:rsidR="00DD7E80" w:rsidRPr="00276DCD" w:rsidRDefault="00D67D39" w:rsidP="00F57FB2">
      <w:pPr>
        <w:pStyle w:val="2"/>
        <w:shd w:val="clear" w:color="auto" w:fill="auto"/>
        <w:spacing w:line="240" w:lineRule="auto"/>
        <w:ind w:left="20" w:right="20" w:firstLine="560"/>
        <w:rPr>
          <w:sz w:val="24"/>
          <w:szCs w:val="24"/>
        </w:rPr>
      </w:pPr>
      <w:r w:rsidRPr="00276DCD">
        <w:rPr>
          <w:sz w:val="24"/>
          <w:szCs w:val="24"/>
        </w:rPr>
        <w:t xml:space="preserve">Дія Програми не поширюється на </w:t>
      </w:r>
      <w:r w:rsidR="003723A2" w:rsidRPr="00276DCD">
        <w:rPr>
          <w:sz w:val="24"/>
          <w:szCs w:val="24"/>
        </w:rPr>
        <w:t>житлові будинки</w:t>
      </w:r>
      <w:r w:rsidRPr="00276DCD">
        <w:rPr>
          <w:sz w:val="24"/>
          <w:szCs w:val="24"/>
        </w:rPr>
        <w:t>, які є архітектурними пам'ятками.</w:t>
      </w:r>
    </w:p>
    <w:p w:rsidR="00DD7E80" w:rsidRPr="00276DCD" w:rsidRDefault="00D67D39" w:rsidP="00F57FB2">
      <w:pPr>
        <w:pStyle w:val="2"/>
        <w:numPr>
          <w:ilvl w:val="1"/>
          <w:numId w:val="1"/>
        </w:numPr>
        <w:shd w:val="clear" w:color="auto" w:fill="auto"/>
        <w:spacing w:line="240" w:lineRule="auto"/>
        <w:ind w:left="20" w:firstLine="560"/>
        <w:rPr>
          <w:sz w:val="24"/>
          <w:szCs w:val="24"/>
        </w:rPr>
      </w:pPr>
      <w:r w:rsidRPr="00276DCD">
        <w:rPr>
          <w:sz w:val="24"/>
          <w:szCs w:val="24"/>
        </w:rPr>
        <w:t xml:space="preserve"> Терміни, які застосовуються у Програмі мають наступні значення:</w:t>
      </w:r>
    </w:p>
    <w:p w:rsidR="00DD7E80" w:rsidRPr="00276DCD" w:rsidRDefault="00D67D39" w:rsidP="00F57FB2">
      <w:pPr>
        <w:pStyle w:val="2"/>
        <w:numPr>
          <w:ilvl w:val="0"/>
          <w:numId w:val="2"/>
        </w:numPr>
        <w:shd w:val="clear" w:color="auto" w:fill="auto"/>
        <w:spacing w:line="240" w:lineRule="auto"/>
        <w:ind w:left="20" w:right="20" w:firstLine="560"/>
        <w:rPr>
          <w:sz w:val="24"/>
          <w:szCs w:val="24"/>
        </w:rPr>
      </w:pPr>
      <w:r w:rsidRPr="00276DCD">
        <w:rPr>
          <w:rStyle w:val="Bodytext4pt"/>
          <w:sz w:val="24"/>
          <w:szCs w:val="24"/>
        </w:rPr>
        <w:t xml:space="preserve"> </w:t>
      </w:r>
      <w:r w:rsidRPr="00276DCD">
        <w:rPr>
          <w:rStyle w:val="BodytextBoldItalic"/>
          <w:sz w:val="24"/>
          <w:szCs w:val="24"/>
        </w:rPr>
        <w:t>капітальний ремонт</w:t>
      </w:r>
      <w:r w:rsidRPr="00276DCD">
        <w:rPr>
          <w:rStyle w:val="Bodytext4pt"/>
          <w:sz w:val="24"/>
          <w:szCs w:val="24"/>
        </w:rPr>
        <w:t xml:space="preserve"> </w:t>
      </w:r>
      <w:r w:rsidRPr="00276DCD">
        <w:rPr>
          <w:sz w:val="24"/>
          <w:szCs w:val="24"/>
        </w:rPr>
        <w:t>- комплекс ремонтно-будівельних робіт, який передбачає заміну, відновлення та модернізацію конструкцій і обладнання будівель у зв'язку з їх фізичною зношеністю та руйнуванням, поліпшення експлуатаційних показників, а також покращення планування будівлі без зміни будівельних габаритів об'єкта;</w:t>
      </w:r>
    </w:p>
    <w:p w:rsidR="00DD7E80" w:rsidRPr="00276DCD" w:rsidRDefault="00D67D39" w:rsidP="00F57FB2">
      <w:pPr>
        <w:pStyle w:val="2"/>
        <w:numPr>
          <w:ilvl w:val="0"/>
          <w:numId w:val="2"/>
        </w:numPr>
        <w:shd w:val="clear" w:color="auto" w:fill="auto"/>
        <w:spacing w:line="240" w:lineRule="auto"/>
        <w:ind w:left="20" w:right="20" w:firstLine="560"/>
        <w:rPr>
          <w:sz w:val="24"/>
          <w:szCs w:val="24"/>
        </w:rPr>
      </w:pPr>
      <w:r w:rsidRPr="00276DCD">
        <w:rPr>
          <w:rStyle w:val="Bodytext4pt"/>
          <w:sz w:val="24"/>
          <w:szCs w:val="24"/>
        </w:rPr>
        <w:t xml:space="preserve"> </w:t>
      </w:r>
      <w:r w:rsidRPr="00276DCD">
        <w:rPr>
          <w:rStyle w:val="BodytextBoldItalic"/>
          <w:sz w:val="24"/>
          <w:szCs w:val="24"/>
        </w:rPr>
        <w:t>співвласник багатоквартирного житлового будинку</w:t>
      </w:r>
      <w:r w:rsidRPr="00276DCD">
        <w:rPr>
          <w:rStyle w:val="Bodytext4pt"/>
          <w:sz w:val="24"/>
          <w:szCs w:val="24"/>
        </w:rPr>
        <w:t xml:space="preserve"> </w:t>
      </w:r>
      <w:r w:rsidR="008E01AF" w:rsidRPr="00276DCD">
        <w:rPr>
          <w:sz w:val="24"/>
          <w:szCs w:val="24"/>
        </w:rPr>
        <w:t>(далі - с</w:t>
      </w:r>
      <w:r w:rsidRPr="00276DCD">
        <w:rPr>
          <w:sz w:val="24"/>
          <w:szCs w:val="24"/>
        </w:rPr>
        <w:t>піввласник) - власник квартири або нежитлового приміщення у багатоквартирному житловому будинку;</w:t>
      </w:r>
    </w:p>
    <w:p w:rsidR="00DD7E80" w:rsidRPr="00276DCD" w:rsidRDefault="00D67D39" w:rsidP="00F57FB2">
      <w:pPr>
        <w:pStyle w:val="2"/>
        <w:numPr>
          <w:ilvl w:val="0"/>
          <w:numId w:val="2"/>
        </w:numPr>
        <w:shd w:val="clear" w:color="auto" w:fill="auto"/>
        <w:spacing w:line="240" w:lineRule="auto"/>
        <w:ind w:left="20" w:right="20" w:firstLine="560"/>
        <w:rPr>
          <w:sz w:val="24"/>
          <w:szCs w:val="24"/>
        </w:rPr>
      </w:pPr>
      <w:r w:rsidRPr="00276DCD">
        <w:rPr>
          <w:rStyle w:val="Bodytext4pt"/>
          <w:sz w:val="24"/>
          <w:szCs w:val="24"/>
        </w:rPr>
        <w:t xml:space="preserve"> </w:t>
      </w:r>
      <w:r w:rsidRPr="00276DCD">
        <w:rPr>
          <w:rStyle w:val="BodytextBoldItalic"/>
          <w:sz w:val="24"/>
          <w:szCs w:val="24"/>
        </w:rPr>
        <w:t>дольова участь</w:t>
      </w:r>
      <w:r w:rsidRPr="00276DCD">
        <w:rPr>
          <w:rStyle w:val="Bodytext4pt"/>
          <w:sz w:val="24"/>
          <w:szCs w:val="24"/>
        </w:rPr>
        <w:t xml:space="preserve"> </w:t>
      </w:r>
      <w:r w:rsidRPr="00276DCD">
        <w:rPr>
          <w:sz w:val="24"/>
          <w:szCs w:val="24"/>
        </w:rPr>
        <w:t xml:space="preserve">- сума коштів, що вноситься </w:t>
      </w:r>
      <w:r w:rsidR="008E01AF" w:rsidRPr="00276DCD">
        <w:rPr>
          <w:sz w:val="24"/>
          <w:szCs w:val="24"/>
        </w:rPr>
        <w:t>с</w:t>
      </w:r>
      <w:r w:rsidRPr="00276DCD">
        <w:rPr>
          <w:sz w:val="24"/>
          <w:szCs w:val="24"/>
        </w:rPr>
        <w:t>піввласниками на умовах співфінансування робіт з капітального ремонту багатоквартирного житлового будинку;</w:t>
      </w:r>
    </w:p>
    <w:p w:rsidR="008E01AF" w:rsidRPr="00276DCD" w:rsidRDefault="008E01AF" w:rsidP="00F57FB2">
      <w:pPr>
        <w:pStyle w:val="2"/>
        <w:numPr>
          <w:ilvl w:val="0"/>
          <w:numId w:val="2"/>
        </w:numPr>
        <w:shd w:val="clear" w:color="auto" w:fill="auto"/>
        <w:spacing w:line="240" w:lineRule="auto"/>
        <w:ind w:left="20" w:right="20" w:firstLine="560"/>
        <w:rPr>
          <w:sz w:val="24"/>
          <w:szCs w:val="24"/>
        </w:rPr>
      </w:pPr>
      <w:r w:rsidRPr="00276DCD">
        <w:rPr>
          <w:sz w:val="24"/>
          <w:szCs w:val="24"/>
        </w:rPr>
        <w:t xml:space="preserve"> </w:t>
      </w:r>
      <w:r w:rsidRPr="00276DCD">
        <w:rPr>
          <w:b/>
          <w:i/>
          <w:sz w:val="24"/>
          <w:szCs w:val="24"/>
        </w:rPr>
        <w:t>особа, яка здійснює управління багатоквартирним будинком</w:t>
      </w:r>
      <w:r w:rsidRPr="00276DCD">
        <w:rPr>
          <w:sz w:val="24"/>
          <w:szCs w:val="24"/>
        </w:rPr>
        <w:t xml:space="preserve"> - управитель, житлово-експлуатаційна організація, ОСББ, ЖБК, інші особи, уповноважені на те загальними зборами співвласників багатоквартирного будинку;</w:t>
      </w:r>
    </w:p>
    <w:p w:rsidR="00DD7E80" w:rsidRPr="00276DCD" w:rsidRDefault="00D67D39" w:rsidP="00F57FB2">
      <w:pPr>
        <w:pStyle w:val="2"/>
        <w:numPr>
          <w:ilvl w:val="0"/>
          <w:numId w:val="2"/>
        </w:numPr>
        <w:shd w:val="clear" w:color="auto" w:fill="auto"/>
        <w:spacing w:line="240" w:lineRule="auto"/>
        <w:ind w:left="20" w:right="20" w:firstLine="560"/>
        <w:rPr>
          <w:sz w:val="24"/>
          <w:szCs w:val="24"/>
        </w:rPr>
      </w:pPr>
      <w:r w:rsidRPr="00276DCD">
        <w:rPr>
          <w:rStyle w:val="Bodytext4pt"/>
          <w:sz w:val="24"/>
          <w:szCs w:val="24"/>
        </w:rPr>
        <w:t xml:space="preserve"> </w:t>
      </w:r>
      <w:r w:rsidRPr="00276DCD">
        <w:rPr>
          <w:rStyle w:val="BodytextBoldItalic"/>
          <w:sz w:val="24"/>
          <w:szCs w:val="24"/>
        </w:rPr>
        <w:t>підрядник</w:t>
      </w:r>
      <w:r w:rsidRPr="00276DCD">
        <w:rPr>
          <w:rStyle w:val="Bodytext4pt"/>
          <w:sz w:val="24"/>
          <w:szCs w:val="24"/>
        </w:rPr>
        <w:t xml:space="preserve"> </w:t>
      </w:r>
      <w:r w:rsidRPr="00276DCD">
        <w:rPr>
          <w:sz w:val="24"/>
          <w:szCs w:val="24"/>
        </w:rPr>
        <w:t>- суб’єкт господарювання, з яким укладено договір на виконання ремонтно- будівельних робіт;</w:t>
      </w:r>
    </w:p>
    <w:p w:rsidR="00DD7E80" w:rsidRPr="00276DCD" w:rsidRDefault="00D67D39" w:rsidP="00F57FB2">
      <w:pPr>
        <w:pStyle w:val="2"/>
        <w:numPr>
          <w:ilvl w:val="0"/>
          <w:numId w:val="2"/>
        </w:numPr>
        <w:shd w:val="clear" w:color="auto" w:fill="auto"/>
        <w:spacing w:line="240" w:lineRule="auto"/>
        <w:ind w:left="20" w:right="20" w:firstLine="560"/>
        <w:rPr>
          <w:sz w:val="24"/>
          <w:szCs w:val="24"/>
        </w:rPr>
      </w:pPr>
      <w:r w:rsidRPr="00276DCD">
        <w:rPr>
          <w:rStyle w:val="Bodytext4pt"/>
          <w:sz w:val="24"/>
          <w:szCs w:val="24"/>
        </w:rPr>
        <w:t xml:space="preserve"> </w:t>
      </w:r>
      <w:r w:rsidRPr="00276DCD">
        <w:rPr>
          <w:rStyle w:val="BodytextBoldItalic"/>
          <w:sz w:val="24"/>
          <w:szCs w:val="24"/>
        </w:rPr>
        <w:t>спільне майно багатоквартирного будинку</w:t>
      </w:r>
      <w:r w:rsidRPr="00276DCD">
        <w:rPr>
          <w:rStyle w:val="Bodytext4pt"/>
          <w:sz w:val="24"/>
          <w:szCs w:val="24"/>
        </w:rPr>
        <w:t xml:space="preserve"> </w:t>
      </w:r>
      <w:r w:rsidRPr="00276DCD">
        <w:rPr>
          <w:sz w:val="24"/>
          <w:szCs w:val="24"/>
        </w:rPr>
        <w:t>- приміщення загального користування (у тому числі допоміжні), несучі, огороджувальні та несуче-огороджувальні конструкції будинку, механічне, електричне, сантехнічне та інше обладнання всередині або за межами будинку, яке обслуговує більше одного житлового або нежитлового приміщення, а також будівлі і споруди, які призначені для задоволення потреб співвласників багатоквартирного будинку;</w:t>
      </w:r>
    </w:p>
    <w:p w:rsidR="00D67D39" w:rsidRPr="00276DCD" w:rsidRDefault="00D67D39" w:rsidP="00F57FB2">
      <w:pPr>
        <w:pStyle w:val="2"/>
        <w:numPr>
          <w:ilvl w:val="0"/>
          <w:numId w:val="2"/>
        </w:numPr>
        <w:shd w:val="clear" w:color="auto" w:fill="auto"/>
        <w:spacing w:line="240" w:lineRule="auto"/>
        <w:ind w:left="23" w:right="23" w:firstLine="561"/>
        <w:rPr>
          <w:sz w:val="24"/>
          <w:szCs w:val="24"/>
        </w:rPr>
      </w:pPr>
      <w:r w:rsidRPr="00276DCD">
        <w:rPr>
          <w:rStyle w:val="Bodytext4pt"/>
          <w:sz w:val="24"/>
          <w:szCs w:val="24"/>
        </w:rPr>
        <w:t xml:space="preserve"> </w:t>
      </w:r>
      <w:r w:rsidRPr="00276DCD">
        <w:rPr>
          <w:rStyle w:val="BodytextBoldItalic"/>
          <w:sz w:val="24"/>
          <w:szCs w:val="24"/>
        </w:rPr>
        <w:t>управитель багатоквартирного будинку</w:t>
      </w:r>
      <w:r w:rsidRPr="00276DCD">
        <w:rPr>
          <w:rStyle w:val="Bodytext4pt"/>
          <w:sz w:val="24"/>
          <w:szCs w:val="24"/>
        </w:rPr>
        <w:t xml:space="preserve"> </w:t>
      </w:r>
      <w:r w:rsidRPr="00276DCD">
        <w:rPr>
          <w:sz w:val="24"/>
          <w:szCs w:val="24"/>
        </w:rPr>
        <w:t>(далі - Управитель) - фізична особа-підприємець або юридична особа - суб’єкт підприємницької діяльності, яка за договором із співвласниками забезпечує належне утримання та ремонт спільного майна багатоквартирного будинку та належні умови проживання і задоволення господарсько-побутових потреб;</w:t>
      </w:r>
    </w:p>
    <w:p w:rsidR="00DD7E80" w:rsidRPr="00276DCD" w:rsidRDefault="00D67D39" w:rsidP="00F57FB2">
      <w:pPr>
        <w:pStyle w:val="2"/>
        <w:numPr>
          <w:ilvl w:val="0"/>
          <w:numId w:val="2"/>
        </w:numPr>
        <w:shd w:val="clear" w:color="auto" w:fill="auto"/>
        <w:spacing w:line="240" w:lineRule="auto"/>
        <w:ind w:left="20" w:right="20" w:firstLine="560"/>
        <w:rPr>
          <w:sz w:val="24"/>
          <w:szCs w:val="24"/>
        </w:rPr>
      </w:pPr>
      <w:r w:rsidRPr="00276DCD">
        <w:rPr>
          <w:rStyle w:val="BodytextBoldItalic"/>
          <w:sz w:val="24"/>
          <w:szCs w:val="24"/>
        </w:rPr>
        <w:lastRenderedPageBreak/>
        <w:t xml:space="preserve">об'єднання співвласників багатоквартирного будинку </w:t>
      </w:r>
      <w:r w:rsidRPr="00276DCD">
        <w:rPr>
          <w:rStyle w:val="BodytextItalic"/>
          <w:sz w:val="24"/>
          <w:szCs w:val="24"/>
        </w:rPr>
        <w:t>(далі - ОСББ)</w:t>
      </w:r>
      <w:r w:rsidRPr="00276DCD">
        <w:rPr>
          <w:sz w:val="24"/>
          <w:szCs w:val="24"/>
        </w:rPr>
        <w:t xml:space="preserve"> - це юридична особа, створена власниками квартир та/або нежитлових приміщень багатоквартирного будинку для сприяння використанню їхнього власного майна та управління, утримання і використання неподільного та спільного майна;</w:t>
      </w:r>
    </w:p>
    <w:p w:rsidR="004F00E6" w:rsidRPr="00276DCD" w:rsidRDefault="004F00E6" w:rsidP="00F57FB2">
      <w:pPr>
        <w:pStyle w:val="2"/>
        <w:numPr>
          <w:ilvl w:val="0"/>
          <w:numId w:val="2"/>
        </w:numPr>
        <w:shd w:val="clear" w:color="auto" w:fill="auto"/>
        <w:spacing w:line="240" w:lineRule="auto"/>
        <w:ind w:left="20" w:right="20" w:firstLine="560"/>
        <w:rPr>
          <w:sz w:val="24"/>
          <w:szCs w:val="24"/>
        </w:rPr>
      </w:pPr>
      <w:r w:rsidRPr="00276DCD">
        <w:rPr>
          <w:rStyle w:val="BodytextBoldItalic"/>
          <w:sz w:val="24"/>
          <w:szCs w:val="24"/>
        </w:rPr>
        <w:t>житлово</w:t>
      </w:r>
      <w:r w:rsidRPr="00276DCD">
        <w:rPr>
          <w:sz w:val="24"/>
          <w:szCs w:val="24"/>
        </w:rPr>
        <w:t>-</w:t>
      </w:r>
      <w:r w:rsidRPr="00276DCD">
        <w:rPr>
          <w:rStyle w:val="BodytextBoldItalic"/>
          <w:sz w:val="24"/>
          <w:szCs w:val="24"/>
        </w:rPr>
        <w:t>будівельний кооператив</w:t>
      </w:r>
      <w:r w:rsidRPr="00276DCD">
        <w:rPr>
          <w:sz w:val="24"/>
          <w:szCs w:val="24"/>
        </w:rPr>
        <w:t xml:space="preserve"> (далі – ЖБК) – це юридична особа, створена з метою будівництва</w:t>
      </w:r>
      <w:r w:rsidR="00E46739" w:rsidRPr="00276DCD">
        <w:rPr>
          <w:sz w:val="24"/>
          <w:szCs w:val="24"/>
        </w:rPr>
        <w:t xml:space="preserve"> на власні кошти жилого будинку та</w:t>
      </w:r>
      <w:r w:rsidRPr="00276DCD">
        <w:rPr>
          <w:sz w:val="24"/>
          <w:szCs w:val="24"/>
        </w:rPr>
        <w:t xml:space="preserve"> наступної експлуатації і управління цим будинком.</w:t>
      </w:r>
    </w:p>
    <w:p w:rsidR="00DD7E80" w:rsidRPr="00276DCD" w:rsidRDefault="00D67D39" w:rsidP="00F57FB2">
      <w:pPr>
        <w:pStyle w:val="2"/>
        <w:numPr>
          <w:ilvl w:val="0"/>
          <w:numId w:val="2"/>
        </w:numPr>
        <w:shd w:val="clear" w:color="auto" w:fill="auto"/>
        <w:spacing w:line="240" w:lineRule="auto"/>
        <w:ind w:left="20" w:right="20" w:firstLine="560"/>
        <w:rPr>
          <w:sz w:val="24"/>
          <w:szCs w:val="24"/>
        </w:rPr>
      </w:pPr>
      <w:r w:rsidRPr="00276DCD">
        <w:rPr>
          <w:rStyle w:val="Bodytext4pt"/>
          <w:sz w:val="24"/>
          <w:szCs w:val="24"/>
        </w:rPr>
        <w:t xml:space="preserve"> </w:t>
      </w:r>
      <w:r w:rsidRPr="00276DCD">
        <w:rPr>
          <w:rStyle w:val="BodytextBoldItalic"/>
          <w:sz w:val="24"/>
          <w:szCs w:val="24"/>
        </w:rPr>
        <w:t xml:space="preserve">уповноважений представник </w:t>
      </w:r>
      <w:r w:rsidR="00705CAD" w:rsidRPr="00276DCD">
        <w:rPr>
          <w:rStyle w:val="BodytextBoldItalic"/>
          <w:sz w:val="24"/>
          <w:szCs w:val="24"/>
        </w:rPr>
        <w:t>с</w:t>
      </w:r>
      <w:r w:rsidRPr="00276DCD">
        <w:rPr>
          <w:rStyle w:val="BodytextBoldItalic"/>
          <w:sz w:val="24"/>
          <w:szCs w:val="24"/>
        </w:rPr>
        <w:t>піввласників</w:t>
      </w:r>
      <w:r w:rsidRPr="00276DCD">
        <w:rPr>
          <w:rStyle w:val="Bodytext4pt"/>
          <w:sz w:val="24"/>
          <w:szCs w:val="24"/>
        </w:rPr>
        <w:t xml:space="preserve"> </w:t>
      </w:r>
      <w:r w:rsidRPr="00276DCD">
        <w:rPr>
          <w:sz w:val="24"/>
          <w:szCs w:val="24"/>
        </w:rPr>
        <w:t>- фізична або юридична особа, яка пред</w:t>
      </w:r>
      <w:r w:rsidR="00CF7C53" w:rsidRPr="00276DCD">
        <w:rPr>
          <w:sz w:val="24"/>
          <w:szCs w:val="24"/>
        </w:rPr>
        <w:t xml:space="preserve">ставляє інтереси </w:t>
      </w:r>
      <w:r w:rsidR="00705CAD" w:rsidRPr="00276DCD">
        <w:rPr>
          <w:sz w:val="24"/>
          <w:szCs w:val="24"/>
        </w:rPr>
        <w:t>співвласників багатоквартирного будинку</w:t>
      </w:r>
      <w:r w:rsidR="00E35A83" w:rsidRPr="00276DCD">
        <w:rPr>
          <w:sz w:val="24"/>
          <w:szCs w:val="24"/>
        </w:rPr>
        <w:t>.</w:t>
      </w:r>
      <w:r w:rsidR="00CF7C53" w:rsidRPr="00276DCD">
        <w:rPr>
          <w:sz w:val="24"/>
          <w:szCs w:val="24"/>
        </w:rPr>
        <w:t xml:space="preserve"> У</w:t>
      </w:r>
      <w:r w:rsidRPr="00276DCD">
        <w:rPr>
          <w:sz w:val="24"/>
          <w:szCs w:val="24"/>
        </w:rPr>
        <w:t xml:space="preserve">повноваженим представником </w:t>
      </w:r>
      <w:r w:rsidR="00705CAD" w:rsidRPr="00276DCD">
        <w:rPr>
          <w:sz w:val="24"/>
          <w:szCs w:val="24"/>
        </w:rPr>
        <w:t>с</w:t>
      </w:r>
      <w:r w:rsidRPr="00276DCD">
        <w:rPr>
          <w:sz w:val="24"/>
          <w:szCs w:val="24"/>
        </w:rPr>
        <w:t>піввласників може виступати управитель,</w:t>
      </w:r>
      <w:r w:rsidR="00E46739" w:rsidRPr="00276DCD">
        <w:rPr>
          <w:sz w:val="24"/>
          <w:szCs w:val="24"/>
        </w:rPr>
        <w:t xml:space="preserve"> житлово-експлуатаційна організація,</w:t>
      </w:r>
      <w:r w:rsidRPr="00276DCD">
        <w:rPr>
          <w:sz w:val="24"/>
          <w:szCs w:val="24"/>
        </w:rPr>
        <w:t xml:space="preserve"> голова ОСББ</w:t>
      </w:r>
      <w:r w:rsidR="00705CAD" w:rsidRPr="00276DCD">
        <w:rPr>
          <w:sz w:val="24"/>
          <w:szCs w:val="24"/>
        </w:rPr>
        <w:t>/ЖБК</w:t>
      </w:r>
      <w:r w:rsidRPr="00276DCD">
        <w:rPr>
          <w:sz w:val="24"/>
          <w:szCs w:val="24"/>
        </w:rPr>
        <w:t xml:space="preserve">, або інша особа </w:t>
      </w:r>
      <w:r w:rsidR="00705CAD" w:rsidRPr="00276DCD">
        <w:rPr>
          <w:sz w:val="24"/>
          <w:szCs w:val="24"/>
        </w:rPr>
        <w:t xml:space="preserve">уповноважена на те загальними </w:t>
      </w:r>
      <w:r w:rsidRPr="00276DCD">
        <w:rPr>
          <w:sz w:val="24"/>
          <w:szCs w:val="24"/>
        </w:rPr>
        <w:t>зборами співвласників</w:t>
      </w:r>
      <w:r w:rsidR="00705CAD" w:rsidRPr="00276DCD">
        <w:rPr>
          <w:sz w:val="24"/>
          <w:szCs w:val="24"/>
        </w:rPr>
        <w:t xml:space="preserve"> багатоквартирного будинку</w:t>
      </w:r>
      <w:r w:rsidRPr="00276DCD">
        <w:rPr>
          <w:sz w:val="24"/>
          <w:szCs w:val="24"/>
        </w:rPr>
        <w:t>;</w:t>
      </w:r>
    </w:p>
    <w:p w:rsidR="00DD7E80" w:rsidRPr="00276DCD" w:rsidRDefault="00D67D39" w:rsidP="00F57FB2">
      <w:pPr>
        <w:pStyle w:val="2"/>
        <w:numPr>
          <w:ilvl w:val="1"/>
          <w:numId w:val="1"/>
        </w:numPr>
        <w:shd w:val="clear" w:color="auto" w:fill="auto"/>
        <w:tabs>
          <w:tab w:val="left" w:pos="1078"/>
        </w:tabs>
        <w:spacing w:line="240" w:lineRule="auto"/>
        <w:ind w:left="20" w:right="20" w:firstLine="560"/>
        <w:rPr>
          <w:sz w:val="24"/>
          <w:szCs w:val="24"/>
        </w:rPr>
      </w:pPr>
      <w:r w:rsidRPr="00276DCD">
        <w:rPr>
          <w:sz w:val="24"/>
          <w:szCs w:val="24"/>
        </w:rPr>
        <w:t>Інші терміни вживаються у значенні, наведеному в</w:t>
      </w:r>
      <w:hyperlink r:id="rId8" w:history="1">
        <w:r w:rsidRPr="00276DCD">
          <w:rPr>
            <w:sz w:val="24"/>
            <w:szCs w:val="24"/>
          </w:rPr>
          <w:t xml:space="preserve"> Цивільному кодексі України,</w:t>
        </w:r>
      </w:hyperlink>
      <w:r w:rsidRPr="00276DCD">
        <w:rPr>
          <w:sz w:val="24"/>
          <w:szCs w:val="24"/>
        </w:rPr>
        <w:t xml:space="preserve"> законах України «Про особливості здійснення права власності у багатоквартирному будинку», «Про житлово-комунальні послуги».</w:t>
      </w:r>
    </w:p>
    <w:p w:rsidR="00B358EB" w:rsidRPr="00276DCD" w:rsidRDefault="00B358EB" w:rsidP="00F57FB2">
      <w:pPr>
        <w:pStyle w:val="2"/>
        <w:shd w:val="clear" w:color="auto" w:fill="auto"/>
        <w:tabs>
          <w:tab w:val="left" w:pos="1078"/>
        </w:tabs>
        <w:spacing w:line="240" w:lineRule="auto"/>
        <w:ind w:left="580" w:right="20" w:firstLine="0"/>
        <w:rPr>
          <w:sz w:val="24"/>
          <w:szCs w:val="24"/>
        </w:rPr>
      </w:pPr>
    </w:p>
    <w:p w:rsidR="00DD7E80" w:rsidRPr="00276DCD" w:rsidRDefault="00D67D39" w:rsidP="00F95AB7">
      <w:pPr>
        <w:pStyle w:val="Heading30"/>
        <w:keepNext/>
        <w:keepLines/>
        <w:numPr>
          <w:ilvl w:val="0"/>
          <w:numId w:val="1"/>
        </w:numPr>
        <w:shd w:val="clear" w:color="auto" w:fill="auto"/>
        <w:spacing w:before="0" w:line="240" w:lineRule="auto"/>
        <w:ind w:left="20" w:firstLine="560"/>
        <w:jc w:val="center"/>
        <w:rPr>
          <w:sz w:val="24"/>
          <w:szCs w:val="24"/>
        </w:rPr>
      </w:pPr>
      <w:bookmarkStart w:id="0" w:name="bookmark0"/>
      <w:r w:rsidRPr="00276DCD">
        <w:rPr>
          <w:sz w:val="24"/>
          <w:szCs w:val="24"/>
        </w:rPr>
        <w:t>Опис проблеми, яку пропонується вирішити шляхом прийняття Програми</w:t>
      </w:r>
      <w:bookmarkEnd w:id="0"/>
    </w:p>
    <w:p w:rsidR="00DD7E80" w:rsidRPr="00276DCD" w:rsidRDefault="00D67D39" w:rsidP="00F57FB2">
      <w:pPr>
        <w:pStyle w:val="2"/>
        <w:shd w:val="clear" w:color="auto" w:fill="auto"/>
        <w:spacing w:line="240" w:lineRule="auto"/>
        <w:ind w:left="20" w:right="20" w:firstLine="560"/>
        <w:rPr>
          <w:sz w:val="24"/>
          <w:szCs w:val="24"/>
        </w:rPr>
      </w:pPr>
      <w:r w:rsidRPr="00276DCD">
        <w:rPr>
          <w:sz w:val="24"/>
          <w:szCs w:val="24"/>
        </w:rPr>
        <w:t xml:space="preserve">Витрати </w:t>
      </w:r>
      <w:r w:rsidR="00491EDA" w:rsidRPr="00276DCD">
        <w:rPr>
          <w:sz w:val="24"/>
          <w:szCs w:val="24"/>
        </w:rPr>
        <w:t xml:space="preserve">міського бюджету </w:t>
      </w:r>
      <w:r w:rsidRPr="00276DCD">
        <w:rPr>
          <w:sz w:val="24"/>
          <w:szCs w:val="24"/>
        </w:rPr>
        <w:t>на проведення робіт з капітального ремонту багатоквартирних житлових будинків з року в рік зростають</w:t>
      </w:r>
      <w:r w:rsidR="000310DC" w:rsidRPr="00276DCD">
        <w:rPr>
          <w:sz w:val="24"/>
          <w:szCs w:val="24"/>
        </w:rPr>
        <w:t>.</w:t>
      </w:r>
      <w:r w:rsidRPr="00276DCD">
        <w:rPr>
          <w:sz w:val="24"/>
          <w:szCs w:val="24"/>
        </w:rPr>
        <w:t xml:space="preserve"> </w:t>
      </w:r>
      <w:r w:rsidR="00647384" w:rsidRPr="00276DCD">
        <w:rPr>
          <w:sz w:val="24"/>
          <w:szCs w:val="24"/>
        </w:rPr>
        <w:t>Капітальний ремонт</w:t>
      </w:r>
      <w:r w:rsidRPr="00276DCD">
        <w:rPr>
          <w:sz w:val="24"/>
          <w:szCs w:val="24"/>
        </w:rPr>
        <w:t xml:space="preserve"> будівель не проводиться </w:t>
      </w:r>
      <w:r w:rsidR="00491EDA" w:rsidRPr="00276DCD">
        <w:rPr>
          <w:sz w:val="24"/>
          <w:szCs w:val="24"/>
        </w:rPr>
        <w:t>роками</w:t>
      </w:r>
      <w:r w:rsidRPr="00276DCD">
        <w:rPr>
          <w:sz w:val="24"/>
          <w:szCs w:val="24"/>
        </w:rPr>
        <w:t>, як наслідок - стан житлових будинків без виконання капітальних ремонтів погіршується. Фінансових ресурсів, які необхідні для повної реновації житлового фонду у місцевому бюджеті не вистачає.</w:t>
      </w:r>
    </w:p>
    <w:p w:rsidR="00DD7E80" w:rsidRPr="00276DCD" w:rsidRDefault="00D67D39" w:rsidP="00F57FB2">
      <w:pPr>
        <w:pStyle w:val="2"/>
        <w:shd w:val="clear" w:color="auto" w:fill="auto"/>
        <w:spacing w:line="240" w:lineRule="auto"/>
        <w:ind w:left="20" w:right="20" w:firstLine="560"/>
        <w:rPr>
          <w:sz w:val="24"/>
          <w:szCs w:val="24"/>
        </w:rPr>
      </w:pPr>
      <w:r w:rsidRPr="00276DCD">
        <w:rPr>
          <w:sz w:val="24"/>
          <w:szCs w:val="24"/>
        </w:rPr>
        <w:t>Відповідно до аналітичних досліджень виконаних проектів з капітального ремонту та реконструкції житлових будинків в Україні, визначено основні види робіт, виконання яких забезпечує уникнення фізичного та морального зносу будинку:</w:t>
      </w:r>
    </w:p>
    <w:p w:rsidR="00DD7E80" w:rsidRPr="00276DCD" w:rsidRDefault="00D67D39" w:rsidP="00F57FB2">
      <w:pPr>
        <w:pStyle w:val="2"/>
        <w:numPr>
          <w:ilvl w:val="0"/>
          <w:numId w:val="2"/>
        </w:numPr>
        <w:shd w:val="clear" w:color="auto" w:fill="auto"/>
        <w:spacing w:line="240" w:lineRule="auto"/>
        <w:ind w:left="20" w:firstLine="0"/>
        <w:rPr>
          <w:sz w:val="24"/>
          <w:szCs w:val="24"/>
        </w:rPr>
      </w:pPr>
      <w:r w:rsidRPr="00276DCD">
        <w:rPr>
          <w:sz w:val="24"/>
          <w:szCs w:val="24"/>
        </w:rPr>
        <w:t xml:space="preserve"> капітальний ремонт та реконструкція покрівель;</w:t>
      </w:r>
    </w:p>
    <w:p w:rsidR="00DD7E80" w:rsidRPr="00276DCD" w:rsidRDefault="00D67D39" w:rsidP="00F57FB2">
      <w:pPr>
        <w:pStyle w:val="2"/>
        <w:numPr>
          <w:ilvl w:val="0"/>
          <w:numId w:val="2"/>
        </w:numPr>
        <w:shd w:val="clear" w:color="auto" w:fill="auto"/>
        <w:spacing w:line="240" w:lineRule="auto"/>
        <w:ind w:left="20" w:firstLine="0"/>
        <w:rPr>
          <w:sz w:val="24"/>
          <w:szCs w:val="24"/>
        </w:rPr>
      </w:pPr>
      <w:r w:rsidRPr="00276DCD">
        <w:rPr>
          <w:sz w:val="24"/>
          <w:szCs w:val="24"/>
        </w:rPr>
        <w:t xml:space="preserve"> утеплення зовнішніх стін;</w:t>
      </w:r>
    </w:p>
    <w:p w:rsidR="00DD7E80" w:rsidRPr="00276DCD" w:rsidRDefault="00D67D39" w:rsidP="00F57FB2">
      <w:pPr>
        <w:pStyle w:val="2"/>
        <w:numPr>
          <w:ilvl w:val="0"/>
          <w:numId w:val="2"/>
        </w:numPr>
        <w:shd w:val="clear" w:color="auto" w:fill="auto"/>
        <w:spacing w:line="240" w:lineRule="auto"/>
        <w:ind w:left="20" w:firstLine="0"/>
        <w:rPr>
          <w:sz w:val="24"/>
          <w:szCs w:val="24"/>
        </w:rPr>
      </w:pPr>
      <w:r w:rsidRPr="00276DCD">
        <w:rPr>
          <w:sz w:val="24"/>
          <w:szCs w:val="24"/>
        </w:rPr>
        <w:t xml:space="preserve"> капітальний ремонт та модернізація ліфтів;</w:t>
      </w:r>
    </w:p>
    <w:p w:rsidR="00DD7E80" w:rsidRPr="00276DCD" w:rsidRDefault="00D67D39" w:rsidP="00F57FB2">
      <w:pPr>
        <w:pStyle w:val="2"/>
        <w:numPr>
          <w:ilvl w:val="0"/>
          <w:numId w:val="2"/>
        </w:numPr>
        <w:shd w:val="clear" w:color="auto" w:fill="auto"/>
        <w:spacing w:line="240" w:lineRule="auto"/>
        <w:ind w:left="20" w:firstLine="0"/>
        <w:rPr>
          <w:sz w:val="24"/>
          <w:szCs w:val="24"/>
        </w:rPr>
      </w:pPr>
      <w:r w:rsidRPr="00276DCD">
        <w:rPr>
          <w:sz w:val="24"/>
          <w:szCs w:val="24"/>
        </w:rPr>
        <w:t xml:space="preserve"> забезпечення протипожежних заходів;</w:t>
      </w:r>
    </w:p>
    <w:p w:rsidR="00DD7E80" w:rsidRPr="00276DCD" w:rsidRDefault="00D67D39" w:rsidP="00F57FB2">
      <w:pPr>
        <w:pStyle w:val="2"/>
        <w:numPr>
          <w:ilvl w:val="0"/>
          <w:numId w:val="2"/>
        </w:numPr>
        <w:shd w:val="clear" w:color="auto" w:fill="auto"/>
        <w:spacing w:line="240" w:lineRule="auto"/>
        <w:ind w:left="20" w:firstLine="0"/>
        <w:rPr>
          <w:sz w:val="24"/>
          <w:szCs w:val="24"/>
        </w:rPr>
      </w:pPr>
      <w:r w:rsidRPr="00276DCD">
        <w:rPr>
          <w:sz w:val="24"/>
          <w:szCs w:val="24"/>
        </w:rPr>
        <w:t xml:space="preserve"> капітальний ремонт та заміна внутрішньобудинкових систем;</w:t>
      </w:r>
    </w:p>
    <w:p w:rsidR="00DD7E80" w:rsidRPr="00276DCD" w:rsidRDefault="00D67D39" w:rsidP="00F57FB2">
      <w:pPr>
        <w:pStyle w:val="2"/>
        <w:numPr>
          <w:ilvl w:val="0"/>
          <w:numId w:val="2"/>
        </w:numPr>
        <w:shd w:val="clear" w:color="auto" w:fill="auto"/>
        <w:spacing w:line="240" w:lineRule="auto"/>
        <w:ind w:left="20" w:firstLine="0"/>
        <w:rPr>
          <w:sz w:val="24"/>
          <w:szCs w:val="24"/>
        </w:rPr>
      </w:pPr>
      <w:r w:rsidRPr="00276DCD">
        <w:rPr>
          <w:sz w:val="24"/>
          <w:szCs w:val="24"/>
        </w:rPr>
        <w:t xml:space="preserve"> заміна інженерного обладнання та автоматизація обліку і регулювання витрат енергоресурсів.</w:t>
      </w:r>
    </w:p>
    <w:p w:rsidR="00DD7E80" w:rsidRPr="00276DCD" w:rsidRDefault="00D67D39" w:rsidP="00F57FB2">
      <w:pPr>
        <w:pStyle w:val="2"/>
        <w:shd w:val="clear" w:color="auto" w:fill="auto"/>
        <w:spacing w:line="240" w:lineRule="auto"/>
        <w:ind w:left="20" w:right="20" w:firstLine="560"/>
        <w:rPr>
          <w:sz w:val="24"/>
          <w:szCs w:val="24"/>
        </w:rPr>
      </w:pPr>
      <w:r w:rsidRPr="00276DCD">
        <w:rPr>
          <w:sz w:val="24"/>
          <w:szCs w:val="24"/>
        </w:rPr>
        <w:t>Відповідно до ч. 2 ст. 10 Закону України "Про приватизацію державного житлового фонду" власники квартир у багатоквартирному будинку є співвласниками всіх допоміжних приміщень будинку, технічного обладнання, елементів зовнішнього благоустрою і зобов'язані брати участь у загальних витратах, пов'язаних з утриманням будинку і прибудинкової території відповідно до своєї частки майна у будинку.</w:t>
      </w:r>
    </w:p>
    <w:p w:rsidR="00DD7E80" w:rsidRPr="00276DCD" w:rsidRDefault="00D67D39" w:rsidP="00F57FB2">
      <w:pPr>
        <w:pStyle w:val="2"/>
        <w:shd w:val="clear" w:color="auto" w:fill="auto"/>
        <w:spacing w:line="240" w:lineRule="auto"/>
        <w:ind w:left="20" w:right="20" w:firstLine="560"/>
        <w:rPr>
          <w:sz w:val="24"/>
          <w:szCs w:val="24"/>
        </w:rPr>
      </w:pPr>
      <w:r w:rsidRPr="00276DCD">
        <w:rPr>
          <w:sz w:val="24"/>
          <w:szCs w:val="24"/>
        </w:rPr>
        <w:t xml:space="preserve">Створення справедливого та прозорого механізму фінансової підтримки </w:t>
      </w:r>
      <w:r w:rsidR="00491EDA" w:rsidRPr="00276DCD">
        <w:rPr>
          <w:sz w:val="24"/>
          <w:szCs w:val="24"/>
        </w:rPr>
        <w:t>співвласників</w:t>
      </w:r>
      <w:r w:rsidRPr="00276DCD">
        <w:rPr>
          <w:sz w:val="24"/>
          <w:szCs w:val="24"/>
        </w:rPr>
        <w:t xml:space="preserve"> багатоквартирних житлових будинків, котрі беруть на себе відповідальність за утримання власних будинків, стало б важливим і дієвим чинником прискорення самоорганізації мешканців щодо самостійного утримання своєї спільної власності.</w:t>
      </w:r>
    </w:p>
    <w:p w:rsidR="00DD7E80" w:rsidRPr="00276DCD" w:rsidRDefault="00D67D39" w:rsidP="00F57FB2">
      <w:pPr>
        <w:pStyle w:val="2"/>
        <w:shd w:val="clear" w:color="auto" w:fill="auto"/>
        <w:spacing w:line="240" w:lineRule="auto"/>
        <w:ind w:left="20" w:right="20" w:firstLine="560"/>
        <w:rPr>
          <w:sz w:val="24"/>
          <w:szCs w:val="24"/>
        </w:rPr>
      </w:pPr>
      <w:r w:rsidRPr="00276DCD">
        <w:rPr>
          <w:sz w:val="24"/>
          <w:szCs w:val="24"/>
        </w:rPr>
        <w:t xml:space="preserve">Для збільшення обсягів та поліпшення якості капітальних ремонтів житлового фонду пропонується створити механізм дольової участі співвласників багатоквартирних житлових будинків у капітальному ремонті житлового фонду м. </w:t>
      </w:r>
      <w:r w:rsidR="00147F2F" w:rsidRPr="00276DCD">
        <w:rPr>
          <w:sz w:val="24"/>
          <w:szCs w:val="24"/>
        </w:rPr>
        <w:t>Біла Церква</w:t>
      </w:r>
      <w:r w:rsidRPr="00276DCD">
        <w:rPr>
          <w:sz w:val="24"/>
          <w:szCs w:val="24"/>
        </w:rPr>
        <w:t xml:space="preserve"> на умовах співфінансування.</w:t>
      </w:r>
    </w:p>
    <w:p w:rsidR="00B358EB" w:rsidRPr="00276DCD" w:rsidRDefault="00B358EB" w:rsidP="00F57FB2">
      <w:pPr>
        <w:pStyle w:val="2"/>
        <w:shd w:val="clear" w:color="auto" w:fill="auto"/>
        <w:spacing w:line="240" w:lineRule="auto"/>
        <w:ind w:left="20" w:right="20" w:firstLine="560"/>
        <w:rPr>
          <w:sz w:val="24"/>
          <w:szCs w:val="24"/>
        </w:rPr>
      </w:pPr>
    </w:p>
    <w:p w:rsidR="00DD7E80" w:rsidRPr="00276DCD" w:rsidRDefault="00D67D39" w:rsidP="00AD53D0">
      <w:pPr>
        <w:pStyle w:val="Heading30"/>
        <w:keepNext/>
        <w:keepLines/>
        <w:numPr>
          <w:ilvl w:val="0"/>
          <w:numId w:val="1"/>
        </w:numPr>
        <w:shd w:val="clear" w:color="auto" w:fill="auto"/>
        <w:spacing w:before="0" w:line="240" w:lineRule="auto"/>
        <w:ind w:left="20" w:firstLine="560"/>
        <w:jc w:val="center"/>
        <w:rPr>
          <w:sz w:val="24"/>
          <w:szCs w:val="24"/>
        </w:rPr>
      </w:pPr>
      <w:bookmarkStart w:id="1" w:name="bookmark1"/>
      <w:r w:rsidRPr="00276DCD">
        <w:rPr>
          <w:sz w:val="24"/>
          <w:szCs w:val="24"/>
        </w:rPr>
        <w:t>Мета Програми</w:t>
      </w:r>
      <w:bookmarkEnd w:id="1"/>
    </w:p>
    <w:p w:rsidR="00DD7E80" w:rsidRPr="00276DCD" w:rsidRDefault="00D67D39" w:rsidP="00F57FB2">
      <w:pPr>
        <w:pStyle w:val="2"/>
        <w:numPr>
          <w:ilvl w:val="1"/>
          <w:numId w:val="1"/>
        </w:numPr>
        <w:shd w:val="clear" w:color="auto" w:fill="auto"/>
        <w:tabs>
          <w:tab w:val="left" w:pos="1078"/>
        </w:tabs>
        <w:spacing w:line="240" w:lineRule="auto"/>
        <w:ind w:left="20" w:right="20" w:firstLine="560"/>
        <w:rPr>
          <w:sz w:val="24"/>
          <w:szCs w:val="24"/>
        </w:rPr>
      </w:pPr>
      <w:r w:rsidRPr="00276DCD">
        <w:rPr>
          <w:sz w:val="24"/>
          <w:szCs w:val="24"/>
        </w:rPr>
        <w:t xml:space="preserve">Метою Програми є </w:t>
      </w:r>
      <w:r w:rsidR="00B358EB" w:rsidRPr="00276DCD">
        <w:rPr>
          <w:sz w:val="24"/>
          <w:szCs w:val="24"/>
        </w:rPr>
        <w:t xml:space="preserve">підвищення ефективності та надійності функціонування житлового фонду м. Біла Церква, </w:t>
      </w:r>
      <w:r w:rsidRPr="00276DCD">
        <w:rPr>
          <w:sz w:val="24"/>
          <w:szCs w:val="24"/>
        </w:rPr>
        <w:t xml:space="preserve">покращення </w:t>
      </w:r>
      <w:r w:rsidR="00B358EB" w:rsidRPr="00276DCD">
        <w:rPr>
          <w:sz w:val="24"/>
          <w:szCs w:val="24"/>
        </w:rPr>
        <w:t>умов</w:t>
      </w:r>
      <w:r w:rsidRPr="00276DCD">
        <w:rPr>
          <w:sz w:val="24"/>
          <w:szCs w:val="24"/>
        </w:rPr>
        <w:t xml:space="preserve"> проживання мешканців міста шляхом проведення капітальних ремонтів багатоквартирних житлових будинків на умовах співфінансування.</w:t>
      </w:r>
    </w:p>
    <w:p w:rsidR="00B358EB" w:rsidRPr="00276DCD" w:rsidRDefault="00B358EB" w:rsidP="00F57FB2">
      <w:pPr>
        <w:pStyle w:val="2"/>
        <w:shd w:val="clear" w:color="auto" w:fill="auto"/>
        <w:tabs>
          <w:tab w:val="left" w:pos="1078"/>
        </w:tabs>
        <w:spacing w:line="240" w:lineRule="auto"/>
        <w:ind w:left="20" w:right="20" w:firstLine="0"/>
        <w:rPr>
          <w:sz w:val="24"/>
          <w:szCs w:val="24"/>
        </w:rPr>
      </w:pPr>
    </w:p>
    <w:p w:rsidR="00DD7E80" w:rsidRPr="00276DCD" w:rsidRDefault="00D67D39" w:rsidP="00AD53D0">
      <w:pPr>
        <w:pStyle w:val="Heading30"/>
        <w:keepNext/>
        <w:keepLines/>
        <w:numPr>
          <w:ilvl w:val="0"/>
          <w:numId w:val="1"/>
        </w:numPr>
        <w:shd w:val="clear" w:color="auto" w:fill="auto"/>
        <w:spacing w:before="0" w:line="240" w:lineRule="auto"/>
        <w:ind w:left="20" w:firstLine="560"/>
        <w:jc w:val="center"/>
        <w:rPr>
          <w:sz w:val="24"/>
          <w:szCs w:val="24"/>
        </w:rPr>
      </w:pPr>
      <w:bookmarkStart w:id="2" w:name="bookmark2"/>
      <w:r w:rsidRPr="00276DCD">
        <w:rPr>
          <w:sz w:val="24"/>
          <w:szCs w:val="24"/>
          <w:lang w:val="ru-RU" w:eastAsia="ru-RU" w:bidi="ru-RU"/>
        </w:rPr>
        <w:t>Завдання Програми</w:t>
      </w:r>
      <w:bookmarkEnd w:id="2"/>
    </w:p>
    <w:p w:rsidR="00DD7E80" w:rsidRPr="00276DCD" w:rsidRDefault="00D67D39" w:rsidP="00F57FB2">
      <w:pPr>
        <w:pStyle w:val="2"/>
        <w:numPr>
          <w:ilvl w:val="1"/>
          <w:numId w:val="1"/>
        </w:numPr>
        <w:shd w:val="clear" w:color="auto" w:fill="auto"/>
        <w:spacing w:line="240" w:lineRule="auto"/>
        <w:ind w:left="20" w:firstLine="560"/>
        <w:rPr>
          <w:sz w:val="24"/>
          <w:szCs w:val="24"/>
        </w:rPr>
      </w:pPr>
      <w:r w:rsidRPr="00276DCD">
        <w:rPr>
          <w:sz w:val="24"/>
          <w:szCs w:val="24"/>
        </w:rPr>
        <w:t>Створити сприятливі умови для збереження житлового фонду міста.</w:t>
      </w:r>
    </w:p>
    <w:p w:rsidR="00DD7E80" w:rsidRPr="00276DCD" w:rsidRDefault="00D67D39" w:rsidP="00F57FB2">
      <w:pPr>
        <w:pStyle w:val="2"/>
        <w:numPr>
          <w:ilvl w:val="1"/>
          <w:numId w:val="1"/>
        </w:numPr>
        <w:shd w:val="clear" w:color="auto" w:fill="auto"/>
        <w:spacing w:line="240" w:lineRule="auto"/>
        <w:ind w:left="20" w:firstLine="560"/>
        <w:rPr>
          <w:sz w:val="24"/>
          <w:szCs w:val="24"/>
        </w:rPr>
      </w:pPr>
      <w:r w:rsidRPr="00276DCD">
        <w:rPr>
          <w:sz w:val="24"/>
          <w:szCs w:val="24"/>
        </w:rPr>
        <w:t xml:space="preserve">Провести капітальні ремонти будинків у місті з залученням коштів </w:t>
      </w:r>
      <w:r w:rsidR="00B358EB" w:rsidRPr="00276DCD">
        <w:rPr>
          <w:sz w:val="24"/>
          <w:szCs w:val="24"/>
        </w:rPr>
        <w:t>співвласників майна</w:t>
      </w:r>
      <w:r w:rsidRPr="00276DCD">
        <w:rPr>
          <w:sz w:val="24"/>
          <w:szCs w:val="24"/>
        </w:rPr>
        <w:t>.</w:t>
      </w:r>
    </w:p>
    <w:p w:rsidR="00DD7E80" w:rsidRPr="00276DCD" w:rsidRDefault="00D67D39" w:rsidP="00F95AB7">
      <w:pPr>
        <w:pStyle w:val="2"/>
        <w:numPr>
          <w:ilvl w:val="1"/>
          <w:numId w:val="1"/>
        </w:numPr>
        <w:shd w:val="clear" w:color="auto" w:fill="auto"/>
        <w:spacing w:line="240" w:lineRule="auto"/>
        <w:ind w:firstLine="567"/>
        <w:jc w:val="left"/>
        <w:rPr>
          <w:sz w:val="24"/>
          <w:szCs w:val="24"/>
        </w:rPr>
      </w:pPr>
      <w:r w:rsidRPr="00276DCD">
        <w:rPr>
          <w:sz w:val="24"/>
          <w:szCs w:val="24"/>
        </w:rPr>
        <w:t xml:space="preserve"> Стимулювати активність мешканців у напрямку покращення стану житлового фонду у</w:t>
      </w:r>
      <w:r w:rsidR="00B358EB" w:rsidRPr="00276DCD">
        <w:rPr>
          <w:sz w:val="24"/>
          <w:szCs w:val="24"/>
        </w:rPr>
        <w:t xml:space="preserve"> </w:t>
      </w:r>
      <w:r w:rsidRPr="00276DCD">
        <w:rPr>
          <w:sz w:val="24"/>
          <w:szCs w:val="24"/>
        </w:rPr>
        <w:t>місті.</w:t>
      </w:r>
    </w:p>
    <w:p w:rsidR="00B358EB" w:rsidRPr="00276DCD" w:rsidRDefault="00B358EB" w:rsidP="00F95AB7">
      <w:pPr>
        <w:pStyle w:val="2"/>
        <w:shd w:val="clear" w:color="auto" w:fill="auto"/>
        <w:spacing w:line="240" w:lineRule="auto"/>
        <w:ind w:firstLine="567"/>
        <w:jc w:val="left"/>
        <w:rPr>
          <w:sz w:val="24"/>
          <w:szCs w:val="24"/>
        </w:rPr>
      </w:pPr>
    </w:p>
    <w:p w:rsidR="00DD7E80" w:rsidRPr="00276DCD" w:rsidRDefault="00D67D39" w:rsidP="00F95AB7">
      <w:pPr>
        <w:pStyle w:val="Heading30"/>
        <w:keepNext/>
        <w:keepLines/>
        <w:numPr>
          <w:ilvl w:val="0"/>
          <w:numId w:val="1"/>
        </w:numPr>
        <w:shd w:val="clear" w:color="auto" w:fill="auto"/>
        <w:spacing w:before="0" w:line="240" w:lineRule="auto"/>
        <w:ind w:left="20" w:firstLine="560"/>
        <w:jc w:val="center"/>
        <w:rPr>
          <w:sz w:val="24"/>
          <w:szCs w:val="24"/>
        </w:rPr>
      </w:pPr>
      <w:bookmarkStart w:id="3" w:name="bookmark3"/>
      <w:r w:rsidRPr="00276DCD">
        <w:rPr>
          <w:sz w:val="24"/>
          <w:szCs w:val="24"/>
        </w:rPr>
        <w:t>Заходи на виконання Програми</w:t>
      </w:r>
      <w:bookmarkEnd w:id="3"/>
    </w:p>
    <w:p w:rsidR="00B22D57" w:rsidRPr="00276DCD" w:rsidRDefault="00D67D39" w:rsidP="00F57FB2">
      <w:pPr>
        <w:pStyle w:val="2"/>
        <w:numPr>
          <w:ilvl w:val="1"/>
          <w:numId w:val="1"/>
        </w:numPr>
        <w:shd w:val="clear" w:color="auto" w:fill="auto"/>
        <w:spacing w:line="240" w:lineRule="auto"/>
        <w:ind w:left="580" w:right="20" w:firstLine="0"/>
        <w:rPr>
          <w:sz w:val="24"/>
          <w:szCs w:val="24"/>
        </w:rPr>
      </w:pPr>
      <w:r w:rsidRPr="00276DCD">
        <w:rPr>
          <w:sz w:val="24"/>
          <w:szCs w:val="24"/>
        </w:rPr>
        <w:t xml:space="preserve"> До </w:t>
      </w:r>
      <w:r w:rsidR="007D5AF7" w:rsidRPr="00276DCD">
        <w:rPr>
          <w:sz w:val="24"/>
          <w:szCs w:val="24"/>
        </w:rPr>
        <w:t>заходів Програми належить виконання робіт</w:t>
      </w:r>
      <w:r w:rsidRPr="00276DCD">
        <w:rPr>
          <w:sz w:val="24"/>
          <w:szCs w:val="24"/>
        </w:rPr>
        <w:t xml:space="preserve"> </w:t>
      </w:r>
      <w:r w:rsidR="007D5AF7" w:rsidRPr="00276DCD">
        <w:rPr>
          <w:sz w:val="24"/>
          <w:szCs w:val="24"/>
        </w:rPr>
        <w:t>з:</w:t>
      </w:r>
    </w:p>
    <w:p w:rsidR="007D5AF7" w:rsidRPr="00276DCD" w:rsidRDefault="007D5AF7" w:rsidP="007D5AF7">
      <w:pPr>
        <w:pStyle w:val="2"/>
        <w:numPr>
          <w:ilvl w:val="0"/>
          <w:numId w:val="24"/>
        </w:numPr>
        <w:shd w:val="clear" w:color="auto" w:fill="auto"/>
        <w:spacing w:line="240" w:lineRule="auto"/>
        <w:rPr>
          <w:sz w:val="24"/>
          <w:szCs w:val="24"/>
        </w:rPr>
      </w:pPr>
      <w:r w:rsidRPr="00276DCD">
        <w:rPr>
          <w:sz w:val="24"/>
          <w:szCs w:val="24"/>
        </w:rPr>
        <w:t>капітального ремонту та реконструкції покрівель;</w:t>
      </w:r>
    </w:p>
    <w:p w:rsidR="008E01AF" w:rsidRPr="00276DCD" w:rsidRDefault="008E01AF" w:rsidP="007D5AF7">
      <w:pPr>
        <w:pStyle w:val="2"/>
        <w:numPr>
          <w:ilvl w:val="0"/>
          <w:numId w:val="24"/>
        </w:numPr>
        <w:shd w:val="clear" w:color="auto" w:fill="auto"/>
        <w:spacing w:line="240" w:lineRule="auto"/>
        <w:rPr>
          <w:sz w:val="24"/>
          <w:szCs w:val="24"/>
        </w:rPr>
      </w:pPr>
      <w:r w:rsidRPr="00276DCD">
        <w:rPr>
          <w:sz w:val="24"/>
          <w:szCs w:val="24"/>
        </w:rPr>
        <w:t>капітальний ремонт фасадів;</w:t>
      </w:r>
    </w:p>
    <w:p w:rsidR="007D5AF7" w:rsidRPr="00276DCD" w:rsidRDefault="007D5AF7" w:rsidP="007D5AF7">
      <w:pPr>
        <w:pStyle w:val="2"/>
        <w:numPr>
          <w:ilvl w:val="0"/>
          <w:numId w:val="24"/>
        </w:numPr>
        <w:shd w:val="clear" w:color="auto" w:fill="auto"/>
        <w:spacing w:line="240" w:lineRule="auto"/>
        <w:rPr>
          <w:sz w:val="24"/>
          <w:szCs w:val="24"/>
        </w:rPr>
      </w:pPr>
      <w:r w:rsidRPr="00276DCD">
        <w:rPr>
          <w:sz w:val="24"/>
          <w:szCs w:val="24"/>
        </w:rPr>
        <w:t>утеплення зовнішніх стін;</w:t>
      </w:r>
    </w:p>
    <w:p w:rsidR="00673733" w:rsidRPr="00276DCD" w:rsidRDefault="00673733" w:rsidP="007D5AF7">
      <w:pPr>
        <w:pStyle w:val="2"/>
        <w:numPr>
          <w:ilvl w:val="0"/>
          <w:numId w:val="24"/>
        </w:numPr>
        <w:shd w:val="clear" w:color="auto" w:fill="auto"/>
        <w:spacing w:line="240" w:lineRule="auto"/>
        <w:rPr>
          <w:sz w:val="24"/>
          <w:szCs w:val="24"/>
        </w:rPr>
      </w:pPr>
      <w:r w:rsidRPr="00276DCD">
        <w:rPr>
          <w:sz w:val="24"/>
          <w:szCs w:val="24"/>
        </w:rPr>
        <w:t>капітальний ремонт конструктивних елементів житлового будинку;</w:t>
      </w:r>
    </w:p>
    <w:p w:rsidR="007D5AF7" w:rsidRPr="00276DCD" w:rsidRDefault="007D5AF7" w:rsidP="007D5AF7">
      <w:pPr>
        <w:pStyle w:val="2"/>
        <w:numPr>
          <w:ilvl w:val="0"/>
          <w:numId w:val="24"/>
        </w:numPr>
        <w:shd w:val="clear" w:color="auto" w:fill="auto"/>
        <w:spacing w:line="240" w:lineRule="auto"/>
        <w:rPr>
          <w:sz w:val="24"/>
          <w:szCs w:val="24"/>
        </w:rPr>
      </w:pPr>
      <w:r w:rsidRPr="00276DCD">
        <w:rPr>
          <w:sz w:val="24"/>
          <w:szCs w:val="24"/>
        </w:rPr>
        <w:t>капітального ремонту та модернізації ліфтів у житлових будинках;</w:t>
      </w:r>
    </w:p>
    <w:p w:rsidR="007D5AF7" w:rsidRPr="00276DCD" w:rsidRDefault="007D5AF7" w:rsidP="007D5AF7">
      <w:pPr>
        <w:pStyle w:val="2"/>
        <w:numPr>
          <w:ilvl w:val="0"/>
          <w:numId w:val="24"/>
        </w:numPr>
        <w:shd w:val="clear" w:color="auto" w:fill="auto"/>
        <w:spacing w:line="240" w:lineRule="auto"/>
        <w:rPr>
          <w:sz w:val="24"/>
          <w:szCs w:val="24"/>
        </w:rPr>
      </w:pPr>
      <w:r w:rsidRPr="00276DCD">
        <w:rPr>
          <w:sz w:val="24"/>
          <w:szCs w:val="24"/>
        </w:rPr>
        <w:t>забезпечення протипожежних заходів;</w:t>
      </w:r>
    </w:p>
    <w:p w:rsidR="007D5AF7" w:rsidRPr="00276DCD" w:rsidRDefault="007D5AF7" w:rsidP="007D5AF7">
      <w:pPr>
        <w:pStyle w:val="2"/>
        <w:numPr>
          <w:ilvl w:val="0"/>
          <w:numId w:val="24"/>
        </w:numPr>
        <w:shd w:val="clear" w:color="auto" w:fill="auto"/>
        <w:spacing w:line="240" w:lineRule="auto"/>
        <w:rPr>
          <w:sz w:val="24"/>
          <w:szCs w:val="24"/>
        </w:rPr>
      </w:pPr>
      <w:r w:rsidRPr="00276DCD">
        <w:rPr>
          <w:sz w:val="24"/>
          <w:szCs w:val="24"/>
        </w:rPr>
        <w:t>капітального ремонту та заміна внутрішньобудинкових систем;</w:t>
      </w:r>
    </w:p>
    <w:p w:rsidR="007D5AF7" w:rsidRPr="00276DCD" w:rsidRDefault="007D5AF7" w:rsidP="007D5AF7">
      <w:pPr>
        <w:pStyle w:val="2"/>
        <w:numPr>
          <w:ilvl w:val="0"/>
          <w:numId w:val="24"/>
        </w:numPr>
        <w:shd w:val="clear" w:color="auto" w:fill="auto"/>
        <w:spacing w:line="240" w:lineRule="auto"/>
        <w:rPr>
          <w:sz w:val="24"/>
          <w:szCs w:val="24"/>
        </w:rPr>
      </w:pPr>
      <w:r w:rsidRPr="00276DCD">
        <w:rPr>
          <w:sz w:val="24"/>
          <w:szCs w:val="24"/>
        </w:rPr>
        <w:t>заміни інженерного обладнання та автоматизація обліку і регулювання витрат енергоресурсів.</w:t>
      </w:r>
    </w:p>
    <w:p w:rsidR="007D5AF7" w:rsidRPr="00276DCD" w:rsidRDefault="007D5AF7" w:rsidP="007D5AF7">
      <w:pPr>
        <w:pStyle w:val="2"/>
        <w:shd w:val="clear" w:color="auto" w:fill="auto"/>
        <w:spacing w:line="240" w:lineRule="auto"/>
        <w:ind w:left="580" w:right="20" w:firstLine="0"/>
        <w:rPr>
          <w:sz w:val="24"/>
          <w:szCs w:val="24"/>
        </w:rPr>
      </w:pPr>
    </w:p>
    <w:p w:rsidR="00DD7E80" w:rsidRPr="00276DCD" w:rsidRDefault="00D67D39" w:rsidP="00F95AB7">
      <w:pPr>
        <w:pStyle w:val="Heading30"/>
        <w:keepNext/>
        <w:keepLines/>
        <w:numPr>
          <w:ilvl w:val="0"/>
          <w:numId w:val="1"/>
        </w:numPr>
        <w:shd w:val="clear" w:color="auto" w:fill="auto"/>
        <w:spacing w:before="0" w:line="240" w:lineRule="auto"/>
        <w:ind w:left="20" w:firstLine="560"/>
        <w:jc w:val="center"/>
        <w:rPr>
          <w:sz w:val="24"/>
          <w:szCs w:val="24"/>
        </w:rPr>
      </w:pPr>
      <w:bookmarkStart w:id="4" w:name="bookmark4"/>
      <w:r w:rsidRPr="00276DCD">
        <w:rPr>
          <w:sz w:val="24"/>
          <w:szCs w:val="24"/>
        </w:rPr>
        <w:t>Заплановані дії для реалізації Програми</w:t>
      </w:r>
      <w:bookmarkEnd w:id="4"/>
    </w:p>
    <w:p w:rsidR="00DD7E80" w:rsidRPr="00276DCD" w:rsidRDefault="00D67D39" w:rsidP="00F57FB2">
      <w:pPr>
        <w:pStyle w:val="2"/>
        <w:numPr>
          <w:ilvl w:val="1"/>
          <w:numId w:val="1"/>
        </w:numPr>
        <w:shd w:val="clear" w:color="auto" w:fill="auto"/>
        <w:spacing w:line="240" w:lineRule="auto"/>
        <w:ind w:left="20" w:right="20" w:firstLine="560"/>
        <w:rPr>
          <w:sz w:val="24"/>
          <w:szCs w:val="24"/>
        </w:rPr>
      </w:pPr>
      <w:r w:rsidRPr="00276DCD">
        <w:rPr>
          <w:sz w:val="24"/>
          <w:szCs w:val="24"/>
        </w:rPr>
        <w:t xml:space="preserve"> Для успішного впровадження, Програма поділяється на два етапи: підготовчий етап (</w:t>
      </w:r>
      <w:r w:rsidR="003D0E1A" w:rsidRPr="00276DCD">
        <w:rPr>
          <w:sz w:val="24"/>
          <w:szCs w:val="24"/>
        </w:rPr>
        <w:t>протягом</w:t>
      </w:r>
      <w:r w:rsidRPr="00276DCD">
        <w:rPr>
          <w:sz w:val="24"/>
          <w:szCs w:val="24"/>
        </w:rPr>
        <w:t xml:space="preserve"> 201</w:t>
      </w:r>
      <w:r w:rsidR="003D0E1A" w:rsidRPr="00276DCD">
        <w:rPr>
          <w:sz w:val="24"/>
          <w:szCs w:val="24"/>
        </w:rPr>
        <w:t>9</w:t>
      </w:r>
      <w:r w:rsidRPr="00276DCD">
        <w:rPr>
          <w:sz w:val="24"/>
          <w:szCs w:val="24"/>
        </w:rPr>
        <w:t xml:space="preserve"> року</w:t>
      </w:r>
      <w:r w:rsidR="00CF7C53" w:rsidRPr="00276DCD">
        <w:rPr>
          <w:sz w:val="24"/>
          <w:szCs w:val="24"/>
        </w:rPr>
        <w:t>) та основний етап (протягом 2020</w:t>
      </w:r>
      <w:r w:rsidRPr="00276DCD">
        <w:rPr>
          <w:sz w:val="24"/>
          <w:szCs w:val="24"/>
        </w:rPr>
        <w:t>-202</w:t>
      </w:r>
      <w:r w:rsidR="00CF7C53" w:rsidRPr="00276DCD">
        <w:rPr>
          <w:sz w:val="24"/>
          <w:szCs w:val="24"/>
        </w:rPr>
        <w:t>4</w:t>
      </w:r>
      <w:r w:rsidRPr="00276DCD">
        <w:rPr>
          <w:sz w:val="24"/>
          <w:szCs w:val="24"/>
        </w:rPr>
        <w:t xml:space="preserve"> років).</w:t>
      </w:r>
    </w:p>
    <w:p w:rsidR="00DD7E80" w:rsidRPr="00276DCD" w:rsidRDefault="00D67D39" w:rsidP="00F57FB2">
      <w:pPr>
        <w:pStyle w:val="2"/>
        <w:numPr>
          <w:ilvl w:val="1"/>
          <w:numId w:val="1"/>
        </w:numPr>
        <w:shd w:val="clear" w:color="auto" w:fill="auto"/>
        <w:spacing w:line="240" w:lineRule="auto"/>
        <w:ind w:left="20" w:right="20" w:firstLine="560"/>
        <w:rPr>
          <w:sz w:val="24"/>
          <w:szCs w:val="24"/>
        </w:rPr>
      </w:pPr>
      <w:r w:rsidRPr="00276DCD">
        <w:rPr>
          <w:sz w:val="24"/>
          <w:szCs w:val="24"/>
        </w:rPr>
        <w:t xml:space="preserve"> Мета підготовчого етапу - налагодження процесу співпраці виконавчих органів </w:t>
      </w:r>
      <w:r w:rsidR="003D0E1A" w:rsidRPr="00276DCD">
        <w:rPr>
          <w:sz w:val="24"/>
          <w:szCs w:val="24"/>
        </w:rPr>
        <w:t>Білоцерківської міської ради і співвласників</w:t>
      </w:r>
      <w:r w:rsidRPr="00276DCD">
        <w:rPr>
          <w:sz w:val="24"/>
          <w:szCs w:val="24"/>
        </w:rPr>
        <w:t xml:space="preserve"> </w:t>
      </w:r>
      <w:r w:rsidR="003D0E1A" w:rsidRPr="00276DCD">
        <w:rPr>
          <w:sz w:val="24"/>
          <w:szCs w:val="24"/>
        </w:rPr>
        <w:t xml:space="preserve">багатоквартирних будинків </w:t>
      </w:r>
      <w:r w:rsidRPr="00276DCD">
        <w:rPr>
          <w:sz w:val="24"/>
          <w:szCs w:val="24"/>
        </w:rPr>
        <w:t>у рамках Програми</w:t>
      </w:r>
      <w:r w:rsidR="003D0E1A" w:rsidRPr="00276DCD">
        <w:rPr>
          <w:sz w:val="24"/>
          <w:szCs w:val="24"/>
        </w:rPr>
        <w:t>,</w:t>
      </w:r>
      <w:r w:rsidRPr="00276DCD">
        <w:rPr>
          <w:sz w:val="24"/>
          <w:szCs w:val="24"/>
        </w:rPr>
        <w:t xml:space="preserve"> популяризація Програми</w:t>
      </w:r>
      <w:r w:rsidR="003D0E1A" w:rsidRPr="00276DCD">
        <w:rPr>
          <w:sz w:val="24"/>
          <w:szCs w:val="24"/>
        </w:rPr>
        <w:t>, реалізація пілотних проектів</w:t>
      </w:r>
      <w:r w:rsidRPr="00276DCD">
        <w:rPr>
          <w:sz w:val="24"/>
          <w:szCs w:val="24"/>
        </w:rPr>
        <w:t>.</w:t>
      </w:r>
    </w:p>
    <w:p w:rsidR="00DD7E80" w:rsidRPr="00276DCD" w:rsidRDefault="00D67D39" w:rsidP="00F57FB2">
      <w:pPr>
        <w:pStyle w:val="2"/>
        <w:numPr>
          <w:ilvl w:val="1"/>
          <w:numId w:val="1"/>
        </w:numPr>
        <w:shd w:val="clear" w:color="auto" w:fill="auto"/>
        <w:spacing w:line="240" w:lineRule="auto"/>
        <w:ind w:left="20" w:right="20" w:firstLine="560"/>
        <w:rPr>
          <w:sz w:val="24"/>
          <w:szCs w:val="24"/>
        </w:rPr>
      </w:pPr>
      <w:r w:rsidRPr="00276DCD">
        <w:rPr>
          <w:sz w:val="24"/>
          <w:szCs w:val="24"/>
        </w:rPr>
        <w:t xml:space="preserve">Мета основного етапу - надати можливість скористатися Програмою максимальній кількості </w:t>
      </w:r>
      <w:r w:rsidR="003D0E1A" w:rsidRPr="00276DCD">
        <w:rPr>
          <w:sz w:val="24"/>
          <w:szCs w:val="24"/>
        </w:rPr>
        <w:t>співвласників багатоквартирних будинків</w:t>
      </w:r>
      <w:r w:rsidRPr="00276DCD">
        <w:rPr>
          <w:sz w:val="24"/>
          <w:szCs w:val="24"/>
        </w:rPr>
        <w:t>.</w:t>
      </w:r>
    </w:p>
    <w:p w:rsidR="00B22D57" w:rsidRPr="00276DCD" w:rsidRDefault="00B22D57" w:rsidP="00F57FB2">
      <w:pPr>
        <w:pStyle w:val="2"/>
        <w:shd w:val="clear" w:color="auto" w:fill="auto"/>
        <w:spacing w:line="240" w:lineRule="auto"/>
        <w:ind w:left="580" w:right="20" w:firstLine="0"/>
        <w:rPr>
          <w:sz w:val="24"/>
          <w:szCs w:val="24"/>
        </w:rPr>
      </w:pPr>
    </w:p>
    <w:p w:rsidR="00DD7E80" w:rsidRPr="00276DCD" w:rsidRDefault="00D67D39" w:rsidP="00F95AB7">
      <w:pPr>
        <w:pStyle w:val="Heading30"/>
        <w:keepNext/>
        <w:keepLines/>
        <w:numPr>
          <w:ilvl w:val="0"/>
          <w:numId w:val="1"/>
        </w:numPr>
        <w:shd w:val="clear" w:color="auto" w:fill="auto"/>
        <w:spacing w:before="0" w:line="240" w:lineRule="auto"/>
        <w:ind w:left="20" w:firstLine="560"/>
        <w:jc w:val="center"/>
        <w:rPr>
          <w:sz w:val="24"/>
          <w:szCs w:val="24"/>
        </w:rPr>
      </w:pPr>
      <w:bookmarkStart w:id="5" w:name="bookmark5"/>
      <w:r w:rsidRPr="00276DCD">
        <w:rPr>
          <w:sz w:val="24"/>
          <w:szCs w:val="24"/>
        </w:rPr>
        <w:t>Джерела фінансування та принципи співфінансування Програми</w:t>
      </w:r>
      <w:bookmarkEnd w:id="5"/>
    </w:p>
    <w:p w:rsidR="00DD7E80" w:rsidRPr="00276DCD" w:rsidRDefault="00D67D39" w:rsidP="00F57FB2">
      <w:pPr>
        <w:pStyle w:val="2"/>
        <w:numPr>
          <w:ilvl w:val="1"/>
          <w:numId w:val="1"/>
        </w:numPr>
        <w:shd w:val="clear" w:color="auto" w:fill="auto"/>
        <w:spacing w:line="240" w:lineRule="auto"/>
        <w:ind w:left="20" w:right="20" w:firstLine="560"/>
        <w:rPr>
          <w:sz w:val="24"/>
          <w:szCs w:val="24"/>
        </w:rPr>
      </w:pPr>
      <w:r w:rsidRPr="00276DCD">
        <w:rPr>
          <w:sz w:val="24"/>
          <w:szCs w:val="24"/>
        </w:rPr>
        <w:t xml:space="preserve"> Фінансове забезпечення Програми здійснюється за рахунок коштів міського бюджету, об’єднань співвласників багатоквартирних будинків</w:t>
      </w:r>
      <w:r w:rsidR="003D0E1A" w:rsidRPr="00276DCD">
        <w:rPr>
          <w:sz w:val="24"/>
          <w:szCs w:val="24"/>
        </w:rPr>
        <w:t xml:space="preserve"> та житлово-будівельних кооперативів</w:t>
      </w:r>
      <w:r w:rsidRPr="00276DCD">
        <w:rPr>
          <w:sz w:val="24"/>
          <w:szCs w:val="24"/>
        </w:rPr>
        <w:t>, співвласників багатоквартирних будинків (власників житлових та нежитлових приміщень у житловому будинку (гуртожитку)), кредитів, інвестицій, грантів та інших джерел</w:t>
      </w:r>
      <w:r w:rsidR="007233B7" w:rsidRPr="00276DCD">
        <w:rPr>
          <w:sz w:val="24"/>
          <w:szCs w:val="24"/>
        </w:rPr>
        <w:t>,</w:t>
      </w:r>
      <w:r w:rsidRPr="00276DCD">
        <w:rPr>
          <w:sz w:val="24"/>
          <w:szCs w:val="24"/>
        </w:rPr>
        <w:t xml:space="preserve"> не заборонених законодавством.</w:t>
      </w:r>
    </w:p>
    <w:p w:rsidR="00EC7670" w:rsidRPr="00276DCD" w:rsidRDefault="00D67D39" w:rsidP="00F57FB2">
      <w:pPr>
        <w:pStyle w:val="2"/>
        <w:numPr>
          <w:ilvl w:val="1"/>
          <w:numId w:val="1"/>
        </w:numPr>
        <w:shd w:val="clear" w:color="auto" w:fill="auto"/>
        <w:spacing w:line="240" w:lineRule="auto"/>
        <w:ind w:left="20" w:right="20" w:firstLine="560"/>
        <w:rPr>
          <w:sz w:val="24"/>
          <w:szCs w:val="24"/>
        </w:rPr>
      </w:pPr>
      <w:r w:rsidRPr="00276DCD">
        <w:rPr>
          <w:sz w:val="24"/>
          <w:szCs w:val="24"/>
        </w:rPr>
        <w:t xml:space="preserve"> Фінансування з</w:t>
      </w:r>
      <w:r w:rsidR="003D0E1A" w:rsidRPr="00276DCD">
        <w:rPr>
          <w:sz w:val="24"/>
          <w:szCs w:val="24"/>
        </w:rPr>
        <w:t>а рахунок міського</w:t>
      </w:r>
      <w:r w:rsidRPr="00276DCD">
        <w:rPr>
          <w:sz w:val="24"/>
          <w:szCs w:val="24"/>
        </w:rPr>
        <w:t xml:space="preserve"> бюджету роб</w:t>
      </w:r>
      <w:r w:rsidR="003D0E1A" w:rsidRPr="00276DCD">
        <w:rPr>
          <w:sz w:val="24"/>
          <w:szCs w:val="24"/>
        </w:rPr>
        <w:t>іт</w:t>
      </w:r>
      <w:r w:rsidRPr="00276DCD">
        <w:rPr>
          <w:sz w:val="24"/>
          <w:szCs w:val="24"/>
        </w:rPr>
        <w:t xml:space="preserve"> з капітального ремонту житлового будинку у розмірі, що дорівнює </w:t>
      </w:r>
      <w:r w:rsidRPr="00276DCD">
        <w:rPr>
          <w:sz w:val="24"/>
          <w:szCs w:val="24"/>
          <w:lang w:eastAsia="en-US" w:bidi="en-US"/>
        </w:rPr>
        <w:t xml:space="preserve">100% </w:t>
      </w:r>
      <w:r w:rsidRPr="00276DCD">
        <w:rPr>
          <w:sz w:val="24"/>
          <w:szCs w:val="24"/>
        </w:rPr>
        <w:t>передбачається у випадках</w:t>
      </w:r>
      <w:r w:rsidR="00EC7670" w:rsidRPr="00276DCD">
        <w:rPr>
          <w:sz w:val="24"/>
          <w:szCs w:val="24"/>
        </w:rPr>
        <w:t xml:space="preserve"> необхідності виконання невідкладних аварійних та/аварійно-відновлювальних робіт.</w:t>
      </w:r>
    </w:p>
    <w:p w:rsidR="00DD7E80" w:rsidRPr="00276DCD" w:rsidRDefault="00EC7670" w:rsidP="00F57FB2">
      <w:pPr>
        <w:pStyle w:val="2"/>
        <w:numPr>
          <w:ilvl w:val="1"/>
          <w:numId w:val="1"/>
        </w:numPr>
        <w:shd w:val="clear" w:color="auto" w:fill="auto"/>
        <w:spacing w:line="240" w:lineRule="auto"/>
        <w:ind w:left="20" w:right="20" w:firstLine="560"/>
        <w:rPr>
          <w:sz w:val="24"/>
          <w:szCs w:val="24"/>
        </w:rPr>
      </w:pPr>
      <w:r w:rsidRPr="00276DCD">
        <w:rPr>
          <w:sz w:val="24"/>
          <w:szCs w:val="24"/>
          <w:lang w:eastAsia="ru-RU" w:bidi="ru-RU"/>
        </w:rPr>
        <w:t xml:space="preserve"> </w:t>
      </w:r>
      <w:r w:rsidR="00D67D39" w:rsidRPr="00276DCD">
        <w:rPr>
          <w:sz w:val="24"/>
          <w:szCs w:val="24"/>
          <w:lang w:val="ru-RU" w:eastAsia="ru-RU" w:bidi="ru-RU"/>
        </w:rPr>
        <w:t xml:space="preserve">При </w:t>
      </w:r>
      <w:r w:rsidR="00D67D39" w:rsidRPr="00276DCD">
        <w:rPr>
          <w:sz w:val="24"/>
          <w:szCs w:val="24"/>
        </w:rPr>
        <w:t>плануванні капітальн</w:t>
      </w:r>
      <w:r w:rsidR="00954240" w:rsidRPr="00276DCD">
        <w:rPr>
          <w:sz w:val="24"/>
          <w:szCs w:val="24"/>
        </w:rPr>
        <w:t>их</w:t>
      </w:r>
      <w:r w:rsidR="00D67D39" w:rsidRPr="00276DCD">
        <w:rPr>
          <w:sz w:val="24"/>
          <w:szCs w:val="24"/>
        </w:rPr>
        <w:t xml:space="preserve"> ремонт</w:t>
      </w:r>
      <w:r w:rsidR="00954240" w:rsidRPr="00276DCD">
        <w:rPr>
          <w:sz w:val="24"/>
          <w:szCs w:val="24"/>
        </w:rPr>
        <w:t>ів</w:t>
      </w:r>
      <w:r w:rsidR="00D67D39" w:rsidRPr="00276DCD">
        <w:rPr>
          <w:sz w:val="24"/>
          <w:szCs w:val="24"/>
        </w:rPr>
        <w:t xml:space="preserve"> житла м. </w:t>
      </w:r>
      <w:r w:rsidR="003D0E1A" w:rsidRPr="00276DCD">
        <w:rPr>
          <w:sz w:val="24"/>
          <w:szCs w:val="24"/>
        </w:rPr>
        <w:t>Біла Церква</w:t>
      </w:r>
      <w:r w:rsidR="00D67D39" w:rsidRPr="00276DCD">
        <w:rPr>
          <w:sz w:val="24"/>
          <w:szCs w:val="24"/>
        </w:rPr>
        <w:t xml:space="preserve"> на 201</w:t>
      </w:r>
      <w:r w:rsidR="003D0E1A" w:rsidRPr="00276DCD">
        <w:rPr>
          <w:sz w:val="24"/>
          <w:szCs w:val="24"/>
        </w:rPr>
        <w:t>9</w:t>
      </w:r>
      <w:r w:rsidR="00D67D39" w:rsidRPr="00276DCD">
        <w:rPr>
          <w:sz w:val="24"/>
          <w:szCs w:val="24"/>
        </w:rPr>
        <w:t xml:space="preserve"> рік, першочергово </w:t>
      </w:r>
      <w:r w:rsidR="00954240" w:rsidRPr="00276DCD">
        <w:rPr>
          <w:sz w:val="24"/>
          <w:szCs w:val="24"/>
        </w:rPr>
        <w:t>передбачається проведення</w:t>
      </w:r>
      <w:r w:rsidR="00D67D39" w:rsidRPr="00276DCD">
        <w:rPr>
          <w:sz w:val="24"/>
          <w:szCs w:val="24"/>
        </w:rPr>
        <w:t xml:space="preserve"> роб</w:t>
      </w:r>
      <w:r w:rsidR="00954240" w:rsidRPr="00276DCD">
        <w:rPr>
          <w:sz w:val="24"/>
          <w:szCs w:val="24"/>
        </w:rPr>
        <w:t>іт</w:t>
      </w:r>
      <w:r w:rsidR="00D67D39" w:rsidRPr="00276DCD">
        <w:rPr>
          <w:sz w:val="24"/>
          <w:szCs w:val="24"/>
        </w:rPr>
        <w:t xml:space="preserve"> </w:t>
      </w:r>
      <w:r w:rsidR="00954240" w:rsidRPr="00276DCD">
        <w:rPr>
          <w:sz w:val="24"/>
          <w:szCs w:val="24"/>
        </w:rPr>
        <w:t>у</w:t>
      </w:r>
      <w:r w:rsidR="00D67D39" w:rsidRPr="00276DCD">
        <w:rPr>
          <w:sz w:val="24"/>
          <w:szCs w:val="24"/>
        </w:rPr>
        <w:t xml:space="preserve"> багат</w:t>
      </w:r>
      <w:r w:rsidR="008E01AF" w:rsidRPr="00276DCD">
        <w:rPr>
          <w:sz w:val="24"/>
          <w:szCs w:val="24"/>
        </w:rPr>
        <w:t>оквартирних житлових будинках, с</w:t>
      </w:r>
      <w:r w:rsidR="00D67D39" w:rsidRPr="00276DCD">
        <w:rPr>
          <w:sz w:val="24"/>
          <w:szCs w:val="24"/>
        </w:rPr>
        <w:t>пів</w:t>
      </w:r>
      <w:r w:rsidR="00CF7C53" w:rsidRPr="00276DCD">
        <w:rPr>
          <w:sz w:val="24"/>
          <w:szCs w:val="24"/>
        </w:rPr>
        <w:t>в</w:t>
      </w:r>
      <w:r w:rsidR="00D67D39" w:rsidRPr="00276DCD">
        <w:rPr>
          <w:sz w:val="24"/>
          <w:szCs w:val="24"/>
        </w:rPr>
        <w:t>ласники яких погодились на проведення робіт на умовах співфінансування та мають на рахунку необхідну суму коштів для фінансування частки робіт за рахунок співвласників.</w:t>
      </w:r>
    </w:p>
    <w:p w:rsidR="00DD7E80" w:rsidRPr="00276DCD" w:rsidRDefault="003D0E1A" w:rsidP="00F57FB2">
      <w:pPr>
        <w:pStyle w:val="2"/>
        <w:numPr>
          <w:ilvl w:val="1"/>
          <w:numId w:val="1"/>
        </w:numPr>
        <w:shd w:val="clear" w:color="auto" w:fill="auto"/>
        <w:spacing w:line="240" w:lineRule="auto"/>
        <w:ind w:left="20" w:right="20" w:firstLine="560"/>
        <w:rPr>
          <w:sz w:val="24"/>
          <w:szCs w:val="24"/>
        </w:rPr>
      </w:pPr>
      <w:r w:rsidRPr="00276DCD">
        <w:rPr>
          <w:sz w:val="24"/>
          <w:szCs w:val="24"/>
        </w:rPr>
        <w:t xml:space="preserve"> З 01.01.2020</w:t>
      </w:r>
      <w:r w:rsidR="00D67D39" w:rsidRPr="00276DCD">
        <w:rPr>
          <w:sz w:val="24"/>
          <w:szCs w:val="24"/>
        </w:rPr>
        <w:t xml:space="preserve"> року фінансування робіт з капітального ремонту багатоквартирних житлових будинків коштом міського бюджету у розмірі, що складає 100% сукупної вартості робіт приймається у виключних випадках, що передбачені у пункт</w:t>
      </w:r>
      <w:r w:rsidR="00EC7670" w:rsidRPr="00276DCD">
        <w:rPr>
          <w:sz w:val="24"/>
          <w:szCs w:val="24"/>
        </w:rPr>
        <w:t>і</w:t>
      </w:r>
      <w:r w:rsidR="00D67D39" w:rsidRPr="00276DCD">
        <w:rPr>
          <w:sz w:val="24"/>
          <w:szCs w:val="24"/>
        </w:rPr>
        <w:t xml:space="preserve"> 7.2. розділу 7 Програми.</w:t>
      </w:r>
    </w:p>
    <w:p w:rsidR="00DD7E80" w:rsidRPr="00276DCD" w:rsidRDefault="00D67D39" w:rsidP="00F57FB2">
      <w:pPr>
        <w:pStyle w:val="2"/>
        <w:numPr>
          <w:ilvl w:val="1"/>
          <w:numId w:val="1"/>
        </w:numPr>
        <w:shd w:val="clear" w:color="auto" w:fill="auto"/>
        <w:spacing w:line="240" w:lineRule="auto"/>
        <w:ind w:left="20" w:right="20" w:firstLine="580"/>
        <w:rPr>
          <w:sz w:val="24"/>
          <w:szCs w:val="24"/>
        </w:rPr>
      </w:pPr>
      <w:r w:rsidRPr="00276DCD">
        <w:rPr>
          <w:sz w:val="24"/>
          <w:szCs w:val="24"/>
        </w:rPr>
        <w:t xml:space="preserve">Суми, передбачені на виконання Програми, для головного розпорядника коштів - </w:t>
      </w:r>
      <w:r w:rsidR="003D0E1A" w:rsidRPr="00276DCD">
        <w:rPr>
          <w:sz w:val="24"/>
          <w:szCs w:val="24"/>
        </w:rPr>
        <w:t>Департаменту</w:t>
      </w:r>
      <w:r w:rsidRPr="00276DCD">
        <w:rPr>
          <w:sz w:val="24"/>
          <w:szCs w:val="24"/>
        </w:rPr>
        <w:t xml:space="preserve"> житлово-комунального господарства</w:t>
      </w:r>
      <w:r w:rsidR="00993873" w:rsidRPr="00276DCD">
        <w:rPr>
          <w:sz w:val="24"/>
          <w:szCs w:val="24"/>
        </w:rPr>
        <w:t>,</w:t>
      </w:r>
      <w:r w:rsidRPr="00276DCD">
        <w:rPr>
          <w:sz w:val="24"/>
          <w:szCs w:val="24"/>
        </w:rPr>
        <w:t xml:space="preserve"> затверджуються у видатках міського бюджету м. </w:t>
      </w:r>
      <w:r w:rsidR="00B22D57" w:rsidRPr="00276DCD">
        <w:rPr>
          <w:sz w:val="24"/>
          <w:szCs w:val="24"/>
        </w:rPr>
        <w:t xml:space="preserve">Біла Церква </w:t>
      </w:r>
      <w:r w:rsidRPr="00276DCD">
        <w:rPr>
          <w:sz w:val="24"/>
          <w:szCs w:val="24"/>
        </w:rPr>
        <w:t>на 201</w:t>
      </w:r>
      <w:r w:rsidR="00B22D57" w:rsidRPr="00276DCD">
        <w:rPr>
          <w:sz w:val="24"/>
          <w:szCs w:val="24"/>
        </w:rPr>
        <w:t>9-202</w:t>
      </w:r>
      <w:r w:rsidR="00147F2F" w:rsidRPr="00276DCD">
        <w:rPr>
          <w:sz w:val="24"/>
          <w:szCs w:val="24"/>
        </w:rPr>
        <w:t>4</w:t>
      </w:r>
      <w:r w:rsidRPr="00276DCD">
        <w:rPr>
          <w:sz w:val="24"/>
          <w:szCs w:val="24"/>
        </w:rPr>
        <w:t xml:space="preserve"> роки відповідно.</w:t>
      </w:r>
    </w:p>
    <w:p w:rsidR="00DD7E80" w:rsidRPr="00276DCD" w:rsidRDefault="00D67D39" w:rsidP="00F57FB2">
      <w:pPr>
        <w:pStyle w:val="2"/>
        <w:numPr>
          <w:ilvl w:val="1"/>
          <w:numId w:val="1"/>
        </w:numPr>
        <w:shd w:val="clear" w:color="auto" w:fill="auto"/>
        <w:spacing w:line="240" w:lineRule="auto"/>
        <w:ind w:left="20" w:firstLine="580"/>
        <w:rPr>
          <w:sz w:val="24"/>
          <w:szCs w:val="24"/>
        </w:rPr>
      </w:pPr>
      <w:r w:rsidRPr="00276DCD">
        <w:rPr>
          <w:sz w:val="24"/>
          <w:szCs w:val="24"/>
        </w:rPr>
        <w:t xml:space="preserve"> Співфінансування робіт з капітального ремонту житлового будинку </w:t>
      </w:r>
      <w:r w:rsidR="00B22D57" w:rsidRPr="00276DCD">
        <w:rPr>
          <w:sz w:val="24"/>
          <w:szCs w:val="24"/>
        </w:rPr>
        <w:t xml:space="preserve">не </w:t>
      </w:r>
      <w:r w:rsidRPr="00276DCD">
        <w:rPr>
          <w:sz w:val="24"/>
          <w:szCs w:val="24"/>
        </w:rPr>
        <w:t>проводиться</w:t>
      </w:r>
    </w:p>
    <w:p w:rsidR="00DD7E80" w:rsidRPr="00276DCD" w:rsidRDefault="00B22D57" w:rsidP="00F57FB2">
      <w:pPr>
        <w:pStyle w:val="2"/>
        <w:shd w:val="clear" w:color="auto" w:fill="auto"/>
        <w:spacing w:line="240" w:lineRule="auto"/>
        <w:ind w:left="20" w:firstLine="0"/>
        <w:rPr>
          <w:sz w:val="24"/>
          <w:szCs w:val="24"/>
        </w:rPr>
      </w:pPr>
      <w:r w:rsidRPr="00276DCD">
        <w:rPr>
          <w:sz w:val="24"/>
          <w:szCs w:val="24"/>
        </w:rPr>
        <w:lastRenderedPageBreak/>
        <w:t xml:space="preserve">у разі </w:t>
      </w:r>
      <w:r w:rsidR="00D67D39" w:rsidRPr="00276DCD">
        <w:rPr>
          <w:sz w:val="24"/>
          <w:szCs w:val="24"/>
        </w:rPr>
        <w:t>коли:</w:t>
      </w:r>
    </w:p>
    <w:p w:rsidR="00DD7E80" w:rsidRPr="00276DCD" w:rsidRDefault="00705CAD" w:rsidP="00F57FB2">
      <w:pPr>
        <w:pStyle w:val="2"/>
        <w:numPr>
          <w:ilvl w:val="0"/>
          <w:numId w:val="2"/>
        </w:numPr>
        <w:shd w:val="clear" w:color="auto" w:fill="auto"/>
        <w:spacing w:line="240" w:lineRule="auto"/>
        <w:ind w:left="20" w:right="20" w:firstLine="580"/>
        <w:rPr>
          <w:sz w:val="24"/>
          <w:szCs w:val="24"/>
        </w:rPr>
      </w:pPr>
      <w:r w:rsidRPr="00276DCD">
        <w:rPr>
          <w:sz w:val="24"/>
          <w:szCs w:val="24"/>
        </w:rPr>
        <w:t xml:space="preserve"> вік житлового багатоквартирного будинку становить менше 10 (десяти) років;</w:t>
      </w:r>
    </w:p>
    <w:p w:rsidR="00DD7E80" w:rsidRPr="00276DCD" w:rsidRDefault="00D67D39" w:rsidP="00F57FB2">
      <w:pPr>
        <w:pStyle w:val="2"/>
        <w:numPr>
          <w:ilvl w:val="0"/>
          <w:numId w:val="2"/>
        </w:numPr>
        <w:shd w:val="clear" w:color="auto" w:fill="auto"/>
        <w:spacing w:line="240" w:lineRule="auto"/>
        <w:ind w:left="20" w:right="20" w:firstLine="580"/>
        <w:rPr>
          <w:sz w:val="24"/>
          <w:szCs w:val="24"/>
        </w:rPr>
      </w:pPr>
      <w:r w:rsidRPr="00276DCD">
        <w:rPr>
          <w:sz w:val="24"/>
          <w:szCs w:val="24"/>
        </w:rPr>
        <w:t xml:space="preserve"> житловий будинок у відповідності до технічних висновків визначений непридатним для проживання</w:t>
      </w:r>
      <w:r w:rsidR="00317E44" w:rsidRPr="00276DCD">
        <w:rPr>
          <w:sz w:val="24"/>
          <w:szCs w:val="24"/>
        </w:rPr>
        <w:t xml:space="preserve"> або проведення капітального ремонту є недоцільним</w:t>
      </w:r>
      <w:r w:rsidRPr="00276DCD">
        <w:rPr>
          <w:sz w:val="24"/>
          <w:szCs w:val="24"/>
        </w:rPr>
        <w:t>.</w:t>
      </w:r>
    </w:p>
    <w:p w:rsidR="00DD7E80" w:rsidRPr="00276DCD" w:rsidRDefault="00D67D39" w:rsidP="00F57FB2">
      <w:pPr>
        <w:pStyle w:val="2"/>
        <w:numPr>
          <w:ilvl w:val="1"/>
          <w:numId w:val="1"/>
        </w:numPr>
        <w:shd w:val="clear" w:color="auto" w:fill="auto"/>
        <w:spacing w:line="240" w:lineRule="auto"/>
        <w:ind w:left="20" w:right="20" w:firstLine="580"/>
        <w:rPr>
          <w:sz w:val="24"/>
          <w:szCs w:val="24"/>
        </w:rPr>
      </w:pPr>
      <w:r w:rsidRPr="00276DCD">
        <w:rPr>
          <w:sz w:val="24"/>
          <w:szCs w:val="24"/>
        </w:rPr>
        <w:t xml:space="preserve"> Розміри співфінансування, у відсотковому значенні за видами робіт з капітального </w:t>
      </w:r>
      <w:r w:rsidRPr="00276DCD">
        <w:rPr>
          <w:sz w:val="24"/>
          <w:szCs w:val="24"/>
          <w:lang w:val="ru-RU" w:eastAsia="ru-RU" w:bidi="ru-RU"/>
        </w:rPr>
        <w:t xml:space="preserve">ремонту </w:t>
      </w:r>
      <w:r w:rsidRPr="00276DCD">
        <w:rPr>
          <w:sz w:val="24"/>
          <w:szCs w:val="24"/>
        </w:rPr>
        <w:t>багатоквартирних житлових будинків та приклади виз</w:t>
      </w:r>
      <w:r w:rsidR="008E01AF" w:rsidRPr="00276DCD">
        <w:rPr>
          <w:sz w:val="24"/>
          <w:szCs w:val="24"/>
        </w:rPr>
        <w:t>начення частки дольової участі с</w:t>
      </w:r>
      <w:r w:rsidRPr="00276DCD">
        <w:rPr>
          <w:sz w:val="24"/>
          <w:szCs w:val="24"/>
        </w:rPr>
        <w:t>піввласників в капітальному ремонті багатоквартирних житлових будинків наведено в додатку</w:t>
      </w:r>
      <w:r w:rsidR="00B22D57" w:rsidRPr="00276DCD">
        <w:rPr>
          <w:sz w:val="24"/>
          <w:szCs w:val="24"/>
        </w:rPr>
        <w:t xml:space="preserve"> 1</w:t>
      </w:r>
      <w:r w:rsidRPr="00276DCD">
        <w:rPr>
          <w:sz w:val="24"/>
          <w:szCs w:val="24"/>
        </w:rPr>
        <w:t xml:space="preserve"> до Програми.</w:t>
      </w:r>
    </w:p>
    <w:p w:rsidR="00F04BFF" w:rsidRPr="00276DCD" w:rsidRDefault="00F04BFF" w:rsidP="00F57FB2">
      <w:pPr>
        <w:pStyle w:val="2"/>
        <w:numPr>
          <w:ilvl w:val="1"/>
          <w:numId w:val="1"/>
        </w:numPr>
        <w:shd w:val="clear" w:color="auto" w:fill="auto"/>
        <w:spacing w:line="240" w:lineRule="auto"/>
        <w:ind w:left="20" w:right="20" w:firstLine="580"/>
        <w:rPr>
          <w:color w:val="auto"/>
          <w:sz w:val="24"/>
          <w:szCs w:val="24"/>
        </w:rPr>
      </w:pPr>
      <w:r w:rsidRPr="00276DCD">
        <w:rPr>
          <w:color w:val="auto"/>
          <w:sz w:val="24"/>
          <w:szCs w:val="24"/>
        </w:rPr>
        <w:t>У разі, якщо у житловому будинку, співвласниками якого прийнято рішення про співфінансування капітального ремонту, правом на отримання</w:t>
      </w:r>
      <w:r w:rsidR="00E07C77" w:rsidRPr="00276DCD">
        <w:rPr>
          <w:color w:val="auto"/>
          <w:sz w:val="24"/>
          <w:szCs w:val="24"/>
        </w:rPr>
        <w:t xml:space="preserve"> субсидії в опалювальний період відповідного року </w:t>
      </w:r>
      <w:r w:rsidRPr="00276DCD">
        <w:rPr>
          <w:color w:val="auto"/>
          <w:sz w:val="24"/>
          <w:szCs w:val="24"/>
        </w:rPr>
        <w:t xml:space="preserve">користуються від 0 до 10 відсотків співвласників, </w:t>
      </w:r>
      <w:r w:rsidR="002B1226" w:rsidRPr="00276DCD">
        <w:rPr>
          <w:color w:val="auto"/>
          <w:sz w:val="24"/>
          <w:szCs w:val="24"/>
        </w:rPr>
        <w:t>частка фінансування робіт з капітального ремонту багатоквартирного житлового будинку з міського бюджету</w:t>
      </w:r>
      <w:r w:rsidR="00DE34E1" w:rsidRPr="00276DCD">
        <w:rPr>
          <w:color w:val="auto"/>
          <w:sz w:val="24"/>
          <w:szCs w:val="24"/>
        </w:rPr>
        <w:t xml:space="preserve"> збільшується, а </w:t>
      </w:r>
      <w:r w:rsidR="002B1226" w:rsidRPr="00276DCD">
        <w:rPr>
          <w:color w:val="auto"/>
          <w:sz w:val="24"/>
          <w:szCs w:val="24"/>
        </w:rPr>
        <w:t xml:space="preserve">дольова участь </w:t>
      </w:r>
      <w:r w:rsidR="00DE34E1" w:rsidRPr="00276DCD">
        <w:rPr>
          <w:color w:val="auto"/>
          <w:sz w:val="24"/>
          <w:szCs w:val="24"/>
        </w:rPr>
        <w:t xml:space="preserve">співвласників – відповідно зменшується </w:t>
      </w:r>
      <w:r w:rsidRPr="00276DCD">
        <w:rPr>
          <w:color w:val="auto"/>
          <w:sz w:val="24"/>
          <w:szCs w:val="24"/>
        </w:rPr>
        <w:t>на 3%;</w:t>
      </w:r>
    </w:p>
    <w:p w:rsidR="00DE34E1" w:rsidRPr="00276DCD" w:rsidRDefault="00DE34E1" w:rsidP="00F57FB2">
      <w:pPr>
        <w:pStyle w:val="2"/>
        <w:numPr>
          <w:ilvl w:val="0"/>
          <w:numId w:val="2"/>
        </w:numPr>
        <w:shd w:val="clear" w:color="auto" w:fill="auto"/>
        <w:spacing w:line="240" w:lineRule="auto"/>
        <w:ind w:left="600" w:right="20" w:firstLine="0"/>
        <w:rPr>
          <w:color w:val="auto"/>
          <w:sz w:val="24"/>
          <w:szCs w:val="24"/>
        </w:rPr>
      </w:pPr>
      <w:r w:rsidRPr="00276DCD">
        <w:rPr>
          <w:color w:val="auto"/>
          <w:sz w:val="24"/>
          <w:szCs w:val="24"/>
        </w:rPr>
        <w:t>від 10 до 25 % - на 5 %;</w:t>
      </w:r>
    </w:p>
    <w:p w:rsidR="00DE34E1" w:rsidRPr="00276DCD" w:rsidRDefault="00DE34E1" w:rsidP="00F57FB2">
      <w:pPr>
        <w:pStyle w:val="2"/>
        <w:numPr>
          <w:ilvl w:val="0"/>
          <w:numId w:val="2"/>
        </w:numPr>
        <w:shd w:val="clear" w:color="auto" w:fill="auto"/>
        <w:spacing w:line="240" w:lineRule="auto"/>
        <w:ind w:left="600" w:right="20" w:firstLine="0"/>
        <w:rPr>
          <w:color w:val="auto"/>
          <w:sz w:val="24"/>
          <w:szCs w:val="24"/>
        </w:rPr>
      </w:pPr>
      <w:r w:rsidRPr="00276DCD">
        <w:rPr>
          <w:color w:val="auto"/>
          <w:sz w:val="24"/>
          <w:szCs w:val="24"/>
        </w:rPr>
        <w:t>від 25 до 40% - на 7 %;</w:t>
      </w:r>
    </w:p>
    <w:p w:rsidR="00F04BFF" w:rsidRPr="00276DCD" w:rsidRDefault="00E07C77" w:rsidP="00F57FB2">
      <w:pPr>
        <w:pStyle w:val="2"/>
        <w:numPr>
          <w:ilvl w:val="0"/>
          <w:numId w:val="2"/>
        </w:numPr>
        <w:shd w:val="clear" w:color="auto" w:fill="auto"/>
        <w:spacing w:line="240" w:lineRule="auto"/>
        <w:ind w:left="600" w:right="20" w:firstLine="0"/>
        <w:rPr>
          <w:color w:val="auto"/>
          <w:sz w:val="24"/>
          <w:szCs w:val="24"/>
        </w:rPr>
      </w:pPr>
      <w:r w:rsidRPr="00276DCD">
        <w:rPr>
          <w:color w:val="auto"/>
          <w:sz w:val="24"/>
          <w:szCs w:val="24"/>
        </w:rPr>
        <w:t>більше 4</w:t>
      </w:r>
      <w:r w:rsidR="00DE34E1" w:rsidRPr="00276DCD">
        <w:rPr>
          <w:color w:val="auto"/>
          <w:sz w:val="24"/>
          <w:szCs w:val="24"/>
        </w:rPr>
        <w:t>0 % - 10%.</w:t>
      </w:r>
      <w:r w:rsidR="00F04BFF" w:rsidRPr="00276DCD">
        <w:rPr>
          <w:color w:val="auto"/>
          <w:sz w:val="24"/>
          <w:szCs w:val="24"/>
        </w:rPr>
        <w:t xml:space="preserve"> </w:t>
      </w:r>
    </w:p>
    <w:p w:rsidR="00747CAA" w:rsidRPr="00276DCD" w:rsidRDefault="00747CAA" w:rsidP="00E07C77">
      <w:pPr>
        <w:pStyle w:val="2"/>
        <w:shd w:val="clear" w:color="auto" w:fill="auto"/>
        <w:spacing w:line="240" w:lineRule="auto"/>
        <w:ind w:right="20" w:firstLine="426"/>
        <w:rPr>
          <w:bCs/>
          <w:color w:val="auto"/>
          <w:sz w:val="24"/>
          <w:szCs w:val="24"/>
        </w:rPr>
      </w:pPr>
      <w:r w:rsidRPr="00276DCD">
        <w:rPr>
          <w:color w:val="auto"/>
          <w:sz w:val="24"/>
          <w:szCs w:val="24"/>
        </w:rPr>
        <w:t xml:space="preserve">Положення абзацу першого цього пункту не застосовується </w:t>
      </w:r>
      <w:r w:rsidR="009C2398" w:rsidRPr="00276DCD">
        <w:rPr>
          <w:color w:val="auto"/>
          <w:sz w:val="24"/>
          <w:szCs w:val="24"/>
        </w:rPr>
        <w:t>під час визначення розміру дольової участі у фінансуванні</w:t>
      </w:r>
      <w:r w:rsidRPr="00276DCD">
        <w:rPr>
          <w:bCs/>
          <w:color w:val="auto"/>
          <w:sz w:val="24"/>
          <w:szCs w:val="24"/>
        </w:rPr>
        <w:t xml:space="preserve"> робіт з капітального ремонту багатоквартирних житлових будинків, </w:t>
      </w:r>
      <w:r w:rsidR="009C2398" w:rsidRPr="00276DCD">
        <w:rPr>
          <w:bCs/>
          <w:color w:val="auto"/>
          <w:sz w:val="24"/>
          <w:szCs w:val="24"/>
        </w:rPr>
        <w:t xml:space="preserve">які згідно таблиці </w:t>
      </w:r>
      <w:r w:rsidR="00637786" w:rsidRPr="00276DCD">
        <w:rPr>
          <w:bCs/>
          <w:color w:val="auto"/>
          <w:sz w:val="24"/>
          <w:szCs w:val="24"/>
        </w:rPr>
        <w:t>2</w:t>
      </w:r>
      <w:r w:rsidR="009C2398" w:rsidRPr="00276DCD">
        <w:rPr>
          <w:bCs/>
          <w:color w:val="auto"/>
          <w:sz w:val="24"/>
          <w:szCs w:val="24"/>
        </w:rPr>
        <w:t xml:space="preserve"> додатку 1</w:t>
      </w:r>
      <w:r w:rsidRPr="00276DCD">
        <w:rPr>
          <w:bCs/>
          <w:color w:val="auto"/>
          <w:sz w:val="24"/>
          <w:szCs w:val="24"/>
        </w:rPr>
        <w:t xml:space="preserve"> фінансуються в іншому відсотковому значенні</w:t>
      </w:r>
      <w:r w:rsidR="009C2398" w:rsidRPr="00276DCD">
        <w:rPr>
          <w:bCs/>
          <w:color w:val="auto"/>
          <w:sz w:val="24"/>
          <w:szCs w:val="24"/>
        </w:rPr>
        <w:t>.</w:t>
      </w:r>
    </w:p>
    <w:p w:rsidR="00F95AB7" w:rsidRPr="00276DCD" w:rsidRDefault="00F95AB7" w:rsidP="00F57FB2">
      <w:pPr>
        <w:pStyle w:val="2"/>
        <w:shd w:val="clear" w:color="auto" w:fill="auto"/>
        <w:spacing w:line="240" w:lineRule="auto"/>
        <w:ind w:right="20" w:firstLine="1276"/>
        <w:rPr>
          <w:color w:val="FF0000"/>
          <w:sz w:val="24"/>
          <w:szCs w:val="24"/>
        </w:rPr>
      </w:pPr>
    </w:p>
    <w:p w:rsidR="00DD7E80" w:rsidRPr="00276DCD" w:rsidRDefault="00D67D39" w:rsidP="00F95AB7">
      <w:pPr>
        <w:pStyle w:val="Heading30"/>
        <w:keepNext/>
        <w:keepLines/>
        <w:numPr>
          <w:ilvl w:val="0"/>
          <w:numId w:val="1"/>
        </w:numPr>
        <w:shd w:val="clear" w:color="auto" w:fill="auto"/>
        <w:tabs>
          <w:tab w:val="left" w:pos="898"/>
        </w:tabs>
        <w:spacing w:before="0" w:line="240" w:lineRule="auto"/>
        <w:ind w:left="20" w:firstLine="580"/>
        <w:jc w:val="center"/>
        <w:rPr>
          <w:sz w:val="24"/>
          <w:szCs w:val="24"/>
        </w:rPr>
      </w:pPr>
      <w:bookmarkStart w:id="6" w:name="bookmark6"/>
      <w:r w:rsidRPr="00276DCD">
        <w:rPr>
          <w:sz w:val="24"/>
          <w:szCs w:val="24"/>
        </w:rPr>
        <w:t>Визначення обсягу та вартості робіт з капітального ремонту</w:t>
      </w:r>
      <w:bookmarkEnd w:id="6"/>
    </w:p>
    <w:p w:rsidR="00DD7E80" w:rsidRPr="00276DCD" w:rsidRDefault="00705CAD" w:rsidP="00F57FB2">
      <w:pPr>
        <w:pStyle w:val="2"/>
        <w:numPr>
          <w:ilvl w:val="1"/>
          <w:numId w:val="1"/>
        </w:numPr>
        <w:shd w:val="clear" w:color="auto" w:fill="auto"/>
        <w:spacing w:line="240" w:lineRule="auto"/>
        <w:ind w:left="20" w:right="20" w:firstLine="580"/>
        <w:rPr>
          <w:sz w:val="24"/>
          <w:szCs w:val="24"/>
        </w:rPr>
      </w:pPr>
      <w:r w:rsidRPr="00276DCD">
        <w:rPr>
          <w:sz w:val="24"/>
          <w:szCs w:val="24"/>
        </w:rPr>
        <w:t xml:space="preserve">Особа, яка здійснює </w:t>
      </w:r>
      <w:r w:rsidR="002A75AC" w:rsidRPr="00276DCD">
        <w:rPr>
          <w:sz w:val="24"/>
          <w:szCs w:val="24"/>
        </w:rPr>
        <w:t>управління</w:t>
      </w:r>
      <w:r w:rsidRPr="00276DCD">
        <w:rPr>
          <w:sz w:val="24"/>
          <w:szCs w:val="24"/>
        </w:rPr>
        <w:t xml:space="preserve"> багатоквартирн</w:t>
      </w:r>
      <w:r w:rsidR="002A75AC" w:rsidRPr="00276DCD">
        <w:rPr>
          <w:sz w:val="24"/>
          <w:szCs w:val="24"/>
        </w:rPr>
        <w:t>им</w:t>
      </w:r>
      <w:r w:rsidRPr="00276DCD">
        <w:rPr>
          <w:sz w:val="24"/>
          <w:szCs w:val="24"/>
        </w:rPr>
        <w:t xml:space="preserve"> будинк</w:t>
      </w:r>
      <w:r w:rsidR="002A75AC" w:rsidRPr="00276DCD">
        <w:rPr>
          <w:sz w:val="24"/>
          <w:szCs w:val="24"/>
        </w:rPr>
        <w:t>ом</w:t>
      </w:r>
      <w:r w:rsidRPr="00276DCD">
        <w:rPr>
          <w:sz w:val="24"/>
          <w:szCs w:val="24"/>
        </w:rPr>
        <w:t xml:space="preserve"> (управитель, </w:t>
      </w:r>
      <w:r w:rsidR="0071279F" w:rsidRPr="00276DCD">
        <w:rPr>
          <w:sz w:val="24"/>
          <w:szCs w:val="24"/>
        </w:rPr>
        <w:t xml:space="preserve">житлово-експлуатаційна організація, </w:t>
      </w:r>
      <w:r w:rsidRPr="00276DCD">
        <w:rPr>
          <w:sz w:val="24"/>
          <w:szCs w:val="24"/>
        </w:rPr>
        <w:t>ОСББ, ЖБК</w:t>
      </w:r>
      <w:r w:rsidR="008E01AF" w:rsidRPr="00276DCD">
        <w:rPr>
          <w:sz w:val="24"/>
          <w:szCs w:val="24"/>
        </w:rPr>
        <w:t>, інші особи, уповноважені на те загальними зборами співвласників багатоквартирного будинку</w:t>
      </w:r>
      <w:r w:rsidRPr="00276DCD">
        <w:rPr>
          <w:sz w:val="24"/>
          <w:szCs w:val="24"/>
        </w:rPr>
        <w:t>)</w:t>
      </w:r>
      <w:r w:rsidR="007D5AF7" w:rsidRPr="00276DCD">
        <w:rPr>
          <w:sz w:val="24"/>
          <w:szCs w:val="24"/>
        </w:rPr>
        <w:t xml:space="preserve"> п</w:t>
      </w:r>
      <w:r w:rsidR="00D67D39" w:rsidRPr="00276DCD">
        <w:rPr>
          <w:sz w:val="24"/>
          <w:szCs w:val="24"/>
        </w:rPr>
        <w:t xml:space="preserve">роводить загальні огляди багатоквартирного житлового будинку, які передбачають комплексне обстеження </w:t>
      </w:r>
      <w:r w:rsidR="00FB5CF5" w:rsidRPr="00276DCD">
        <w:rPr>
          <w:sz w:val="24"/>
          <w:szCs w:val="24"/>
        </w:rPr>
        <w:t xml:space="preserve">конструктивних </w:t>
      </w:r>
      <w:r w:rsidR="00D67D39" w:rsidRPr="00276DCD">
        <w:rPr>
          <w:sz w:val="24"/>
          <w:szCs w:val="24"/>
        </w:rPr>
        <w:t xml:space="preserve">елементів будинку з метою визначення </w:t>
      </w:r>
      <w:r w:rsidR="002F013E" w:rsidRPr="00276DCD">
        <w:rPr>
          <w:sz w:val="24"/>
          <w:szCs w:val="24"/>
        </w:rPr>
        <w:t xml:space="preserve">їх </w:t>
      </w:r>
      <w:r w:rsidR="00D67D39" w:rsidRPr="00276DCD">
        <w:rPr>
          <w:sz w:val="24"/>
          <w:szCs w:val="24"/>
        </w:rPr>
        <w:t>технічного</w:t>
      </w:r>
      <w:r w:rsidR="002F013E" w:rsidRPr="00276DCD">
        <w:rPr>
          <w:sz w:val="24"/>
          <w:szCs w:val="24"/>
        </w:rPr>
        <w:t xml:space="preserve"> стану та</w:t>
      </w:r>
      <w:r w:rsidR="00D67D39" w:rsidRPr="00276DCD">
        <w:rPr>
          <w:sz w:val="24"/>
          <w:szCs w:val="24"/>
        </w:rPr>
        <w:t xml:space="preserve"> прийняття рішень щодо необхідності проведення капітального ремонту, </w:t>
      </w:r>
      <w:r w:rsidR="002F013E" w:rsidRPr="00276DCD">
        <w:rPr>
          <w:sz w:val="24"/>
          <w:szCs w:val="24"/>
        </w:rPr>
        <w:t>які</w:t>
      </w:r>
      <w:r w:rsidR="00D67D39" w:rsidRPr="00276DCD">
        <w:rPr>
          <w:sz w:val="24"/>
          <w:szCs w:val="24"/>
        </w:rPr>
        <w:t xml:space="preserve"> відобража</w:t>
      </w:r>
      <w:r w:rsidR="00F84264" w:rsidRPr="00276DCD">
        <w:rPr>
          <w:sz w:val="24"/>
          <w:szCs w:val="24"/>
        </w:rPr>
        <w:t>ю</w:t>
      </w:r>
      <w:r w:rsidR="00D67D39" w:rsidRPr="00276DCD">
        <w:rPr>
          <w:sz w:val="24"/>
          <w:szCs w:val="24"/>
        </w:rPr>
        <w:t xml:space="preserve">ться в акті загального огляду будинку в порядку, передбаченому </w:t>
      </w:r>
      <w:r w:rsidR="0071279F" w:rsidRPr="00276DCD">
        <w:rPr>
          <w:sz w:val="24"/>
          <w:szCs w:val="24"/>
        </w:rPr>
        <w:t>чинним законодавством України.</w:t>
      </w:r>
    </w:p>
    <w:p w:rsidR="002F013E" w:rsidRPr="00276DCD" w:rsidRDefault="00942B50" w:rsidP="00F57FB2">
      <w:pPr>
        <w:pStyle w:val="2"/>
        <w:numPr>
          <w:ilvl w:val="1"/>
          <w:numId w:val="1"/>
        </w:numPr>
        <w:shd w:val="clear" w:color="auto" w:fill="auto"/>
        <w:spacing w:line="240" w:lineRule="auto"/>
        <w:ind w:left="20" w:right="20" w:firstLine="580"/>
        <w:rPr>
          <w:sz w:val="24"/>
          <w:szCs w:val="24"/>
        </w:rPr>
      </w:pPr>
      <w:r w:rsidRPr="00276DCD">
        <w:rPr>
          <w:sz w:val="24"/>
          <w:szCs w:val="24"/>
        </w:rPr>
        <w:t xml:space="preserve">Інформація </w:t>
      </w:r>
      <w:r w:rsidR="00D67D39" w:rsidRPr="00276DCD">
        <w:rPr>
          <w:sz w:val="24"/>
          <w:szCs w:val="24"/>
        </w:rPr>
        <w:t>про технічний стан житлового будинку та про необхідність виконання робіт з капітального ремонту</w:t>
      </w:r>
      <w:r w:rsidRPr="00276DCD">
        <w:rPr>
          <w:sz w:val="24"/>
          <w:szCs w:val="24"/>
        </w:rPr>
        <w:t xml:space="preserve"> доводиться до відома співвласників багатоквартирного будинку</w:t>
      </w:r>
      <w:r w:rsidR="002F013E" w:rsidRPr="00276DCD">
        <w:rPr>
          <w:sz w:val="24"/>
          <w:szCs w:val="24"/>
        </w:rPr>
        <w:t>.</w:t>
      </w:r>
      <w:r w:rsidR="00D67D39" w:rsidRPr="00276DCD">
        <w:rPr>
          <w:sz w:val="24"/>
          <w:szCs w:val="24"/>
        </w:rPr>
        <w:t xml:space="preserve"> </w:t>
      </w:r>
    </w:p>
    <w:p w:rsidR="00DD7E80" w:rsidRPr="00276DCD" w:rsidRDefault="00D67D39" w:rsidP="00F57FB2">
      <w:pPr>
        <w:pStyle w:val="2"/>
        <w:numPr>
          <w:ilvl w:val="1"/>
          <w:numId w:val="1"/>
        </w:numPr>
        <w:shd w:val="clear" w:color="auto" w:fill="auto"/>
        <w:spacing w:line="240" w:lineRule="auto"/>
        <w:ind w:left="20" w:right="20" w:firstLine="580"/>
        <w:rPr>
          <w:sz w:val="24"/>
          <w:szCs w:val="24"/>
        </w:rPr>
      </w:pPr>
      <w:r w:rsidRPr="00276DCD">
        <w:rPr>
          <w:sz w:val="24"/>
          <w:szCs w:val="24"/>
        </w:rPr>
        <w:t xml:space="preserve">Після визначення необхідності проведення робіт з капітального ремонту житлового будинку уповноважений представник від </w:t>
      </w:r>
      <w:r w:rsidR="00901E77" w:rsidRPr="00276DCD">
        <w:rPr>
          <w:sz w:val="24"/>
          <w:szCs w:val="24"/>
        </w:rPr>
        <w:t xml:space="preserve">співвласників </w:t>
      </w:r>
      <w:r w:rsidRPr="00276DCD">
        <w:rPr>
          <w:sz w:val="24"/>
          <w:szCs w:val="24"/>
        </w:rPr>
        <w:t xml:space="preserve">звертається з листом до </w:t>
      </w:r>
      <w:r w:rsidR="00B22D57" w:rsidRPr="00276DCD">
        <w:rPr>
          <w:sz w:val="24"/>
          <w:szCs w:val="24"/>
        </w:rPr>
        <w:t>Департаменту</w:t>
      </w:r>
      <w:r w:rsidRPr="00276DCD">
        <w:rPr>
          <w:sz w:val="24"/>
          <w:szCs w:val="24"/>
        </w:rPr>
        <w:t xml:space="preserve"> </w:t>
      </w:r>
      <w:r w:rsidR="00F84264" w:rsidRPr="00276DCD">
        <w:rPr>
          <w:sz w:val="24"/>
          <w:szCs w:val="24"/>
        </w:rPr>
        <w:t>житлово-комунального господарства Білоцерківської міської ради</w:t>
      </w:r>
      <w:r w:rsidRPr="00276DCD">
        <w:rPr>
          <w:sz w:val="24"/>
          <w:szCs w:val="24"/>
        </w:rPr>
        <w:t xml:space="preserve"> </w:t>
      </w:r>
      <w:r w:rsidR="00F84264" w:rsidRPr="00276DCD">
        <w:rPr>
          <w:sz w:val="24"/>
          <w:szCs w:val="24"/>
        </w:rPr>
        <w:t xml:space="preserve"> (далі – Департамент ЖКГ, ДЖКГ) </w:t>
      </w:r>
      <w:r w:rsidRPr="00276DCD">
        <w:rPr>
          <w:sz w:val="24"/>
          <w:szCs w:val="24"/>
        </w:rPr>
        <w:t xml:space="preserve">щодо необхідності </w:t>
      </w:r>
      <w:r w:rsidR="00901E77" w:rsidRPr="00276DCD">
        <w:rPr>
          <w:sz w:val="24"/>
          <w:szCs w:val="24"/>
        </w:rPr>
        <w:t>складання дефектного акту</w:t>
      </w:r>
      <w:r w:rsidR="002F013E" w:rsidRPr="00276DCD">
        <w:rPr>
          <w:sz w:val="24"/>
          <w:szCs w:val="24"/>
        </w:rPr>
        <w:t xml:space="preserve"> та проведення робіт</w:t>
      </w:r>
      <w:r w:rsidRPr="00276DCD">
        <w:rPr>
          <w:sz w:val="24"/>
          <w:szCs w:val="24"/>
        </w:rPr>
        <w:t>.</w:t>
      </w:r>
    </w:p>
    <w:p w:rsidR="00DD7E80" w:rsidRPr="00276DCD" w:rsidRDefault="00D67D39" w:rsidP="00F57FB2">
      <w:pPr>
        <w:pStyle w:val="2"/>
        <w:numPr>
          <w:ilvl w:val="1"/>
          <w:numId w:val="1"/>
        </w:numPr>
        <w:shd w:val="clear" w:color="auto" w:fill="auto"/>
        <w:spacing w:line="240" w:lineRule="auto"/>
        <w:ind w:left="20" w:right="20" w:firstLine="580"/>
        <w:rPr>
          <w:sz w:val="24"/>
          <w:szCs w:val="24"/>
        </w:rPr>
      </w:pPr>
      <w:r w:rsidRPr="00276DCD">
        <w:rPr>
          <w:sz w:val="24"/>
          <w:szCs w:val="24"/>
        </w:rPr>
        <w:t xml:space="preserve"> </w:t>
      </w:r>
      <w:r w:rsidR="00B22D57" w:rsidRPr="00276DCD">
        <w:rPr>
          <w:sz w:val="24"/>
          <w:szCs w:val="24"/>
        </w:rPr>
        <w:t>Департамент</w:t>
      </w:r>
      <w:r w:rsidRPr="00276DCD">
        <w:rPr>
          <w:sz w:val="24"/>
          <w:szCs w:val="24"/>
        </w:rPr>
        <w:t xml:space="preserve"> </w:t>
      </w:r>
      <w:r w:rsidR="00F84264" w:rsidRPr="00276DCD">
        <w:rPr>
          <w:sz w:val="24"/>
          <w:szCs w:val="24"/>
        </w:rPr>
        <w:t>ЖКГ</w:t>
      </w:r>
      <w:r w:rsidRPr="00276DCD">
        <w:rPr>
          <w:sz w:val="24"/>
          <w:szCs w:val="24"/>
        </w:rPr>
        <w:t xml:space="preserve"> за участю </w:t>
      </w:r>
      <w:r w:rsidR="00901E77" w:rsidRPr="00276DCD">
        <w:rPr>
          <w:sz w:val="24"/>
          <w:szCs w:val="24"/>
        </w:rPr>
        <w:t xml:space="preserve">особи, </w:t>
      </w:r>
      <w:r w:rsidR="002A75AC" w:rsidRPr="00276DCD">
        <w:rPr>
          <w:sz w:val="24"/>
          <w:szCs w:val="24"/>
        </w:rPr>
        <w:t>яка здійснює управління багатоквартирним будинком</w:t>
      </w:r>
      <w:r w:rsidRPr="00276DCD">
        <w:rPr>
          <w:sz w:val="24"/>
          <w:szCs w:val="24"/>
        </w:rPr>
        <w:t xml:space="preserve"> та </w:t>
      </w:r>
      <w:r w:rsidR="00901E77" w:rsidRPr="00276DCD">
        <w:rPr>
          <w:sz w:val="24"/>
          <w:szCs w:val="24"/>
        </w:rPr>
        <w:t>сертифікованого інженера проектанта</w:t>
      </w:r>
      <w:r w:rsidRPr="00276DCD">
        <w:rPr>
          <w:sz w:val="24"/>
          <w:szCs w:val="24"/>
        </w:rPr>
        <w:t xml:space="preserve"> проводить обстеження технічного стану конструктивних елементів, технічних пристроїв, внут</w:t>
      </w:r>
      <w:r w:rsidR="002F013E" w:rsidRPr="00276DCD">
        <w:rPr>
          <w:sz w:val="24"/>
          <w:szCs w:val="24"/>
        </w:rPr>
        <w:t>рішньобудинкових систем</w:t>
      </w:r>
      <w:r w:rsidRPr="00276DCD">
        <w:rPr>
          <w:sz w:val="24"/>
          <w:szCs w:val="24"/>
        </w:rPr>
        <w:t>, що потребують капітального ремонту з метою підтвердженн</w:t>
      </w:r>
      <w:r w:rsidR="002A75AC" w:rsidRPr="00276DCD">
        <w:rPr>
          <w:sz w:val="24"/>
          <w:szCs w:val="24"/>
        </w:rPr>
        <w:t>я необхідності проведення робіт.</w:t>
      </w:r>
      <w:r w:rsidRPr="00276DCD">
        <w:rPr>
          <w:sz w:val="24"/>
          <w:szCs w:val="24"/>
        </w:rPr>
        <w:t xml:space="preserve"> </w:t>
      </w:r>
      <w:r w:rsidR="002A75AC" w:rsidRPr="00276DCD">
        <w:rPr>
          <w:sz w:val="24"/>
          <w:szCs w:val="24"/>
        </w:rPr>
        <w:t>П</w:t>
      </w:r>
      <w:r w:rsidRPr="00276DCD">
        <w:rPr>
          <w:sz w:val="24"/>
          <w:szCs w:val="24"/>
        </w:rPr>
        <w:t xml:space="preserve">ри цьому </w:t>
      </w:r>
      <w:r w:rsidR="00901E77" w:rsidRPr="00276DCD">
        <w:rPr>
          <w:sz w:val="24"/>
          <w:szCs w:val="24"/>
        </w:rPr>
        <w:t xml:space="preserve">складається дефектний акт та </w:t>
      </w:r>
      <w:r w:rsidRPr="00276DCD">
        <w:rPr>
          <w:sz w:val="24"/>
          <w:szCs w:val="24"/>
        </w:rPr>
        <w:t>визначається орієнтована вартість</w:t>
      </w:r>
      <w:r w:rsidR="00901E77" w:rsidRPr="00276DCD">
        <w:rPr>
          <w:sz w:val="24"/>
          <w:szCs w:val="24"/>
        </w:rPr>
        <w:t xml:space="preserve"> виконання робіт з капітального ремонту, а</w:t>
      </w:r>
      <w:r w:rsidRPr="00276DCD">
        <w:rPr>
          <w:sz w:val="24"/>
          <w:szCs w:val="24"/>
        </w:rPr>
        <w:t xml:space="preserve"> та</w:t>
      </w:r>
      <w:r w:rsidR="00901E77" w:rsidRPr="00276DCD">
        <w:rPr>
          <w:sz w:val="24"/>
          <w:szCs w:val="24"/>
        </w:rPr>
        <w:t>кож орієнтовна</w:t>
      </w:r>
      <w:r w:rsidRPr="00276DCD">
        <w:rPr>
          <w:sz w:val="24"/>
          <w:szCs w:val="24"/>
        </w:rPr>
        <w:t xml:space="preserve"> частка дольової участі </w:t>
      </w:r>
      <w:r w:rsidR="00901E77" w:rsidRPr="00276DCD">
        <w:rPr>
          <w:sz w:val="24"/>
          <w:szCs w:val="24"/>
        </w:rPr>
        <w:t xml:space="preserve">співвласників багатоквартирного будинку </w:t>
      </w:r>
      <w:r w:rsidRPr="00276DCD">
        <w:rPr>
          <w:sz w:val="24"/>
          <w:szCs w:val="24"/>
        </w:rPr>
        <w:t>у виконанні вказан</w:t>
      </w:r>
      <w:r w:rsidR="00901E77" w:rsidRPr="00276DCD">
        <w:rPr>
          <w:sz w:val="24"/>
          <w:szCs w:val="24"/>
        </w:rPr>
        <w:t>их</w:t>
      </w:r>
      <w:r w:rsidRPr="00276DCD">
        <w:rPr>
          <w:sz w:val="24"/>
          <w:szCs w:val="24"/>
        </w:rPr>
        <w:t xml:space="preserve"> роб</w:t>
      </w:r>
      <w:r w:rsidR="00901E77" w:rsidRPr="00276DCD">
        <w:rPr>
          <w:sz w:val="24"/>
          <w:szCs w:val="24"/>
        </w:rPr>
        <w:t>іт</w:t>
      </w:r>
      <w:r w:rsidRPr="00276DCD">
        <w:rPr>
          <w:sz w:val="24"/>
          <w:szCs w:val="24"/>
        </w:rPr>
        <w:t>.</w:t>
      </w:r>
    </w:p>
    <w:p w:rsidR="00B22D57" w:rsidRPr="00276DCD" w:rsidRDefault="00D67D39" w:rsidP="00F57FB2">
      <w:pPr>
        <w:pStyle w:val="2"/>
        <w:numPr>
          <w:ilvl w:val="1"/>
          <w:numId w:val="1"/>
        </w:numPr>
        <w:shd w:val="clear" w:color="auto" w:fill="auto"/>
        <w:spacing w:line="240" w:lineRule="auto"/>
        <w:ind w:left="20" w:right="20" w:firstLine="580"/>
        <w:rPr>
          <w:sz w:val="24"/>
          <w:szCs w:val="24"/>
        </w:rPr>
      </w:pPr>
      <w:r w:rsidRPr="00276DCD">
        <w:rPr>
          <w:sz w:val="24"/>
          <w:szCs w:val="24"/>
        </w:rPr>
        <w:t xml:space="preserve"> </w:t>
      </w:r>
      <w:r w:rsidR="00901E77" w:rsidRPr="00276DCD">
        <w:rPr>
          <w:sz w:val="24"/>
          <w:szCs w:val="24"/>
        </w:rPr>
        <w:t xml:space="preserve">Дефектний акт </w:t>
      </w:r>
      <w:r w:rsidR="004C1365" w:rsidRPr="00276DCD">
        <w:rPr>
          <w:sz w:val="24"/>
          <w:szCs w:val="24"/>
        </w:rPr>
        <w:t>щодо виконання робіт</w:t>
      </w:r>
      <w:r w:rsidR="002A75AC" w:rsidRPr="00276DCD">
        <w:rPr>
          <w:sz w:val="24"/>
          <w:szCs w:val="24"/>
        </w:rPr>
        <w:t xml:space="preserve"> </w:t>
      </w:r>
      <w:r w:rsidR="004C1365" w:rsidRPr="00276DCD">
        <w:rPr>
          <w:sz w:val="24"/>
          <w:szCs w:val="24"/>
        </w:rPr>
        <w:t>з капітального ремонту житлового будинку складається у двох примірниках, підписується представником Департаменту житлово-комунального господарства Білоцерківської міської ради, сертифікованим інжен</w:t>
      </w:r>
      <w:r w:rsidR="002A75AC" w:rsidRPr="00276DCD">
        <w:rPr>
          <w:sz w:val="24"/>
          <w:szCs w:val="24"/>
        </w:rPr>
        <w:t>еро</w:t>
      </w:r>
      <w:r w:rsidR="004C1365" w:rsidRPr="00276DCD">
        <w:rPr>
          <w:sz w:val="24"/>
          <w:szCs w:val="24"/>
        </w:rPr>
        <w:t xml:space="preserve">м проектантом та затверджується особою, </w:t>
      </w:r>
      <w:r w:rsidR="002A75AC" w:rsidRPr="00276DCD">
        <w:rPr>
          <w:sz w:val="24"/>
          <w:szCs w:val="24"/>
        </w:rPr>
        <w:t>яка здійснює управління багатоквартирним будинком</w:t>
      </w:r>
      <w:r w:rsidR="004C1365" w:rsidRPr="00276DCD">
        <w:rPr>
          <w:sz w:val="24"/>
          <w:szCs w:val="24"/>
        </w:rPr>
        <w:t>.</w:t>
      </w:r>
    </w:p>
    <w:p w:rsidR="00DD7E80" w:rsidRPr="00276DCD" w:rsidRDefault="004C1365" w:rsidP="00F57FB2">
      <w:pPr>
        <w:pStyle w:val="2"/>
        <w:numPr>
          <w:ilvl w:val="1"/>
          <w:numId w:val="1"/>
        </w:numPr>
        <w:shd w:val="clear" w:color="auto" w:fill="auto"/>
        <w:spacing w:line="240" w:lineRule="auto"/>
        <w:ind w:left="20" w:right="20" w:firstLine="580"/>
        <w:rPr>
          <w:sz w:val="24"/>
          <w:szCs w:val="24"/>
        </w:rPr>
      </w:pPr>
      <w:r w:rsidRPr="00276DCD">
        <w:rPr>
          <w:sz w:val="24"/>
          <w:szCs w:val="24"/>
        </w:rPr>
        <w:t>Д</w:t>
      </w:r>
      <w:r w:rsidR="00D67D39" w:rsidRPr="00276DCD">
        <w:rPr>
          <w:sz w:val="24"/>
          <w:szCs w:val="24"/>
        </w:rPr>
        <w:t>ефектний акт,</w:t>
      </w:r>
      <w:r w:rsidRPr="00276DCD">
        <w:rPr>
          <w:sz w:val="24"/>
          <w:szCs w:val="24"/>
        </w:rPr>
        <w:t xml:space="preserve"> </w:t>
      </w:r>
      <w:r w:rsidR="00D67D39" w:rsidRPr="00276DCD">
        <w:rPr>
          <w:sz w:val="24"/>
          <w:szCs w:val="24"/>
        </w:rPr>
        <w:t xml:space="preserve">є </w:t>
      </w:r>
      <w:r w:rsidR="002F013E" w:rsidRPr="00276DCD">
        <w:rPr>
          <w:sz w:val="24"/>
          <w:szCs w:val="24"/>
        </w:rPr>
        <w:t>підставою</w:t>
      </w:r>
      <w:r w:rsidR="00D67D39" w:rsidRPr="00276DCD">
        <w:rPr>
          <w:sz w:val="24"/>
          <w:szCs w:val="24"/>
        </w:rPr>
        <w:t xml:space="preserve"> для замовлення </w:t>
      </w:r>
      <w:r w:rsidR="00B22D57" w:rsidRPr="00276DCD">
        <w:rPr>
          <w:sz w:val="24"/>
          <w:szCs w:val="24"/>
        </w:rPr>
        <w:t xml:space="preserve">співвласниками житлового </w:t>
      </w:r>
      <w:r w:rsidR="00B22D57" w:rsidRPr="00276DCD">
        <w:rPr>
          <w:sz w:val="24"/>
          <w:szCs w:val="24"/>
        </w:rPr>
        <w:lastRenderedPageBreak/>
        <w:t xml:space="preserve">будинку </w:t>
      </w:r>
      <w:r w:rsidR="00D67D39" w:rsidRPr="00276DCD">
        <w:rPr>
          <w:sz w:val="24"/>
          <w:szCs w:val="24"/>
        </w:rPr>
        <w:t>проектно-кошторисної документації на виконання робіт</w:t>
      </w:r>
      <w:r w:rsidR="00B22D57" w:rsidRPr="00276DCD">
        <w:rPr>
          <w:sz w:val="24"/>
          <w:szCs w:val="24"/>
        </w:rPr>
        <w:t xml:space="preserve"> з капітального ремонту</w:t>
      </w:r>
      <w:r w:rsidRPr="00276DCD">
        <w:rPr>
          <w:sz w:val="24"/>
          <w:szCs w:val="24"/>
        </w:rPr>
        <w:t xml:space="preserve"> житлового будинку</w:t>
      </w:r>
      <w:r w:rsidR="00D67D39" w:rsidRPr="00276DCD">
        <w:rPr>
          <w:sz w:val="24"/>
          <w:szCs w:val="24"/>
        </w:rPr>
        <w:t>.</w:t>
      </w:r>
    </w:p>
    <w:p w:rsidR="00F95AB7" w:rsidRPr="00276DCD" w:rsidRDefault="00F95AB7" w:rsidP="00F95AB7">
      <w:pPr>
        <w:pStyle w:val="2"/>
        <w:shd w:val="clear" w:color="auto" w:fill="auto"/>
        <w:spacing w:line="240" w:lineRule="auto"/>
        <w:ind w:left="600" w:right="20" w:firstLine="0"/>
        <w:rPr>
          <w:sz w:val="24"/>
          <w:szCs w:val="24"/>
        </w:rPr>
      </w:pPr>
    </w:p>
    <w:p w:rsidR="00DD7E80" w:rsidRPr="00276DCD" w:rsidRDefault="00D67D39" w:rsidP="00F95AB7">
      <w:pPr>
        <w:pStyle w:val="Heading30"/>
        <w:keepNext/>
        <w:keepLines/>
        <w:numPr>
          <w:ilvl w:val="0"/>
          <w:numId w:val="1"/>
        </w:numPr>
        <w:shd w:val="clear" w:color="auto" w:fill="auto"/>
        <w:tabs>
          <w:tab w:val="left" w:pos="878"/>
        </w:tabs>
        <w:spacing w:before="0" w:line="240" w:lineRule="auto"/>
        <w:ind w:left="20" w:firstLine="560"/>
        <w:jc w:val="center"/>
        <w:rPr>
          <w:sz w:val="24"/>
          <w:szCs w:val="24"/>
        </w:rPr>
      </w:pPr>
      <w:bookmarkStart w:id="7" w:name="bookmark7"/>
      <w:r w:rsidRPr="00276DCD">
        <w:rPr>
          <w:sz w:val="24"/>
          <w:szCs w:val="24"/>
        </w:rPr>
        <w:t xml:space="preserve">Механізм проведення зборів </w:t>
      </w:r>
      <w:r w:rsidR="008E01AF" w:rsidRPr="00276DCD">
        <w:rPr>
          <w:sz w:val="24"/>
          <w:szCs w:val="24"/>
        </w:rPr>
        <w:t>с</w:t>
      </w:r>
      <w:r w:rsidRPr="00276DCD">
        <w:rPr>
          <w:sz w:val="24"/>
          <w:szCs w:val="24"/>
        </w:rPr>
        <w:t>піввласників.</w:t>
      </w:r>
      <w:bookmarkEnd w:id="7"/>
    </w:p>
    <w:p w:rsidR="00DD7E80" w:rsidRPr="00276DCD" w:rsidRDefault="00D67D39" w:rsidP="00F57FB2">
      <w:pPr>
        <w:pStyle w:val="2"/>
        <w:numPr>
          <w:ilvl w:val="1"/>
          <w:numId w:val="1"/>
        </w:numPr>
        <w:shd w:val="clear" w:color="auto" w:fill="auto"/>
        <w:spacing w:line="240" w:lineRule="auto"/>
        <w:ind w:left="20" w:right="20" w:firstLine="560"/>
        <w:rPr>
          <w:sz w:val="24"/>
          <w:szCs w:val="24"/>
        </w:rPr>
      </w:pPr>
      <w:r w:rsidRPr="00276DCD">
        <w:rPr>
          <w:sz w:val="24"/>
          <w:szCs w:val="24"/>
          <w:lang w:val="ru-RU" w:eastAsia="en-US" w:bidi="en-US"/>
        </w:rPr>
        <w:t xml:space="preserve"> </w:t>
      </w:r>
      <w:r w:rsidRPr="00276DCD">
        <w:rPr>
          <w:sz w:val="24"/>
          <w:szCs w:val="24"/>
        </w:rPr>
        <w:t xml:space="preserve">Питання проведення капітального ремонту спільного майна багатоквартирного житлового будинку на умовах дольової участі вирішується </w:t>
      </w:r>
      <w:r w:rsidR="008E01AF" w:rsidRPr="00276DCD">
        <w:rPr>
          <w:sz w:val="24"/>
          <w:szCs w:val="24"/>
        </w:rPr>
        <w:t xml:space="preserve">загальними </w:t>
      </w:r>
      <w:r w:rsidRPr="00276DCD">
        <w:rPr>
          <w:sz w:val="24"/>
          <w:szCs w:val="24"/>
        </w:rPr>
        <w:t xml:space="preserve">зборами </w:t>
      </w:r>
      <w:r w:rsidR="008E01AF" w:rsidRPr="00276DCD">
        <w:rPr>
          <w:sz w:val="24"/>
          <w:szCs w:val="24"/>
        </w:rPr>
        <w:t>с</w:t>
      </w:r>
      <w:r w:rsidRPr="00276DCD">
        <w:rPr>
          <w:sz w:val="24"/>
          <w:szCs w:val="24"/>
        </w:rPr>
        <w:t>піввласників</w:t>
      </w:r>
      <w:r w:rsidR="008E01AF" w:rsidRPr="00276DCD">
        <w:rPr>
          <w:sz w:val="24"/>
          <w:szCs w:val="24"/>
        </w:rPr>
        <w:t xml:space="preserve"> багатоквартирного будинку</w:t>
      </w:r>
      <w:r w:rsidRPr="00276DCD">
        <w:rPr>
          <w:sz w:val="24"/>
          <w:szCs w:val="24"/>
        </w:rPr>
        <w:t>.</w:t>
      </w:r>
    </w:p>
    <w:p w:rsidR="00DD7E80" w:rsidRPr="00276DCD" w:rsidRDefault="00D67D39" w:rsidP="00F57FB2">
      <w:pPr>
        <w:pStyle w:val="2"/>
        <w:numPr>
          <w:ilvl w:val="1"/>
          <w:numId w:val="1"/>
        </w:numPr>
        <w:shd w:val="clear" w:color="auto" w:fill="auto"/>
        <w:spacing w:line="240" w:lineRule="auto"/>
        <w:ind w:left="20" w:right="20" w:firstLine="560"/>
        <w:rPr>
          <w:sz w:val="24"/>
          <w:szCs w:val="24"/>
        </w:rPr>
      </w:pPr>
      <w:r w:rsidRPr="00276DCD">
        <w:rPr>
          <w:sz w:val="24"/>
          <w:szCs w:val="24"/>
        </w:rPr>
        <w:t xml:space="preserve"> Збори </w:t>
      </w:r>
      <w:r w:rsidR="008E01AF" w:rsidRPr="00276DCD">
        <w:rPr>
          <w:sz w:val="24"/>
          <w:szCs w:val="24"/>
        </w:rPr>
        <w:t>с</w:t>
      </w:r>
      <w:r w:rsidRPr="00276DCD">
        <w:rPr>
          <w:sz w:val="24"/>
          <w:szCs w:val="24"/>
        </w:rPr>
        <w:t xml:space="preserve">піввласників можуть скликатися ініціативною групою у складі не менше трьох </w:t>
      </w:r>
      <w:r w:rsidR="008E01AF" w:rsidRPr="00276DCD">
        <w:rPr>
          <w:sz w:val="24"/>
          <w:szCs w:val="24"/>
        </w:rPr>
        <w:t>с</w:t>
      </w:r>
      <w:r w:rsidRPr="00276DCD">
        <w:rPr>
          <w:sz w:val="24"/>
          <w:szCs w:val="24"/>
        </w:rPr>
        <w:t xml:space="preserve">піввласників або </w:t>
      </w:r>
      <w:r w:rsidR="004C1365" w:rsidRPr="00276DCD">
        <w:rPr>
          <w:sz w:val="24"/>
          <w:szCs w:val="24"/>
        </w:rPr>
        <w:t xml:space="preserve">особою, </w:t>
      </w:r>
      <w:r w:rsidR="002A75AC" w:rsidRPr="00276DCD">
        <w:rPr>
          <w:sz w:val="24"/>
          <w:szCs w:val="24"/>
        </w:rPr>
        <w:t>яка здійснює управління багатоквартирним будинком</w:t>
      </w:r>
      <w:r w:rsidRPr="00276DCD">
        <w:rPr>
          <w:sz w:val="24"/>
          <w:szCs w:val="24"/>
        </w:rPr>
        <w:t xml:space="preserve">. Ініціатор зборів повідомляє про </w:t>
      </w:r>
      <w:r w:rsidRPr="00276DCD">
        <w:rPr>
          <w:sz w:val="24"/>
          <w:szCs w:val="24"/>
          <w:lang w:eastAsia="ru-RU" w:bidi="ru-RU"/>
        </w:rPr>
        <w:t xml:space="preserve">дату </w:t>
      </w:r>
      <w:r w:rsidRPr="00276DCD">
        <w:rPr>
          <w:sz w:val="24"/>
          <w:szCs w:val="24"/>
        </w:rPr>
        <w:t xml:space="preserve">та місце проведення зборів </w:t>
      </w:r>
      <w:r w:rsidR="008E01AF" w:rsidRPr="00276DCD">
        <w:rPr>
          <w:sz w:val="24"/>
          <w:szCs w:val="24"/>
        </w:rPr>
        <w:t>с</w:t>
      </w:r>
      <w:r w:rsidRPr="00276DCD">
        <w:rPr>
          <w:sz w:val="24"/>
          <w:szCs w:val="24"/>
        </w:rPr>
        <w:t>піввласників.</w:t>
      </w:r>
    </w:p>
    <w:p w:rsidR="00DD7E80" w:rsidRPr="00276DCD" w:rsidRDefault="00D67D39" w:rsidP="00F57FB2">
      <w:pPr>
        <w:pStyle w:val="2"/>
        <w:shd w:val="clear" w:color="auto" w:fill="auto"/>
        <w:spacing w:line="240" w:lineRule="auto"/>
        <w:ind w:left="20" w:right="20" w:firstLine="440"/>
        <w:rPr>
          <w:sz w:val="24"/>
          <w:szCs w:val="24"/>
        </w:rPr>
      </w:pPr>
      <w:r w:rsidRPr="00276DCD">
        <w:rPr>
          <w:sz w:val="24"/>
          <w:szCs w:val="24"/>
        </w:rPr>
        <w:t xml:space="preserve">Повідомлення про дату та місце проведення </w:t>
      </w:r>
      <w:r w:rsidR="00D548B2" w:rsidRPr="00276DCD">
        <w:rPr>
          <w:sz w:val="24"/>
          <w:szCs w:val="24"/>
        </w:rPr>
        <w:t xml:space="preserve">загальних </w:t>
      </w:r>
      <w:r w:rsidRPr="00276DCD">
        <w:rPr>
          <w:sz w:val="24"/>
          <w:szCs w:val="24"/>
        </w:rPr>
        <w:t xml:space="preserve">зборів має бути вручено </w:t>
      </w:r>
      <w:r w:rsidR="00D548B2" w:rsidRPr="00276DCD">
        <w:rPr>
          <w:sz w:val="24"/>
          <w:szCs w:val="24"/>
        </w:rPr>
        <w:t xml:space="preserve">співвласникам </w:t>
      </w:r>
      <w:r w:rsidRPr="00276DCD">
        <w:rPr>
          <w:sz w:val="24"/>
          <w:szCs w:val="24"/>
        </w:rPr>
        <w:t>не пізніше ніж за 10 днів до дати проведення зборів у письмовій формі кожному співвласникові під розписку або шляхом поштового відправлення рекомендованим листом на адресу квартири або нежитлового приміщення, що належить співвласнику в цьому багатоквартирному будинку, а також має бути розміщено у загальнодоступному місці при вході до кожного під’їзду багатоквартирного будинку. Повідомлення про проведення зборів співвласників має містити інформацію про ініціатора проведення таких зборів, дату, місце та час їх проведення, порядок денний. До повідомлення про проведення зборів співвласників можуть додаватися додаткові матеріали або інформація, що будуть розглядатися на зборах.</w:t>
      </w:r>
    </w:p>
    <w:p w:rsidR="00DD7E80" w:rsidRPr="00276DCD" w:rsidRDefault="00D67D39" w:rsidP="00F57FB2">
      <w:pPr>
        <w:pStyle w:val="2"/>
        <w:numPr>
          <w:ilvl w:val="1"/>
          <w:numId w:val="1"/>
        </w:numPr>
        <w:shd w:val="clear" w:color="auto" w:fill="auto"/>
        <w:spacing w:line="240" w:lineRule="auto"/>
        <w:ind w:left="20" w:right="20" w:firstLine="560"/>
        <w:rPr>
          <w:sz w:val="24"/>
          <w:szCs w:val="24"/>
        </w:rPr>
      </w:pPr>
      <w:r w:rsidRPr="00276DCD">
        <w:rPr>
          <w:sz w:val="24"/>
          <w:szCs w:val="24"/>
        </w:rPr>
        <w:t xml:space="preserve"> На збори запрошуються </w:t>
      </w:r>
      <w:r w:rsidR="00796AE2" w:rsidRPr="00276DCD">
        <w:rPr>
          <w:sz w:val="24"/>
          <w:szCs w:val="24"/>
        </w:rPr>
        <w:t xml:space="preserve">співвласники </w:t>
      </w:r>
      <w:r w:rsidRPr="00276DCD">
        <w:rPr>
          <w:sz w:val="24"/>
          <w:szCs w:val="24"/>
        </w:rPr>
        <w:t>будинку</w:t>
      </w:r>
      <w:r w:rsidR="00D548B2" w:rsidRPr="00276DCD">
        <w:rPr>
          <w:sz w:val="24"/>
          <w:szCs w:val="24"/>
        </w:rPr>
        <w:t xml:space="preserve"> (</w:t>
      </w:r>
      <w:r w:rsidRPr="00276DCD">
        <w:rPr>
          <w:sz w:val="24"/>
          <w:szCs w:val="24"/>
        </w:rPr>
        <w:t>власники квартир та нежитлових приміщень</w:t>
      </w:r>
      <w:r w:rsidR="00D548B2" w:rsidRPr="00276DCD">
        <w:rPr>
          <w:sz w:val="24"/>
          <w:szCs w:val="24"/>
        </w:rPr>
        <w:t>)</w:t>
      </w:r>
      <w:r w:rsidRPr="00276DCD">
        <w:rPr>
          <w:sz w:val="24"/>
          <w:szCs w:val="24"/>
        </w:rPr>
        <w:t xml:space="preserve"> </w:t>
      </w:r>
      <w:r w:rsidR="00D548B2" w:rsidRPr="00276DCD">
        <w:rPr>
          <w:sz w:val="24"/>
          <w:szCs w:val="24"/>
        </w:rPr>
        <w:t>а</w:t>
      </w:r>
      <w:r w:rsidRPr="00276DCD">
        <w:rPr>
          <w:sz w:val="24"/>
          <w:szCs w:val="24"/>
        </w:rPr>
        <w:t>бо їх уповноважені представники</w:t>
      </w:r>
      <w:r w:rsidR="00796AE2" w:rsidRPr="00276DCD">
        <w:rPr>
          <w:sz w:val="24"/>
          <w:szCs w:val="24"/>
        </w:rPr>
        <w:t xml:space="preserve">, особа, </w:t>
      </w:r>
      <w:r w:rsidR="002A75AC" w:rsidRPr="00276DCD">
        <w:rPr>
          <w:sz w:val="24"/>
          <w:szCs w:val="24"/>
        </w:rPr>
        <w:t>яка здійснює управління багатоквартирним будинком</w:t>
      </w:r>
      <w:r w:rsidR="00796AE2" w:rsidRPr="00276DCD">
        <w:rPr>
          <w:sz w:val="24"/>
          <w:szCs w:val="24"/>
        </w:rPr>
        <w:t>, інші зацікавлені особи.</w:t>
      </w:r>
    </w:p>
    <w:p w:rsidR="00DD7E80" w:rsidRPr="00276DCD" w:rsidRDefault="00D67D39" w:rsidP="00F57FB2">
      <w:pPr>
        <w:pStyle w:val="2"/>
        <w:numPr>
          <w:ilvl w:val="1"/>
          <w:numId w:val="1"/>
        </w:numPr>
        <w:shd w:val="clear" w:color="auto" w:fill="auto"/>
        <w:spacing w:line="240" w:lineRule="auto"/>
        <w:ind w:left="20" w:right="20" w:firstLine="560"/>
        <w:rPr>
          <w:sz w:val="24"/>
          <w:szCs w:val="24"/>
        </w:rPr>
      </w:pPr>
      <w:r w:rsidRPr="00276DCD">
        <w:rPr>
          <w:sz w:val="24"/>
          <w:szCs w:val="24"/>
        </w:rPr>
        <w:t>Збори оголошуються відкритими, якщо на них присутні не менше 3-х співвласників (уповноважених представників), що були запрошені. Веде збори їх організатор.</w:t>
      </w:r>
    </w:p>
    <w:p w:rsidR="00DD7E80" w:rsidRPr="00276DCD" w:rsidRDefault="00796AE2" w:rsidP="00F57FB2">
      <w:pPr>
        <w:pStyle w:val="2"/>
        <w:numPr>
          <w:ilvl w:val="1"/>
          <w:numId w:val="1"/>
        </w:numPr>
        <w:shd w:val="clear" w:color="auto" w:fill="auto"/>
        <w:spacing w:line="240" w:lineRule="auto"/>
        <w:ind w:left="20" w:right="20" w:firstLine="560"/>
        <w:rPr>
          <w:sz w:val="24"/>
          <w:szCs w:val="24"/>
        </w:rPr>
      </w:pPr>
      <w:r w:rsidRPr="00276DCD">
        <w:rPr>
          <w:sz w:val="24"/>
          <w:szCs w:val="24"/>
        </w:rPr>
        <w:t xml:space="preserve">Організатор зборів </w:t>
      </w:r>
      <w:r w:rsidR="00D67D39" w:rsidRPr="00276DCD">
        <w:rPr>
          <w:sz w:val="24"/>
          <w:szCs w:val="24"/>
        </w:rPr>
        <w:t xml:space="preserve"> доводить до </w:t>
      </w:r>
      <w:r w:rsidR="002A75AC" w:rsidRPr="00276DCD">
        <w:rPr>
          <w:sz w:val="24"/>
          <w:szCs w:val="24"/>
        </w:rPr>
        <w:t>с</w:t>
      </w:r>
      <w:r w:rsidR="00D67D39" w:rsidRPr="00276DCD">
        <w:rPr>
          <w:sz w:val="24"/>
          <w:szCs w:val="24"/>
        </w:rPr>
        <w:t>піввласників наступну інформацію:</w:t>
      </w:r>
    </w:p>
    <w:p w:rsidR="00DD7E80" w:rsidRPr="00276DCD" w:rsidRDefault="00D67D39" w:rsidP="00F57FB2">
      <w:pPr>
        <w:pStyle w:val="2"/>
        <w:numPr>
          <w:ilvl w:val="0"/>
          <w:numId w:val="2"/>
        </w:numPr>
        <w:shd w:val="clear" w:color="auto" w:fill="auto"/>
        <w:spacing w:line="240" w:lineRule="auto"/>
        <w:ind w:left="20" w:right="20" w:firstLine="560"/>
        <w:rPr>
          <w:sz w:val="24"/>
          <w:szCs w:val="24"/>
        </w:rPr>
      </w:pPr>
      <w:r w:rsidRPr="00276DCD">
        <w:rPr>
          <w:sz w:val="24"/>
          <w:szCs w:val="24"/>
        </w:rPr>
        <w:t xml:space="preserve"> мета проведення зборів та вимоги законодавства до власників щодо утримання належного їм майна;</w:t>
      </w:r>
    </w:p>
    <w:p w:rsidR="00DD7E80" w:rsidRPr="00276DCD" w:rsidRDefault="00D67D39" w:rsidP="00F57FB2">
      <w:pPr>
        <w:pStyle w:val="2"/>
        <w:numPr>
          <w:ilvl w:val="0"/>
          <w:numId w:val="2"/>
        </w:numPr>
        <w:shd w:val="clear" w:color="auto" w:fill="auto"/>
        <w:spacing w:line="240" w:lineRule="auto"/>
        <w:ind w:left="20" w:right="20" w:firstLine="560"/>
        <w:rPr>
          <w:sz w:val="24"/>
          <w:szCs w:val="24"/>
        </w:rPr>
      </w:pPr>
      <w:r w:rsidRPr="00276DCD">
        <w:rPr>
          <w:sz w:val="24"/>
          <w:szCs w:val="24"/>
        </w:rPr>
        <w:t xml:space="preserve"> визначення уповноваженого представника </w:t>
      </w:r>
      <w:r w:rsidR="002A75AC" w:rsidRPr="00276DCD">
        <w:rPr>
          <w:sz w:val="24"/>
          <w:szCs w:val="24"/>
        </w:rPr>
        <w:t>с</w:t>
      </w:r>
      <w:r w:rsidRPr="00276DCD">
        <w:rPr>
          <w:sz w:val="24"/>
          <w:szCs w:val="24"/>
        </w:rPr>
        <w:t>піввласників, що представлятиме інтереси будинку;</w:t>
      </w:r>
    </w:p>
    <w:p w:rsidR="00DD7E80" w:rsidRPr="00276DCD" w:rsidRDefault="00D67D39" w:rsidP="00F57FB2">
      <w:pPr>
        <w:pStyle w:val="2"/>
        <w:numPr>
          <w:ilvl w:val="0"/>
          <w:numId w:val="2"/>
        </w:numPr>
        <w:shd w:val="clear" w:color="auto" w:fill="auto"/>
        <w:spacing w:line="240" w:lineRule="auto"/>
        <w:ind w:left="20" w:right="20" w:firstLine="560"/>
        <w:rPr>
          <w:sz w:val="24"/>
          <w:szCs w:val="24"/>
        </w:rPr>
      </w:pPr>
      <w:r w:rsidRPr="00276DCD">
        <w:rPr>
          <w:sz w:val="24"/>
          <w:szCs w:val="24"/>
        </w:rPr>
        <w:t xml:space="preserve"> обґрунтування робіт</w:t>
      </w:r>
      <w:r w:rsidR="00796AE2" w:rsidRPr="00276DCD">
        <w:rPr>
          <w:sz w:val="24"/>
          <w:szCs w:val="24"/>
        </w:rPr>
        <w:t xml:space="preserve"> з капітального ремонту</w:t>
      </w:r>
      <w:r w:rsidRPr="00276DCD">
        <w:rPr>
          <w:sz w:val="24"/>
          <w:szCs w:val="24"/>
        </w:rPr>
        <w:t xml:space="preserve">, які планується провести у </w:t>
      </w:r>
      <w:r w:rsidR="00796AE2" w:rsidRPr="00276DCD">
        <w:rPr>
          <w:sz w:val="24"/>
          <w:szCs w:val="24"/>
        </w:rPr>
        <w:t xml:space="preserve">житловому </w:t>
      </w:r>
      <w:r w:rsidRPr="00276DCD">
        <w:rPr>
          <w:sz w:val="24"/>
          <w:szCs w:val="24"/>
        </w:rPr>
        <w:t>будинку (характеристика робіт, строки їх проведення, об’єми, вартість виготовлення проектно-кошторисної документації, кошторисну вартість робіт, очікуваний ефект тощо);</w:t>
      </w:r>
    </w:p>
    <w:p w:rsidR="00DD7E80" w:rsidRPr="00276DCD" w:rsidRDefault="00D67D39" w:rsidP="00F57FB2">
      <w:pPr>
        <w:pStyle w:val="2"/>
        <w:numPr>
          <w:ilvl w:val="0"/>
          <w:numId w:val="2"/>
        </w:numPr>
        <w:shd w:val="clear" w:color="auto" w:fill="auto"/>
        <w:spacing w:line="240" w:lineRule="auto"/>
        <w:ind w:left="20" w:right="20" w:firstLine="560"/>
        <w:rPr>
          <w:sz w:val="24"/>
          <w:szCs w:val="24"/>
        </w:rPr>
      </w:pPr>
      <w:r w:rsidRPr="00276DCD">
        <w:rPr>
          <w:sz w:val="24"/>
          <w:szCs w:val="24"/>
        </w:rPr>
        <w:t xml:space="preserve">вимоги Закону, </w:t>
      </w:r>
      <w:r w:rsidR="00796AE2" w:rsidRPr="00276DCD">
        <w:rPr>
          <w:sz w:val="24"/>
          <w:szCs w:val="24"/>
        </w:rPr>
        <w:t xml:space="preserve">цієї </w:t>
      </w:r>
      <w:r w:rsidRPr="00276DCD">
        <w:rPr>
          <w:sz w:val="24"/>
          <w:szCs w:val="24"/>
        </w:rPr>
        <w:t>Програми</w:t>
      </w:r>
      <w:r w:rsidR="00796AE2" w:rsidRPr="00276DCD">
        <w:rPr>
          <w:sz w:val="24"/>
          <w:szCs w:val="24"/>
        </w:rPr>
        <w:t>,</w:t>
      </w:r>
      <w:r w:rsidRPr="00276DCD">
        <w:rPr>
          <w:sz w:val="24"/>
          <w:szCs w:val="24"/>
        </w:rPr>
        <w:t xml:space="preserve"> та</w:t>
      </w:r>
      <w:r w:rsidR="00796AE2" w:rsidRPr="00276DCD">
        <w:rPr>
          <w:sz w:val="24"/>
          <w:szCs w:val="24"/>
        </w:rPr>
        <w:t xml:space="preserve">кож обґрунтовує </w:t>
      </w:r>
      <w:r w:rsidRPr="00276DCD">
        <w:rPr>
          <w:sz w:val="24"/>
          <w:szCs w:val="24"/>
        </w:rPr>
        <w:t xml:space="preserve">необхідність дольової участі </w:t>
      </w:r>
      <w:r w:rsidR="00796AE2" w:rsidRPr="00276DCD">
        <w:rPr>
          <w:sz w:val="24"/>
          <w:szCs w:val="24"/>
        </w:rPr>
        <w:t xml:space="preserve">співвласників </w:t>
      </w:r>
      <w:r w:rsidRPr="00276DCD">
        <w:rPr>
          <w:sz w:val="24"/>
          <w:szCs w:val="24"/>
        </w:rPr>
        <w:t>у фінансуванні робіт, розмір та спосіб розрахунку дольової участі</w:t>
      </w:r>
      <w:r w:rsidR="00796AE2" w:rsidRPr="00276DCD">
        <w:rPr>
          <w:sz w:val="24"/>
          <w:szCs w:val="24"/>
        </w:rPr>
        <w:t xml:space="preserve"> співвласників</w:t>
      </w:r>
      <w:r w:rsidRPr="00276DCD">
        <w:rPr>
          <w:sz w:val="24"/>
          <w:szCs w:val="24"/>
        </w:rPr>
        <w:t>.</w:t>
      </w:r>
    </w:p>
    <w:p w:rsidR="00DD7E80" w:rsidRPr="00276DCD" w:rsidRDefault="00D67D39" w:rsidP="00F57FB2">
      <w:pPr>
        <w:pStyle w:val="2"/>
        <w:numPr>
          <w:ilvl w:val="1"/>
          <w:numId w:val="1"/>
        </w:numPr>
        <w:shd w:val="clear" w:color="auto" w:fill="auto"/>
        <w:spacing w:line="240" w:lineRule="auto"/>
        <w:ind w:left="20" w:right="20" w:firstLine="560"/>
        <w:rPr>
          <w:sz w:val="24"/>
          <w:szCs w:val="24"/>
        </w:rPr>
      </w:pPr>
      <w:r w:rsidRPr="00276DCD">
        <w:rPr>
          <w:sz w:val="24"/>
          <w:szCs w:val="24"/>
        </w:rPr>
        <w:t xml:space="preserve"> Всі доведенні до </w:t>
      </w:r>
      <w:r w:rsidR="008E01AF" w:rsidRPr="00276DCD">
        <w:rPr>
          <w:sz w:val="24"/>
          <w:szCs w:val="24"/>
        </w:rPr>
        <w:t>с</w:t>
      </w:r>
      <w:r w:rsidRPr="00276DCD">
        <w:rPr>
          <w:sz w:val="24"/>
          <w:szCs w:val="24"/>
        </w:rPr>
        <w:t xml:space="preserve">піввласників питання в обов'язковому порядку фіксуються в протоколі. На кожній сторінці з підписами </w:t>
      </w:r>
      <w:r w:rsidR="008E01AF" w:rsidRPr="00276DCD">
        <w:rPr>
          <w:sz w:val="24"/>
          <w:szCs w:val="24"/>
        </w:rPr>
        <w:t>с</w:t>
      </w:r>
      <w:r w:rsidRPr="00276DCD">
        <w:rPr>
          <w:sz w:val="24"/>
          <w:szCs w:val="24"/>
        </w:rPr>
        <w:t>піввласників, що проголосували за проведення робіт з капітального ремонту багатоквартирного житлового будинку обов'язково проставляється дата проведення зборів, зміст питання і резолюції зборів.</w:t>
      </w:r>
    </w:p>
    <w:p w:rsidR="00DD7E80" w:rsidRPr="00276DCD" w:rsidRDefault="00D67D39" w:rsidP="00F57FB2">
      <w:pPr>
        <w:pStyle w:val="2"/>
        <w:numPr>
          <w:ilvl w:val="1"/>
          <w:numId w:val="1"/>
        </w:numPr>
        <w:shd w:val="clear" w:color="auto" w:fill="auto"/>
        <w:spacing w:line="240" w:lineRule="auto"/>
        <w:ind w:left="20" w:right="20" w:firstLine="560"/>
        <w:rPr>
          <w:sz w:val="24"/>
          <w:szCs w:val="24"/>
        </w:rPr>
      </w:pPr>
      <w:r w:rsidRPr="00276DCD">
        <w:rPr>
          <w:sz w:val="24"/>
          <w:szCs w:val="24"/>
        </w:rPr>
        <w:t xml:space="preserve"> Рішення про проведення робіт з капітального ремонту багатоквартирного житлового будинку на умовах співфінансування вважається прийнятим зборами </w:t>
      </w:r>
      <w:r w:rsidR="008E01AF" w:rsidRPr="00276DCD">
        <w:rPr>
          <w:sz w:val="24"/>
          <w:szCs w:val="24"/>
        </w:rPr>
        <w:t>с</w:t>
      </w:r>
      <w:r w:rsidRPr="00276DCD">
        <w:rPr>
          <w:sz w:val="24"/>
          <w:szCs w:val="24"/>
        </w:rPr>
        <w:t>піввласників, якщо за нього проголосували власники квартир та нежитлових приміщень, площа яких разом перевищує 75 відсотків загальної площі всіх квартир та нежитлових приміщень багатоквартирного будинку.</w:t>
      </w:r>
    </w:p>
    <w:p w:rsidR="00DD7E80" w:rsidRPr="00276DCD" w:rsidRDefault="00D67D39" w:rsidP="00F57FB2">
      <w:pPr>
        <w:pStyle w:val="2"/>
        <w:shd w:val="clear" w:color="auto" w:fill="auto"/>
        <w:spacing w:line="240" w:lineRule="auto"/>
        <w:ind w:left="20" w:right="20" w:firstLine="560"/>
        <w:rPr>
          <w:sz w:val="24"/>
          <w:szCs w:val="24"/>
        </w:rPr>
      </w:pPr>
      <w:r w:rsidRPr="00276DCD">
        <w:rPr>
          <w:sz w:val="24"/>
          <w:szCs w:val="24"/>
        </w:rPr>
        <w:t xml:space="preserve">Якщо одна особа є власником квартир (квартири) та/або нежитлових приміщень, загальна площа яких становить 50 відсотків або більше від загальної площі всіх квартир та нежитлових приміщень </w:t>
      </w:r>
      <w:r w:rsidRPr="00276DCD">
        <w:rPr>
          <w:sz w:val="24"/>
          <w:szCs w:val="24"/>
          <w:lang w:eastAsia="ru-RU" w:bidi="ru-RU"/>
        </w:rPr>
        <w:t xml:space="preserve">багатоквартирного будинку, </w:t>
      </w:r>
      <w:r w:rsidRPr="00276DCD">
        <w:rPr>
          <w:sz w:val="24"/>
          <w:szCs w:val="24"/>
        </w:rPr>
        <w:t xml:space="preserve">рішення вважається </w:t>
      </w:r>
      <w:r w:rsidRPr="00276DCD">
        <w:rPr>
          <w:sz w:val="24"/>
          <w:szCs w:val="24"/>
          <w:lang w:eastAsia="ru-RU" w:bidi="ru-RU"/>
        </w:rPr>
        <w:t xml:space="preserve">прийнятим зборами </w:t>
      </w:r>
      <w:r w:rsidR="008E01AF" w:rsidRPr="00276DCD">
        <w:rPr>
          <w:sz w:val="24"/>
          <w:szCs w:val="24"/>
        </w:rPr>
        <w:t>с</w:t>
      </w:r>
      <w:r w:rsidRPr="00276DCD">
        <w:rPr>
          <w:sz w:val="24"/>
          <w:szCs w:val="24"/>
        </w:rPr>
        <w:t xml:space="preserve">піввласників, </w:t>
      </w:r>
      <w:r w:rsidRPr="00276DCD">
        <w:rPr>
          <w:sz w:val="24"/>
          <w:szCs w:val="24"/>
          <w:lang w:eastAsia="ru-RU" w:bidi="ru-RU"/>
        </w:rPr>
        <w:t xml:space="preserve">якщо за нього проголосувало </w:t>
      </w:r>
      <w:r w:rsidRPr="00276DCD">
        <w:rPr>
          <w:sz w:val="24"/>
          <w:szCs w:val="24"/>
        </w:rPr>
        <w:t xml:space="preserve">більш </w:t>
      </w:r>
      <w:r w:rsidRPr="00276DCD">
        <w:rPr>
          <w:sz w:val="24"/>
          <w:szCs w:val="24"/>
          <w:lang w:eastAsia="ru-RU" w:bidi="ru-RU"/>
        </w:rPr>
        <w:t xml:space="preserve">як 75 </w:t>
      </w:r>
      <w:r w:rsidRPr="00276DCD">
        <w:rPr>
          <w:sz w:val="24"/>
          <w:szCs w:val="24"/>
        </w:rPr>
        <w:t xml:space="preserve">відсотків загальної кількості </w:t>
      </w:r>
      <w:r w:rsidR="008E01AF" w:rsidRPr="00276DCD">
        <w:rPr>
          <w:sz w:val="24"/>
          <w:szCs w:val="24"/>
        </w:rPr>
        <w:t>с</w:t>
      </w:r>
      <w:r w:rsidRPr="00276DCD">
        <w:rPr>
          <w:sz w:val="24"/>
          <w:szCs w:val="24"/>
        </w:rPr>
        <w:t>піввласників.</w:t>
      </w:r>
    </w:p>
    <w:p w:rsidR="00DD7E80" w:rsidRPr="00276DCD" w:rsidRDefault="00D67D39" w:rsidP="00F57FB2">
      <w:pPr>
        <w:pStyle w:val="2"/>
        <w:numPr>
          <w:ilvl w:val="1"/>
          <w:numId w:val="1"/>
        </w:numPr>
        <w:shd w:val="clear" w:color="auto" w:fill="auto"/>
        <w:spacing w:line="240" w:lineRule="auto"/>
        <w:ind w:left="20" w:right="20" w:firstLine="560"/>
        <w:rPr>
          <w:sz w:val="24"/>
          <w:szCs w:val="24"/>
        </w:rPr>
      </w:pPr>
      <w:r w:rsidRPr="00276DCD">
        <w:rPr>
          <w:sz w:val="24"/>
          <w:szCs w:val="24"/>
          <w:lang w:eastAsia="ru-RU" w:bidi="ru-RU"/>
        </w:rPr>
        <w:t xml:space="preserve"> </w:t>
      </w:r>
      <w:r w:rsidRPr="00276DCD">
        <w:rPr>
          <w:sz w:val="24"/>
          <w:szCs w:val="24"/>
        </w:rPr>
        <w:t xml:space="preserve">Рішення зборів </w:t>
      </w:r>
      <w:r w:rsidR="008E01AF" w:rsidRPr="00276DCD">
        <w:rPr>
          <w:sz w:val="24"/>
          <w:szCs w:val="24"/>
        </w:rPr>
        <w:t>с</w:t>
      </w:r>
      <w:r w:rsidRPr="00276DCD">
        <w:rPr>
          <w:sz w:val="24"/>
          <w:szCs w:val="24"/>
        </w:rPr>
        <w:t xml:space="preserve">піввласників оформляється </w:t>
      </w:r>
      <w:r w:rsidRPr="00276DCD">
        <w:rPr>
          <w:sz w:val="24"/>
          <w:szCs w:val="24"/>
          <w:lang w:val="ru-RU" w:eastAsia="ru-RU" w:bidi="ru-RU"/>
        </w:rPr>
        <w:t xml:space="preserve">протоколом (додаток 2 до </w:t>
      </w:r>
      <w:r w:rsidRPr="00276DCD">
        <w:rPr>
          <w:sz w:val="24"/>
          <w:szCs w:val="24"/>
          <w:lang w:val="ru-RU" w:eastAsia="ru-RU" w:bidi="ru-RU"/>
        </w:rPr>
        <w:lastRenderedPageBreak/>
        <w:t xml:space="preserve">Програми), який </w:t>
      </w:r>
      <w:r w:rsidRPr="00276DCD">
        <w:rPr>
          <w:sz w:val="24"/>
          <w:szCs w:val="24"/>
        </w:rPr>
        <w:t xml:space="preserve">підписується усіма </w:t>
      </w:r>
      <w:r w:rsidR="008E01AF" w:rsidRPr="00276DCD">
        <w:rPr>
          <w:sz w:val="24"/>
          <w:szCs w:val="24"/>
        </w:rPr>
        <w:t>с</w:t>
      </w:r>
      <w:r w:rsidRPr="00276DCD">
        <w:rPr>
          <w:sz w:val="24"/>
          <w:szCs w:val="24"/>
        </w:rPr>
        <w:t xml:space="preserve">піввласниками (їх </w:t>
      </w:r>
      <w:r w:rsidRPr="00276DCD">
        <w:rPr>
          <w:sz w:val="24"/>
          <w:szCs w:val="24"/>
          <w:lang w:val="ru-RU" w:eastAsia="ru-RU" w:bidi="ru-RU"/>
        </w:rPr>
        <w:t xml:space="preserve">представниками), </w:t>
      </w:r>
      <w:r w:rsidRPr="00276DCD">
        <w:rPr>
          <w:sz w:val="24"/>
          <w:szCs w:val="24"/>
        </w:rPr>
        <w:t xml:space="preserve">які </w:t>
      </w:r>
      <w:r w:rsidRPr="00276DCD">
        <w:rPr>
          <w:sz w:val="24"/>
          <w:szCs w:val="24"/>
          <w:lang w:val="ru-RU" w:eastAsia="ru-RU" w:bidi="ru-RU"/>
        </w:rPr>
        <w:t xml:space="preserve">взяли участь у зборах, кожен з </w:t>
      </w:r>
      <w:r w:rsidRPr="00276DCD">
        <w:rPr>
          <w:sz w:val="24"/>
          <w:szCs w:val="24"/>
        </w:rPr>
        <w:t>яких ставить підпис під відповідним варіантом голосування («за», «проти», «утримався»).</w:t>
      </w:r>
    </w:p>
    <w:p w:rsidR="00DD7E80" w:rsidRPr="00276DCD" w:rsidRDefault="00D67D39" w:rsidP="00F57FB2">
      <w:pPr>
        <w:pStyle w:val="2"/>
        <w:shd w:val="clear" w:color="auto" w:fill="auto"/>
        <w:spacing w:line="240" w:lineRule="auto"/>
        <w:ind w:left="20" w:right="20" w:firstLine="560"/>
        <w:rPr>
          <w:sz w:val="24"/>
          <w:szCs w:val="24"/>
        </w:rPr>
      </w:pPr>
      <w:r w:rsidRPr="00276DCD">
        <w:rPr>
          <w:sz w:val="24"/>
          <w:szCs w:val="24"/>
        </w:rPr>
        <w:t>У протоколі обов’язково зазначається така інформація про співвласників (їх представників), які взяли участь у зборах співвласників: прізвище, ім’я, по батькові співвласника, документ, що підтверджує право власності на квартиру або нежитлове приміщення, номер квартири або нежитлового приміщення, загальна площа квартири або нежитлового приміщення, документ, що надає повноваження на голосування від імені співвласника (для представника).</w:t>
      </w:r>
    </w:p>
    <w:p w:rsidR="00DD7E80" w:rsidRPr="00276DCD" w:rsidRDefault="00D67D39" w:rsidP="00F57FB2">
      <w:pPr>
        <w:pStyle w:val="2"/>
        <w:numPr>
          <w:ilvl w:val="1"/>
          <w:numId w:val="1"/>
        </w:numPr>
        <w:shd w:val="clear" w:color="auto" w:fill="auto"/>
        <w:spacing w:line="240" w:lineRule="auto"/>
        <w:ind w:left="20" w:right="20" w:firstLine="560"/>
        <w:rPr>
          <w:sz w:val="24"/>
          <w:szCs w:val="24"/>
        </w:rPr>
      </w:pPr>
      <w:r w:rsidRPr="00276DCD">
        <w:rPr>
          <w:sz w:val="24"/>
          <w:szCs w:val="24"/>
        </w:rPr>
        <w:t xml:space="preserve"> Якщо під час проведення зборів співвласників для прийняття рішення не набрано встановленої пунктом 9.7. Програми кількості голосів "за" або "проти", проводиться письмове опитування співвласників, які не голосували на зборах. Письмове опитування співвласників проводиться протягом 15 календарних днів з дати проведення зборів співвласників. Якщо протягом цього строку необхідної кількості голосів "за" не набрано, рішення вважаються неприйнятими.</w:t>
      </w:r>
    </w:p>
    <w:p w:rsidR="00DD7E80" w:rsidRPr="00276DCD" w:rsidRDefault="00D67D39" w:rsidP="00F57FB2">
      <w:pPr>
        <w:pStyle w:val="2"/>
        <w:shd w:val="clear" w:color="auto" w:fill="auto"/>
        <w:spacing w:line="240" w:lineRule="auto"/>
        <w:ind w:left="20" w:right="20" w:firstLine="680"/>
        <w:rPr>
          <w:sz w:val="24"/>
          <w:szCs w:val="24"/>
        </w:rPr>
      </w:pPr>
      <w:r w:rsidRPr="00276DCD">
        <w:rPr>
          <w:sz w:val="24"/>
          <w:szCs w:val="24"/>
        </w:rPr>
        <w:t>Письмове опитування співвласників проводиться ініціативною групою та</w:t>
      </w:r>
      <w:r w:rsidR="00796AE2" w:rsidRPr="00276DCD">
        <w:rPr>
          <w:sz w:val="24"/>
          <w:szCs w:val="24"/>
        </w:rPr>
        <w:t>/або</w:t>
      </w:r>
      <w:r w:rsidRPr="00276DCD">
        <w:rPr>
          <w:sz w:val="24"/>
          <w:szCs w:val="24"/>
        </w:rPr>
        <w:t xml:space="preserve"> іншими співвласниками за бажанням.</w:t>
      </w:r>
    </w:p>
    <w:p w:rsidR="00DD7E80" w:rsidRPr="00276DCD" w:rsidRDefault="00D67D39" w:rsidP="00F57FB2">
      <w:pPr>
        <w:pStyle w:val="2"/>
        <w:shd w:val="clear" w:color="auto" w:fill="auto"/>
        <w:spacing w:line="240" w:lineRule="auto"/>
        <w:ind w:left="20" w:right="20" w:firstLine="680"/>
        <w:rPr>
          <w:sz w:val="24"/>
          <w:szCs w:val="24"/>
        </w:rPr>
      </w:pPr>
      <w:r w:rsidRPr="00276DCD">
        <w:rPr>
          <w:sz w:val="24"/>
          <w:szCs w:val="24"/>
        </w:rPr>
        <w:t>Письмове опитування може проводитися щодо одного або декількох питань одночасно. Питання - це текст, у якому викладається пропозиція у вигляді резолюції, щодо якої учаснику опитування пропонується відповісти "за", "проти" або "утримався". Питання повинно мати чітке і зрозуміле формулювання, що не допускає різних тлумачень.</w:t>
      </w:r>
    </w:p>
    <w:p w:rsidR="00DD7E80" w:rsidRPr="00276DCD" w:rsidRDefault="00D67D39" w:rsidP="00F57FB2">
      <w:pPr>
        <w:pStyle w:val="2"/>
        <w:shd w:val="clear" w:color="auto" w:fill="auto"/>
        <w:spacing w:line="240" w:lineRule="auto"/>
        <w:ind w:left="20" w:right="20" w:firstLine="300"/>
        <w:rPr>
          <w:sz w:val="24"/>
          <w:szCs w:val="24"/>
        </w:rPr>
      </w:pPr>
      <w:r w:rsidRPr="00276DCD">
        <w:rPr>
          <w:sz w:val="24"/>
          <w:szCs w:val="24"/>
        </w:rPr>
        <w:t>Письмове опитування співвласників проводиться шляхом власноручного заповнення ними листків опитування, в яких зазначаються день опитування, прізвище, ім’я, по батькові співвласника, документ, що підтверджує право власності на квартиру або нежитлове приміщення, номер квартири або нежитлового приміщення, загальна площа квартири або нежитлового приміщення, документ, що надає повноваження на голосування від імені співвласника (для представників), відповідь співвласника на питання "так", "ні" або "утримався", особистий підпис співвласника та особи, яка проводила опитування.</w:t>
      </w:r>
    </w:p>
    <w:p w:rsidR="00DD7E80" w:rsidRPr="00276DCD" w:rsidRDefault="00D67D39" w:rsidP="00F57FB2">
      <w:pPr>
        <w:pStyle w:val="2"/>
        <w:shd w:val="clear" w:color="auto" w:fill="auto"/>
        <w:spacing w:line="240" w:lineRule="auto"/>
        <w:ind w:left="20" w:right="20" w:firstLine="300"/>
        <w:rPr>
          <w:sz w:val="24"/>
          <w:szCs w:val="24"/>
        </w:rPr>
      </w:pPr>
      <w:r w:rsidRPr="00276DCD">
        <w:rPr>
          <w:sz w:val="24"/>
          <w:szCs w:val="24"/>
        </w:rPr>
        <w:t>Голосування від імені співвласника представником здійснюється в порядку представництва згідно з вимогами цивільного законодавства. Кожен співвласник, який має право голосу, може реалізувати це право під час проведення такого опитування лише один раз з одного питання.</w:t>
      </w:r>
    </w:p>
    <w:p w:rsidR="00DD7E80" w:rsidRPr="00276DCD" w:rsidRDefault="00D67D39" w:rsidP="00F57FB2">
      <w:pPr>
        <w:pStyle w:val="2"/>
        <w:shd w:val="clear" w:color="auto" w:fill="auto"/>
        <w:spacing w:line="240" w:lineRule="auto"/>
        <w:ind w:left="20" w:right="20" w:firstLine="300"/>
        <w:rPr>
          <w:sz w:val="24"/>
          <w:szCs w:val="24"/>
        </w:rPr>
      </w:pPr>
      <w:r w:rsidRPr="00276DCD">
        <w:rPr>
          <w:sz w:val="24"/>
          <w:szCs w:val="24"/>
        </w:rPr>
        <w:t>Забороняється в процесі проведення письмового опитування співвласників примушувати їх до голосування за або проти прийняття відповідного рішення чи винагороджувати їх за це в будь-якій формі.</w:t>
      </w:r>
    </w:p>
    <w:p w:rsidR="00DD7E80" w:rsidRPr="00276DCD" w:rsidRDefault="00D67D39" w:rsidP="00F57FB2">
      <w:pPr>
        <w:pStyle w:val="2"/>
        <w:shd w:val="clear" w:color="auto" w:fill="auto"/>
        <w:spacing w:line="240" w:lineRule="auto"/>
        <w:ind w:left="20" w:right="20" w:firstLine="300"/>
        <w:rPr>
          <w:sz w:val="24"/>
          <w:szCs w:val="24"/>
        </w:rPr>
      </w:pPr>
      <w:r w:rsidRPr="00276DCD">
        <w:rPr>
          <w:sz w:val="24"/>
          <w:szCs w:val="24"/>
        </w:rPr>
        <w:t>За результатами підрахунку результатів письмового опитування співвласників особи, які проводили письмове опитування, вносять його результати до протоколу зборів та підводять загальні підсумки голосування щодо всіх питань. Під час підрахунку голосів враховуються і голоси, подані на зборах співвласників, і голоси співвласників, отримані під час проведення письмового опитування.</w:t>
      </w:r>
    </w:p>
    <w:p w:rsidR="00DD7E80" w:rsidRPr="00276DCD" w:rsidRDefault="00D67D39" w:rsidP="00F57FB2">
      <w:pPr>
        <w:pStyle w:val="2"/>
        <w:shd w:val="clear" w:color="auto" w:fill="auto"/>
        <w:spacing w:line="240" w:lineRule="auto"/>
        <w:ind w:left="20" w:right="20" w:firstLine="300"/>
        <w:rPr>
          <w:sz w:val="24"/>
          <w:szCs w:val="24"/>
        </w:rPr>
      </w:pPr>
      <w:r w:rsidRPr="00276DCD">
        <w:rPr>
          <w:sz w:val="24"/>
          <w:szCs w:val="24"/>
        </w:rPr>
        <w:t>Листки письмового опитування співвласників пронумеровуються, прошнуровуються та додаються до відповідного протоколу зборів.</w:t>
      </w:r>
    </w:p>
    <w:p w:rsidR="00DD7E80" w:rsidRPr="00276DCD" w:rsidRDefault="00D67D39" w:rsidP="00F57FB2">
      <w:pPr>
        <w:pStyle w:val="2"/>
        <w:numPr>
          <w:ilvl w:val="1"/>
          <w:numId w:val="1"/>
        </w:numPr>
        <w:shd w:val="clear" w:color="auto" w:fill="auto"/>
        <w:spacing w:line="240" w:lineRule="auto"/>
        <w:ind w:left="20" w:right="20" w:firstLine="560"/>
        <w:rPr>
          <w:sz w:val="24"/>
          <w:szCs w:val="24"/>
        </w:rPr>
      </w:pPr>
      <w:r w:rsidRPr="00276DCD">
        <w:rPr>
          <w:sz w:val="24"/>
          <w:szCs w:val="24"/>
        </w:rPr>
        <w:t xml:space="preserve"> Повідомлення про рішення зборів розміщується на інформаційних стендах біля під’їздів будинку.</w:t>
      </w:r>
    </w:p>
    <w:p w:rsidR="00DD7E80" w:rsidRPr="00276DCD" w:rsidRDefault="00D67D39" w:rsidP="00F57FB2">
      <w:pPr>
        <w:pStyle w:val="2"/>
        <w:numPr>
          <w:ilvl w:val="1"/>
          <w:numId w:val="1"/>
        </w:numPr>
        <w:shd w:val="clear" w:color="auto" w:fill="auto"/>
        <w:spacing w:line="240" w:lineRule="auto"/>
        <w:ind w:left="20" w:right="20" w:firstLine="560"/>
        <w:rPr>
          <w:sz w:val="24"/>
          <w:szCs w:val="24"/>
        </w:rPr>
      </w:pPr>
      <w:r w:rsidRPr="00276DCD">
        <w:rPr>
          <w:sz w:val="24"/>
          <w:szCs w:val="24"/>
        </w:rPr>
        <w:t xml:space="preserve"> Рішення зборів співвласників є обов’язковими до виконання для всіх </w:t>
      </w:r>
      <w:r w:rsidR="008E01AF" w:rsidRPr="00276DCD">
        <w:rPr>
          <w:sz w:val="24"/>
          <w:szCs w:val="24"/>
        </w:rPr>
        <w:t>с</w:t>
      </w:r>
      <w:r w:rsidRPr="00276DCD">
        <w:rPr>
          <w:sz w:val="24"/>
          <w:szCs w:val="24"/>
        </w:rPr>
        <w:t>піввласників, включаючи тих, які набули право власності на квартиру чи нежитлове приміщення після прийняття рішення.</w:t>
      </w:r>
    </w:p>
    <w:p w:rsidR="00DD7E80" w:rsidRPr="00276DCD" w:rsidRDefault="00D67D39" w:rsidP="00F06EA9">
      <w:pPr>
        <w:pStyle w:val="2"/>
        <w:numPr>
          <w:ilvl w:val="1"/>
          <w:numId w:val="1"/>
        </w:numPr>
        <w:shd w:val="clear" w:color="auto" w:fill="auto"/>
        <w:spacing w:line="240" w:lineRule="auto"/>
        <w:ind w:left="20" w:right="20" w:firstLine="264"/>
        <w:rPr>
          <w:sz w:val="24"/>
          <w:szCs w:val="24"/>
        </w:rPr>
      </w:pPr>
      <w:r w:rsidRPr="00276DCD">
        <w:rPr>
          <w:sz w:val="24"/>
          <w:szCs w:val="24"/>
        </w:rPr>
        <w:t xml:space="preserve"> В разі прийняття зборами </w:t>
      </w:r>
      <w:r w:rsidR="00227AE7" w:rsidRPr="00276DCD">
        <w:rPr>
          <w:sz w:val="24"/>
          <w:szCs w:val="24"/>
        </w:rPr>
        <w:t xml:space="preserve">співвласників </w:t>
      </w:r>
      <w:r w:rsidRPr="00276DCD">
        <w:rPr>
          <w:sz w:val="24"/>
          <w:szCs w:val="24"/>
        </w:rPr>
        <w:t>позитивного рішення щодо проведення робіт з капітального ремонту багатоквартирного житлового будинку, уповноважений представник</w:t>
      </w:r>
      <w:r w:rsidR="00796AE2" w:rsidRPr="00276DCD">
        <w:rPr>
          <w:sz w:val="24"/>
          <w:szCs w:val="24"/>
        </w:rPr>
        <w:t xml:space="preserve"> </w:t>
      </w:r>
      <w:r w:rsidR="00227AE7" w:rsidRPr="00276DCD">
        <w:rPr>
          <w:sz w:val="24"/>
          <w:szCs w:val="24"/>
        </w:rPr>
        <w:t xml:space="preserve">співвласників </w:t>
      </w:r>
      <w:r w:rsidRPr="00276DCD">
        <w:rPr>
          <w:sz w:val="24"/>
          <w:szCs w:val="24"/>
        </w:rPr>
        <w:t xml:space="preserve">відкриває спеціальний рахунок в банківській </w:t>
      </w:r>
      <w:r w:rsidRPr="00276DCD">
        <w:rPr>
          <w:sz w:val="24"/>
          <w:szCs w:val="24"/>
        </w:rPr>
        <w:lastRenderedPageBreak/>
        <w:t xml:space="preserve">установі на який вносяться кошти </w:t>
      </w:r>
      <w:r w:rsidR="008E01AF" w:rsidRPr="00276DCD">
        <w:rPr>
          <w:sz w:val="24"/>
          <w:szCs w:val="24"/>
        </w:rPr>
        <w:t>с</w:t>
      </w:r>
      <w:r w:rsidRPr="00276DCD">
        <w:rPr>
          <w:sz w:val="24"/>
          <w:szCs w:val="24"/>
        </w:rPr>
        <w:t>піввласників, визначені як частка співвфінасування.</w:t>
      </w:r>
    </w:p>
    <w:p w:rsidR="005326C0" w:rsidRPr="00276DCD" w:rsidRDefault="00D67D39" w:rsidP="00F57FB2">
      <w:pPr>
        <w:pStyle w:val="2"/>
        <w:numPr>
          <w:ilvl w:val="1"/>
          <w:numId w:val="1"/>
        </w:numPr>
        <w:shd w:val="clear" w:color="auto" w:fill="auto"/>
        <w:spacing w:line="240" w:lineRule="auto"/>
        <w:ind w:left="20" w:right="20" w:firstLine="360"/>
        <w:rPr>
          <w:sz w:val="24"/>
          <w:szCs w:val="24"/>
        </w:rPr>
      </w:pPr>
      <w:r w:rsidRPr="00276DCD">
        <w:rPr>
          <w:sz w:val="24"/>
          <w:szCs w:val="24"/>
        </w:rPr>
        <w:t xml:space="preserve"> Уповноважений представник </w:t>
      </w:r>
      <w:r w:rsidR="00227AE7" w:rsidRPr="00276DCD">
        <w:rPr>
          <w:sz w:val="24"/>
          <w:szCs w:val="24"/>
        </w:rPr>
        <w:t xml:space="preserve">співвласників </w:t>
      </w:r>
      <w:r w:rsidR="00F23DC3" w:rsidRPr="00276DCD">
        <w:rPr>
          <w:sz w:val="24"/>
          <w:szCs w:val="24"/>
        </w:rPr>
        <w:t xml:space="preserve">на підставі дефектного акту, складеного </w:t>
      </w:r>
      <w:r w:rsidR="00227AE7" w:rsidRPr="00276DCD">
        <w:rPr>
          <w:sz w:val="24"/>
          <w:szCs w:val="24"/>
        </w:rPr>
        <w:t xml:space="preserve">за участі </w:t>
      </w:r>
      <w:r w:rsidR="00F23DC3" w:rsidRPr="00276DCD">
        <w:rPr>
          <w:sz w:val="24"/>
          <w:szCs w:val="24"/>
        </w:rPr>
        <w:t>Департамент</w:t>
      </w:r>
      <w:r w:rsidR="00227AE7" w:rsidRPr="00276DCD">
        <w:rPr>
          <w:sz w:val="24"/>
          <w:szCs w:val="24"/>
        </w:rPr>
        <w:t>у</w:t>
      </w:r>
      <w:r w:rsidR="005326C0" w:rsidRPr="00276DCD">
        <w:rPr>
          <w:sz w:val="24"/>
          <w:szCs w:val="24"/>
        </w:rPr>
        <w:t xml:space="preserve"> </w:t>
      </w:r>
      <w:r w:rsidR="00227AE7" w:rsidRPr="00276DCD">
        <w:rPr>
          <w:sz w:val="24"/>
          <w:szCs w:val="24"/>
        </w:rPr>
        <w:t>житлов</w:t>
      </w:r>
      <w:r w:rsidR="005326C0" w:rsidRPr="00276DCD">
        <w:rPr>
          <w:sz w:val="24"/>
          <w:szCs w:val="24"/>
        </w:rPr>
        <w:t>о-комунального господарства Біло</w:t>
      </w:r>
      <w:r w:rsidR="00227AE7" w:rsidRPr="00276DCD">
        <w:rPr>
          <w:sz w:val="24"/>
          <w:szCs w:val="24"/>
        </w:rPr>
        <w:t>церківської міської ради та сертифікованого інженера проектанта</w:t>
      </w:r>
      <w:r w:rsidR="00F23DC3" w:rsidRPr="00276DCD">
        <w:rPr>
          <w:sz w:val="24"/>
          <w:szCs w:val="24"/>
        </w:rPr>
        <w:t xml:space="preserve">, </w:t>
      </w:r>
      <w:r w:rsidRPr="00276DCD">
        <w:rPr>
          <w:sz w:val="24"/>
          <w:szCs w:val="24"/>
        </w:rPr>
        <w:t xml:space="preserve">замовляє проектно-кошторисну документацію на </w:t>
      </w:r>
      <w:r w:rsidR="00444D48" w:rsidRPr="00276DCD">
        <w:rPr>
          <w:sz w:val="24"/>
          <w:szCs w:val="24"/>
        </w:rPr>
        <w:t>виконання</w:t>
      </w:r>
      <w:r w:rsidRPr="00276DCD">
        <w:rPr>
          <w:sz w:val="24"/>
          <w:szCs w:val="24"/>
        </w:rPr>
        <w:t xml:space="preserve"> робіт з капітального ремонту бага</w:t>
      </w:r>
      <w:r w:rsidR="00CE7D9E" w:rsidRPr="00276DCD">
        <w:rPr>
          <w:sz w:val="24"/>
          <w:szCs w:val="24"/>
        </w:rPr>
        <w:t>токвартирного житлового будинку, та пров</w:t>
      </w:r>
      <w:r w:rsidR="00444D48" w:rsidRPr="00276DCD">
        <w:rPr>
          <w:sz w:val="24"/>
          <w:szCs w:val="24"/>
        </w:rPr>
        <w:t>одить</w:t>
      </w:r>
      <w:r w:rsidR="00CE7D9E" w:rsidRPr="00276DCD">
        <w:rPr>
          <w:sz w:val="24"/>
          <w:szCs w:val="24"/>
        </w:rPr>
        <w:t xml:space="preserve"> її експертиз</w:t>
      </w:r>
      <w:r w:rsidR="00444D48" w:rsidRPr="00276DCD">
        <w:rPr>
          <w:sz w:val="24"/>
          <w:szCs w:val="24"/>
        </w:rPr>
        <w:t>у</w:t>
      </w:r>
      <w:r w:rsidR="00CE7D9E" w:rsidRPr="00276DCD">
        <w:rPr>
          <w:sz w:val="24"/>
          <w:szCs w:val="24"/>
        </w:rPr>
        <w:t>.</w:t>
      </w:r>
      <w:r w:rsidRPr="00276DCD">
        <w:rPr>
          <w:sz w:val="24"/>
          <w:szCs w:val="24"/>
        </w:rPr>
        <w:t xml:space="preserve"> </w:t>
      </w:r>
    </w:p>
    <w:p w:rsidR="00DD7E80" w:rsidRPr="00276DCD" w:rsidRDefault="004F0BDA" w:rsidP="00F57FB2">
      <w:pPr>
        <w:pStyle w:val="2"/>
        <w:numPr>
          <w:ilvl w:val="1"/>
          <w:numId w:val="1"/>
        </w:numPr>
        <w:shd w:val="clear" w:color="auto" w:fill="auto"/>
        <w:spacing w:line="240" w:lineRule="auto"/>
        <w:ind w:left="20" w:right="20" w:firstLine="360"/>
        <w:rPr>
          <w:sz w:val="24"/>
          <w:szCs w:val="24"/>
        </w:rPr>
      </w:pPr>
      <w:r w:rsidRPr="00276DCD">
        <w:rPr>
          <w:sz w:val="24"/>
          <w:szCs w:val="24"/>
        </w:rPr>
        <w:t>Згідно виготовленої</w:t>
      </w:r>
      <w:r w:rsidR="0088593C" w:rsidRPr="00276DCD">
        <w:rPr>
          <w:sz w:val="24"/>
          <w:szCs w:val="24"/>
        </w:rPr>
        <w:t xml:space="preserve"> проектно-кошторисної документації, яка пройшла державну експертизу, </w:t>
      </w:r>
      <w:r w:rsidR="00227AE7" w:rsidRPr="00276DCD">
        <w:rPr>
          <w:sz w:val="24"/>
          <w:szCs w:val="24"/>
        </w:rPr>
        <w:t>уповноважений представник співвласників</w:t>
      </w:r>
      <w:r w:rsidR="00D67D39" w:rsidRPr="00276DCD">
        <w:rPr>
          <w:sz w:val="24"/>
          <w:szCs w:val="24"/>
        </w:rPr>
        <w:t xml:space="preserve"> </w:t>
      </w:r>
      <w:r w:rsidR="005326C0" w:rsidRPr="00276DCD">
        <w:rPr>
          <w:sz w:val="24"/>
          <w:szCs w:val="24"/>
        </w:rPr>
        <w:t xml:space="preserve">визначає розмір дольової участі співвласників багатоквартирного будинку у співфінансуванні робіт з капітального ремонту та </w:t>
      </w:r>
      <w:r w:rsidR="00D67D39" w:rsidRPr="00276DCD">
        <w:rPr>
          <w:sz w:val="24"/>
          <w:szCs w:val="24"/>
        </w:rPr>
        <w:t xml:space="preserve">проводить розподіл витрат кожного </w:t>
      </w:r>
      <w:r w:rsidR="00227AE7" w:rsidRPr="00276DCD">
        <w:rPr>
          <w:sz w:val="24"/>
          <w:szCs w:val="24"/>
        </w:rPr>
        <w:t xml:space="preserve">співвласника </w:t>
      </w:r>
      <w:r w:rsidR="00D67D39" w:rsidRPr="00276DCD">
        <w:rPr>
          <w:sz w:val="24"/>
          <w:szCs w:val="24"/>
        </w:rPr>
        <w:t xml:space="preserve">пропорційно до загальної площі приміщень, що перебувають у власності фізичних або юридичних осіб та </w:t>
      </w:r>
      <w:r w:rsidR="00A40175" w:rsidRPr="00276DCD">
        <w:rPr>
          <w:sz w:val="24"/>
          <w:szCs w:val="24"/>
        </w:rPr>
        <w:t>надає</w:t>
      </w:r>
      <w:r w:rsidR="00D67D39" w:rsidRPr="00276DCD">
        <w:rPr>
          <w:sz w:val="24"/>
          <w:szCs w:val="24"/>
        </w:rPr>
        <w:t xml:space="preserve"> відповідні рахунки до сплати. Співвласники вносять кошти на спеціально відкритий рахунок пропорційно до загальної площі приміщень, що перебувають у власності фізичних або юридичних осіб.</w:t>
      </w:r>
    </w:p>
    <w:p w:rsidR="00DD7E80" w:rsidRPr="00276DCD" w:rsidRDefault="00444D48" w:rsidP="00F57FB2">
      <w:pPr>
        <w:pStyle w:val="2"/>
        <w:numPr>
          <w:ilvl w:val="1"/>
          <w:numId w:val="1"/>
        </w:numPr>
        <w:shd w:val="clear" w:color="auto" w:fill="auto"/>
        <w:spacing w:line="240" w:lineRule="auto"/>
        <w:ind w:left="20" w:right="20" w:firstLine="360"/>
        <w:rPr>
          <w:sz w:val="24"/>
          <w:szCs w:val="24"/>
        </w:rPr>
      </w:pPr>
      <w:r w:rsidRPr="00276DCD">
        <w:rPr>
          <w:sz w:val="24"/>
          <w:szCs w:val="24"/>
        </w:rPr>
        <w:t>П</w:t>
      </w:r>
      <w:r w:rsidR="00CE7D9E" w:rsidRPr="00276DCD">
        <w:rPr>
          <w:sz w:val="24"/>
          <w:szCs w:val="24"/>
        </w:rPr>
        <w:t xml:space="preserve">роведення експертизи </w:t>
      </w:r>
      <w:r w:rsidRPr="00276DCD">
        <w:rPr>
          <w:sz w:val="24"/>
          <w:szCs w:val="24"/>
        </w:rPr>
        <w:t>проектно-кошторисної документації виконується за рахунок дольової участі співвласників багатоквартирного будинку у співфінансуванні капітального ремонту</w:t>
      </w:r>
      <w:r w:rsidR="00D67D39" w:rsidRPr="00276DCD">
        <w:rPr>
          <w:sz w:val="24"/>
          <w:szCs w:val="24"/>
        </w:rPr>
        <w:t>.</w:t>
      </w:r>
    </w:p>
    <w:p w:rsidR="00D548B2" w:rsidRPr="00276DCD" w:rsidRDefault="00D548B2" w:rsidP="00F57FB2">
      <w:pPr>
        <w:pStyle w:val="2"/>
        <w:shd w:val="clear" w:color="auto" w:fill="auto"/>
        <w:spacing w:line="240" w:lineRule="auto"/>
        <w:ind w:left="380" w:right="20" w:firstLine="0"/>
        <w:rPr>
          <w:sz w:val="24"/>
          <w:szCs w:val="24"/>
        </w:rPr>
      </w:pPr>
    </w:p>
    <w:p w:rsidR="00DD7E80" w:rsidRPr="00276DCD" w:rsidRDefault="00D67D39" w:rsidP="00F95AB7">
      <w:pPr>
        <w:pStyle w:val="Heading30"/>
        <w:keepNext/>
        <w:keepLines/>
        <w:numPr>
          <w:ilvl w:val="0"/>
          <w:numId w:val="1"/>
        </w:numPr>
        <w:shd w:val="clear" w:color="auto" w:fill="auto"/>
        <w:tabs>
          <w:tab w:val="left" w:pos="789"/>
        </w:tabs>
        <w:spacing w:before="0" w:line="240" w:lineRule="auto"/>
        <w:ind w:left="20"/>
        <w:jc w:val="center"/>
        <w:rPr>
          <w:sz w:val="24"/>
          <w:szCs w:val="24"/>
        </w:rPr>
      </w:pPr>
      <w:bookmarkStart w:id="8" w:name="bookmark8"/>
      <w:r w:rsidRPr="00276DCD">
        <w:rPr>
          <w:sz w:val="24"/>
          <w:szCs w:val="24"/>
        </w:rPr>
        <w:t xml:space="preserve">Подання уповноваженим представником </w:t>
      </w:r>
      <w:r w:rsidR="008E01AF" w:rsidRPr="00276DCD">
        <w:rPr>
          <w:sz w:val="24"/>
          <w:szCs w:val="24"/>
        </w:rPr>
        <w:t>с</w:t>
      </w:r>
      <w:r w:rsidRPr="00276DCD">
        <w:rPr>
          <w:sz w:val="24"/>
          <w:szCs w:val="24"/>
        </w:rPr>
        <w:t>піввласників на розгляд документів</w:t>
      </w:r>
      <w:bookmarkEnd w:id="8"/>
    </w:p>
    <w:p w:rsidR="00DD7E80" w:rsidRPr="00276DCD" w:rsidRDefault="00D67D39" w:rsidP="00F57FB2">
      <w:pPr>
        <w:pStyle w:val="2"/>
        <w:numPr>
          <w:ilvl w:val="1"/>
          <w:numId w:val="1"/>
        </w:numPr>
        <w:shd w:val="clear" w:color="auto" w:fill="auto"/>
        <w:tabs>
          <w:tab w:val="left" w:pos="976"/>
        </w:tabs>
        <w:spacing w:line="240" w:lineRule="auto"/>
        <w:ind w:left="20" w:right="20" w:firstLine="360"/>
        <w:rPr>
          <w:sz w:val="24"/>
          <w:szCs w:val="24"/>
        </w:rPr>
      </w:pPr>
      <w:r w:rsidRPr="00276DCD">
        <w:rPr>
          <w:sz w:val="24"/>
          <w:szCs w:val="24"/>
        </w:rPr>
        <w:t>Після прийняття на загальних зборах співвласниками багатоквартирного житлового будинку рішення щодо проведення робіт з капітального ремонту житлового будинку на умовах співфінансування, виготовлення за власні кошти проектно-кошторисної документації на виконання робіт капітального ремонту житлового будинку або окремих його конструктивних елементів, уповноважен</w:t>
      </w:r>
      <w:r w:rsidR="00CA6632" w:rsidRPr="00276DCD">
        <w:rPr>
          <w:sz w:val="24"/>
          <w:szCs w:val="24"/>
        </w:rPr>
        <w:t>ий</w:t>
      </w:r>
      <w:r w:rsidRPr="00276DCD">
        <w:rPr>
          <w:sz w:val="24"/>
          <w:szCs w:val="24"/>
        </w:rPr>
        <w:t xml:space="preserve"> представник </w:t>
      </w:r>
      <w:r w:rsidR="00227AE7" w:rsidRPr="00276DCD">
        <w:rPr>
          <w:sz w:val="24"/>
          <w:szCs w:val="24"/>
        </w:rPr>
        <w:t xml:space="preserve">співвласників </w:t>
      </w:r>
      <w:r w:rsidRPr="00276DCD">
        <w:rPr>
          <w:sz w:val="24"/>
          <w:szCs w:val="24"/>
        </w:rPr>
        <w:t>нада</w:t>
      </w:r>
      <w:r w:rsidR="00CA6632" w:rsidRPr="00276DCD">
        <w:rPr>
          <w:sz w:val="24"/>
          <w:szCs w:val="24"/>
        </w:rPr>
        <w:t>є</w:t>
      </w:r>
      <w:r w:rsidRPr="00276DCD">
        <w:rPr>
          <w:sz w:val="24"/>
          <w:szCs w:val="24"/>
        </w:rPr>
        <w:t xml:space="preserve"> до міської ради наступні документи:</w:t>
      </w:r>
    </w:p>
    <w:p w:rsidR="00DD7E80" w:rsidRPr="00276DCD" w:rsidRDefault="00D67D39" w:rsidP="00F57FB2">
      <w:pPr>
        <w:pStyle w:val="2"/>
        <w:numPr>
          <w:ilvl w:val="0"/>
          <w:numId w:val="2"/>
        </w:numPr>
        <w:shd w:val="clear" w:color="auto" w:fill="auto"/>
        <w:spacing w:line="240" w:lineRule="auto"/>
        <w:ind w:left="20" w:right="20" w:firstLine="580"/>
        <w:rPr>
          <w:sz w:val="24"/>
          <w:szCs w:val="24"/>
        </w:rPr>
      </w:pPr>
      <w:r w:rsidRPr="00276DCD">
        <w:rPr>
          <w:sz w:val="24"/>
          <w:szCs w:val="24"/>
        </w:rPr>
        <w:t xml:space="preserve"> заяву на ім’я міського голови щодо проведення робіт з капітального ремонту багатоквартирного житлового будинку на умовах співфінансування (додаток 3 до Програми);</w:t>
      </w:r>
    </w:p>
    <w:p w:rsidR="003C527E" w:rsidRPr="00276DCD" w:rsidRDefault="00D67D39" w:rsidP="00227AE7">
      <w:pPr>
        <w:pStyle w:val="2"/>
        <w:numPr>
          <w:ilvl w:val="0"/>
          <w:numId w:val="2"/>
        </w:numPr>
        <w:shd w:val="clear" w:color="auto" w:fill="auto"/>
        <w:spacing w:line="240" w:lineRule="auto"/>
        <w:ind w:left="20" w:right="20" w:firstLine="580"/>
        <w:rPr>
          <w:sz w:val="24"/>
          <w:szCs w:val="24"/>
        </w:rPr>
      </w:pPr>
      <w:r w:rsidRPr="00276DCD">
        <w:rPr>
          <w:sz w:val="24"/>
          <w:szCs w:val="24"/>
        </w:rPr>
        <w:t xml:space="preserve"> копію протоколу загальних зборів </w:t>
      </w:r>
      <w:r w:rsidR="00227AE7" w:rsidRPr="00276DCD">
        <w:rPr>
          <w:sz w:val="24"/>
          <w:szCs w:val="24"/>
        </w:rPr>
        <w:t xml:space="preserve">співвласників </w:t>
      </w:r>
      <w:r w:rsidRPr="00276DCD">
        <w:rPr>
          <w:sz w:val="24"/>
          <w:szCs w:val="24"/>
        </w:rPr>
        <w:t xml:space="preserve">та список поіменного голосування, завірений підписом уповноваженого представника </w:t>
      </w:r>
      <w:r w:rsidR="00227AE7" w:rsidRPr="00276DCD">
        <w:rPr>
          <w:sz w:val="24"/>
          <w:szCs w:val="24"/>
        </w:rPr>
        <w:t>співвласників</w:t>
      </w:r>
      <w:r w:rsidR="003C527E" w:rsidRPr="00276DCD">
        <w:rPr>
          <w:sz w:val="24"/>
          <w:szCs w:val="24"/>
        </w:rPr>
        <w:t>;</w:t>
      </w:r>
    </w:p>
    <w:p w:rsidR="00DD7E80" w:rsidRPr="00276DCD" w:rsidRDefault="00D67D39" w:rsidP="00227AE7">
      <w:pPr>
        <w:pStyle w:val="2"/>
        <w:numPr>
          <w:ilvl w:val="0"/>
          <w:numId w:val="2"/>
        </w:numPr>
        <w:shd w:val="clear" w:color="auto" w:fill="auto"/>
        <w:spacing w:line="240" w:lineRule="auto"/>
        <w:ind w:left="20" w:right="20" w:firstLine="580"/>
        <w:rPr>
          <w:sz w:val="24"/>
          <w:szCs w:val="24"/>
        </w:rPr>
      </w:pPr>
      <w:r w:rsidRPr="00276DCD">
        <w:rPr>
          <w:sz w:val="24"/>
          <w:szCs w:val="24"/>
        </w:rPr>
        <w:t xml:space="preserve"> </w:t>
      </w:r>
      <w:r w:rsidR="002F013E" w:rsidRPr="00276DCD">
        <w:rPr>
          <w:sz w:val="24"/>
          <w:szCs w:val="24"/>
        </w:rPr>
        <w:t>3</w:t>
      </w:r>
      <w:r w:rsidR="009E0A1A" w:rsidRPr="00276DCD">
        <w:rPr>
          <w:sz w:val="24"/>
          <w:szCs w:val="24"/>
        </w:rPr>
        <w:t xml:space="preserve"> (</w:t>
      </w:r>
      <w:r w:rsidR="002F013E" w:rsidRPr="00276DCD">
        <w:rPr>
          <w:sz w:val="24"/>
          <w:szCs w:val="24"/>
        </w:rPr>
        <w:t>три</w:t>
      </w:r>
      <w:r w:rsidR="009E0A1A" w:rsidRPr="00276DCD">
        <w:rPr>
          <w:sz w:val="24"/>
          <w:szCs w:val="24"/>
        </w:rPr>
        <w:t>) примірники проектно-кошторисної</w:t>
      </w:r>
      <w:r w:rsidRPr="00276DCD">
        <w:rPr>
          <w:sz w:val="24"/>
          <w:szCs w:val="24"/>
        </w:rPr>
        <w:t xml:space="preserve"> документаці</w:t>
      </w:r>
      <w:r w:rsidR="009E0A1A" w:rsidRPr="00276DCD">
        <w:rPr>
          <w:sz w:val="24"/>
          <w:szCs w:val="24"/>
        </w:rPr>
        <w:t>ї</w:t>
      </w:r>
      <w:r w:rsidRPr="00276DCD">
        <w:rPr>
          <w:sz w:val="24"/>
          <w:szCs w:val="24"/>
        </w:rPr>
        <w:t xml:space="preserve"> на виконання робіт з капітального ремонту бага</w:t>
      </w:r>
      <w:r w:rsidR="003C527E" w:rsidRPr="00276DCD">
        <w:rPr>
          <w:sz w:val="24"/>
          <w:szCs w:val="24"/>
        </w:rPr>
        <w:t>токвартирного житлового будинку;</w:t>
      </w:r>
    </w:p>
    <w:p w:rsidR="009E0A1A" w:rsidRPr="00276DCD" w:rsidRDefault="003C527E" w:rsidP="00227AE7">
      <w:pPr>
        <w:pStyle w:val="2"/>
        <w:numPr>
          <w:ilvl w:val="0"/>
          <w:numId w:val="2"/>
        </w:numPr>
        <w:shd w:val="clear" w:color="auto" w:fill="auto"/>
        <w:spacing w:line="240" w:lineRule="auto"/>
        <w:ind w:left="20" w:right="20" w:firstLine="580"/>
        <w:rPr>
          <w:sz w:val="24"/>
          <w:szCs w:val="24"/>
        </w:rPr>
      </w:pPr>
      <w:r w:rsidRPr="00276DCD">
        <w:rPr>
          <w:sz w:val="24"/>
          <w:szCs w:val="24"/>
        </w:rPr>
        <w:t xml:space="preserve"> копію виписки зі спеціального банківського рахунку, що підтверджує </w:t>
      </w:r>
      <w:r w:rsidR="009E0A1A" w:rsidRPr="00276DCD">
        <w:rPr>
          <w:sz w:val="24"/>
          <w:szCs w:val="24"/>
        </w:rPr>
        <w:t xml:space="preserve">спроможність співвласників здійснити оплату вартості їх дольової участі у виконанні робіт з капітального ремонту житлового будинку. </w:t>
      </w:r>
    </w:p>
    <w:p w:rsidR="00D548B2" w:rsidRPr="00276DCD" w:rsidRDefault="00D548B2" w:rsidP="00F57FB2">
      <w:pPr>
        <w:pStyle w:val="2"/>
        <w:shd w:val="clear" w:color="auto" w:fill="auto"/>
        <w:spacing w:line="240" w:lineRule="auto"/>
        <w:ind w:left="600" w:right="20" w:firstLine="0"/>
        <w:rPr>
          <w:sz w:val="24"/>
          <w:szCs w:val="24"/>
        </w:rPr>
      </w:pPr>
    </w:p>
    <w:p w:rsidR="00DD7E80" w:rsidRPr="00276DCD" w:rsidRDefault="00D67D39" w:rsidP="00F95AB7">
      <w:pPr>
        <w:pStyle w:val="Heading30"/>
        <w:keepNext/>
        <w:keepLines/>
        <w:numPr>
          <w:ilvl w:val="0"/>
          <w:numId w:val="1"/>
        </w:numPr>
        <w:shd w:val="clear" w:color="auto" w:fill="auto"/>
        <w:tabs>
          <w:tab w:val="left" w:pos="1005"/>
        </w:tabs>
        <w:spacing w:before="0" w:line="240" w:lineRule="auto"/>
        <w:ind w:left="20" w:right="20" w:firstLine="580"/>
        <w:jc w:val="center"/>
        <w:rPr>
          <w:sz w:val="24"/>
          <w:szCs w:val="24"/>
        </w:rPr>
      </w:pPr>
      <w:bookmarkStart w:id="9" w:name="bookmark9"/>
      <w:r w:rsidRPr="00276DCD">
        <w:rPr>
          <w:sz w:val="24"/>
          <w:szCs w:val="24"/>
        </w:rPr>
        <w:t xml:space="preserve">Прийняття рішення про фінансування робіт з капітального ремонту на умовах співфінансування </w:t>
      </w:r>
      <w:r w:rsidR="00D26794" w:rsidRPr="00276DCD">
        <w:rPr>
          <w:sz w:val="24"/>
          <w:szCs w:val="24"/>
        </w:rPr>
        <w:t>Білоцерківською</w:t>
      </w:r>
      <w:r w:rsidRPr="00276DCD">
        <w:rPr>
          <w:sz w:val="24"/>
          <w:szCs w:val="24"/>
        </w:rPr>
        <w:t xml:space="preserve"> міською радою</w:t>
      </w:r>
      <w:bookmarkEnd w:id="9"/>
    </w:p>
    <w:p w:rsidR="00DD7E80" w:rsidRPr="00276DCD" w:rsidRDefault="00D67D39" w:rsidP="00F57FB2">
      <w:pPr>
        <w:pStyle w:val="2"/>
        <w:numPr>
          <w:ilvl w:val="1"/>
          <w:numId w:val="1"/>
        </w:numPr>
        <w:shd w:val="clear" w:color="auto" w:fill="auto"/>
        <w:spacing w:line="240" w:lineRule="auto"/>
        <w:ind w:left="20" w:right="20" w:firstLine="580"/>
        <w:rPr>
          <w:sz w:val="24"/>
          <w:szCs w:val="24"/>
        </w:rPr>
      </w:pPr>
      <w:r w:rsidRPr="00276DCD">
        <w:rPr>
          <w:sz w:val="24"/>
          <w:szCs w:val="24"/>
        </w:rPr>
        <w:t xml:space="preserve"> Відповідно до резолюції міського голови, заява та додані до неї документи передаються на виконання до </w:t>
      </w:r>
      <w:r w:rsidR="00D26794" w:rsidRPr="00276DCD">
        <w:rPr>
          <w:sz w:val="24"/>
          <w:szCs w:val="24"/>
        </w:rPr>
        <w:t>Департаменту</w:t>
      </w:r>
      <w:r w:rsidRPr="00276DCD">
        <w:rPr>
          <w:sz w:val="24"/>
          <w:szCs w:val="24"/>
        </w:rPr>
        <w:t xml:space="preserve"> житлово-комунального господарства </w:t>
      </w:r>
      <w:r w:rsidR="00D26794" w:rsidRPr="00276DCD">
        <w:rPr>
          <w:sz w:val="24"/>
          <w:szCs w:val="24"/>
        </w:rPr>
        <w:t xml:space="preserve">Білоцерківської </w:t>
      </w:r>
      <w:r w:rsidRPr="00276DCD">
        <w:rPr>
          <w:sz w:val="24"/>
          <w:szCs w:val="24"/>
        </w:rPr>
        <w:t>міської ради.</w:t>
      </w:r>
    </w:p>
    <w:p w:rsidR="00DD7E80" w:rsidRPr="00276DCD" w:rsidRDefault="00D67D39" w:rsidP="00F57FB2">
      <w:pPr>
        <w:pStyle w:val="2"/>
        <w:numPr>
          <w:ilvl w:val="1"/>
          <w:numId w:val="1"/>
        </w:numPr>
        <w:shd w:val="clear" w:color="auto" w:fill="auto"/>
        <w:spacing w:line="240" w:lineRule="auto"/>
        <w:ind w:left="20" w:firstLine="580"/>
        <w:rPr>
          <w:sz w:val="24"/>
          <w:szCs w:val="24"/>
        </w:rPr>
      </w:pPr>
      <w:r w:rsidRPr="00276DCD">
        <w:rPr>
          <w:sz w:val="24"/>
          <w:szCs w:val="24"/>
        </w:rPr>
        <w:t xml:space="preserve"> </w:t>
      </w:r>
      <w:r w:rsidR="00D26794" w:rsidRPr="00276DCD">
        <w:rPr>
          <w:sz w:val="24"/>
          <w:szCs w:val="24"/>
        </w:rPr>
        <w:t>Департамент</w:t>
      </w:r>
      <w:r w:rsidRPr="00276DCD">
        <w:rPr>
          <w:sz w:val="24"/>
          <w:szCs w:val="24"/>
        </w:rPr>
        <w:t xml:space="preserve"> ЖКГ перевіряє надані документи в термін 5 робочих днів.</w:t>
      </w:r>
    </w:p>
    <w:p w:rsidR="00DD7E80" w:rsidRPr="00276DCD" w:rsidRDefault="00D67D39" w:rsidP="00F57FB2">
      <w:pPr>
        <w:pStyle w:val="2"/>
        <w:numPr>
          <w:ilvl w:val="1"/>
          <w:numId w:val="1"/>
        </w:numPr>
        <w:shd w:val="clear" w:color="auto" w:fill="auto"/>
        <w:spacing w:line="240" w:lineRule="auto"/>
        <w:ind w:left="20" w:right="20" w:firstLine="580"/>
        <w:rPr>
          <w:sz w:val="24"/>
          <w:szCs w:val="24"/>
        </w:rPr>
      </w:pPr>
      <w:r w:rsidRPr="00276DCD">
        <w:rPr>
          <w:sz w:val="24"/>
          <w:szCs w:val="24"/>
        </w:rPr>
        <w:t xml:space="preserve"> Позитивне рішення про співфінансування робіт з капітального ремонту багатоквартирного житлового будинку приймається </w:t>
      </w:r>
      <w:r w:rsidR="00E35A83" w:rsidRPr="00276DCD">
        <w:rPr>
          <w:sz w:val="24"/>
          <w:szCs w:val="24"/>
        </w:rPr>
        <w:t xml:space="preserve">Департаментом житлово-комунального господарства Білоцерківської міської ради </w:t>
      </w:r>
      <w:r w:rsidRPr="00276DCD">
        <w:rPr>
          <w:sz w:val="24"/>
          <w:szCs w:val="24"/>
        </w:rPr>
        <w:t>за наявності коштів в міському бюджеті та належним чином оформлених документів у відповідності до розділу 10 Програми.</w:t>
      </w:r>
    </w:p>
    <w:p w:rsidR="00AA4417" w:rsidRPr="00276DCD" w:rsidRDefault="00AA4417" w:rsidP="00F57FB2">
      <w:pPr>
        <w:pStyle w:val="2"/>
        <w:numPr>
          <w:ilvl w:val="1"/>
          <w:numId w:val="1"/>
        </w:numPr>
        <w:shd w:val="clear" w:color="auto" w:fill="auto"/>
        <w:spacing w:line="240" w:lineRule="auto"/>
        <w:ind w:left="20" w:right="20" w:firstLine="580"/>
        <w:rPr>
          <w:sz w:val="24"/>
          <w:szCs w:val="24"/>
        </w:rPr>
      </w:pPr>
      <w:r w:rsidRPr="00276DCD">
        <w:rPr>
          <w:sz w:val="24"/>
          <w:szCs w:val="24"/>
        </w:rPr>
        <w:t xml:space="preserve">За наявності позитивного рішення про здійснення співфінансування робіт з капітального ремонту багатоквартирного житлового будинку Департамент житлово-комунального господарства Білоцерківської міської ради розпочинає процедуру визначення підрядної </w:t>
      </w:r>
      <w:r w:rsidR="002B1226" w:rsidRPr="00276DCD">
        <w:rPr>
          <w:sz w:val="24"/>
          <w:szCs w:val="24"/>
        </w:rPr>
        <w:t xml:space="preserve">організації, </w:t>
      </w:r>
      <w:r w:rsidR="00A54869" w:rsidRPr="00276DCD">
        <w:rPr>
          <w:sz w:val="24"/>
          <w:szCs w:val="24"/>
        </w:rPr>
        <w:t>з</w:t>
      </w:r>
      <w:r w:rsidRPr="00276DCD">
        <w:rPr>
          <w:sz w:val="24"/>
          <w:szCs w:val="24"/>
        </w:rPr>
        <w:t xml:space="preserve">а результатами проведення якої уповноважений </w:t>
      </w:r>
      <w:r w:rsidRPr="00276DCD">
        <w:rPr>
          <w:sz w:val="24"/>
          <w:szCs w:val="24"/>
        </w:rPr>
        <w:lastRenderedPageBreak/>
        <w:t>представник співвласників та Департамент житлово-комунального господарства Білоцерківської міської ради укладають з підрядником договори на виконання робіт з капітального ремонту житлового будинку.</w:t>
      </w:r>
    </w:p>
    <w:p w:rsidR="00AA4417" w:rsidRPr="00276DCD" w:rsidRDefault="00E96F76" w:rsidP="00F57FB2">
      <w:pPr>
        <w:pStyle w:val="2"/>
        <w:numPr>
          <w:ilvl w:val="1"/>
          <w:numId w:val="1"/>
        </w:numPr>
        <w:shd w:val="clear" w:color="auto" w:fill="auto"/>
        <w:spacing w:line="240" w:lineRule="auto"/>
        <w:ind w:left="20" w:right="20" w:firstLine="580"/>
        <w:rPr>
          <w:sz w:val="24"/>
          <w:szCs w:val="24"/>
        </w:rPr>
      </w:pPr>
      <w:r w:rsidRPr="00276DCD">
        <w:rPr>
          <w:sz w:val="24"/>
          <w:szCs w:val="24"/>
        </w:rPr>
        <w:t xml:space="preserve">Вартісні межі договорів на проведення капітального ремонту багатоквартирного житлового будинку визначаються розмірами дольової участі співвласників багатоквартирного будинку та </w:t>
      </w:r>
      <w:r w:rsidR="002B1226" w:rsidRPr="00276DCD">
        <w:rPr>
          <w:sz w:val="24"/>
          <w:szCs w:val="24"/>
        </w:rPr>
        <w:t>частки фінансування з міського бюджету</w:t>
      </w:r>
      <w:r w:rsidRPr="00276DCD">
        <w:rPr>
          <w:sz w:val="24"/>
          <w:szCs w:val="24"/>
        </w:rPr>
        <w:t>, розрахованими на підставі проектно-кошторисної документації з урахуванням положень п. 7.9 та п. 7.10. цієї Програми.</w:t>
      </w:r>
    </w:p>
    <w:p w:rsidR="003C527E" w:rsidRPr="00276DCD" w:rsidRDefault="003C527E" w:rsidP="00F57FB2">
      <w:pPr>
        <w:pStyle w:val="2"/>
        <w:shd w:val="clear" w:color="auto" w:fill="auto"/>
        <w:tabs>
          <w:tab w:val="right" w:pos="9985"/>
        </w:tabs>
        <w:spacing w:line="240" w:lineRule="auto"/>
        <w:ind w:left="20" w:right="20" w:firstLine="0"/>
        <w:rPr>
          <w:sz w:val="24"/>
          <w:szCs w:val="24"/>
        </w:rPr>
      </w:pPr>
    </w:p>
    <w:p w:rsidR="00DD7E80" w:rsidRPr="00276DCD" w:rsidRDefault="00D67D39" w:rsidP="00F95AB7">
      <w:pPr>
        <w:pStyle w:val="Heading30"/>
        <w:keepNext/>
        <w:keepLines/>
        <w:numPr>
          <w:ilvl w:val="0"/>
          <w:numId w:val="1"/>
        </w:numPr>
        <w:shd w:val="clear" w:color="auto" w:fill="auto"/>
        <w:spacing w:before="0" w:line="240" w:lineRule="auto"/>
        <w:ind w:left="20" w:firstLine="580"/>
        <w:jc w:val="center"/>
        <w:rPr>
          <w:sz w:val="24"/>
          <w:szCs w:val="24"/>
        </w:rPr>
      </w:pPr>
      <w:bookmarkStart w:id="10" w:name="bookmark10"/>
      <w:r w:rsidRPr="00276DCD">
        <w:rPr>
          <w:sz w:val="24"/>
          <w:szCs w:val="24"/>
        </w:rPr>
        <w:t>Технічний нагляд та приймання робіт</w:t>
      </w:r>
      <w:bookmarkEnd w:id="10"/>
    </w:p>
    <w:p w:rsidR="00DD7E80" w:rsidRPr="00276DCD" w:rsidRDefault="00D67D39" w:rsidP="00F57FB2">
      <w:pPr>
        <w:pStyle w:val="2"/>
        <w:numPr>
          <w:ilvl w:val="1"/>
          <w:numId w:val="1"/>
        </w:numPr>
        <w:shd w:val="clear" w:color="auto" w:fill="auto"/>
        <w:spacing w:line="240" w:lineRule="auto"/>
        <w:ind w:left="20" w:right="20" w:firstLine="580"/>
        <w:rPr>
          <w:sz w:val="24"/>
          <w:szCs w:val="24"/>
        </w:rPr>
      </w:pPr>
      <w:r w:rsidRPr="00276DCD">
        <w:rPr>
          <w:sz w:val="24"/>
          <w:szCs w:val="24"/>
        </w:rPr>
        <w:t xml:space="preserve"> З метою контролю за відповідністю робіт та матеріальних ресурсів установленим вимогам здійснюється технічний нагляд за виконанням робіт шляхом укладення договору про </w:t>
      </w:r>
      <w:r w:rsidR="00E46739" w:rsidRPr="00276DCD">
        <w:rPr>
          <w:sz w:val="24"/>
          <w:szCs w:val="24"/>
        </w:rPr>
        <w:t>виконання робіт</w:t>
      </w:r>
      <w:r w:rsidRPr="00276DCD">
        <w:rPr>
          <w:sz w:val="24"/>
          <w:szCs w:val="24"/>
        </w:rPr>
        <w:t xml:space="preserve"> з технічного нагляду із суб’єктом господарювання, який має відповідний сертифікат. Фінансування послуг з технічного нагляду здійснюється за рахунок частки фінансування з міського бюджету, про що укладається відповідний договір.</w:t>
      </w:r>
    </w:p>
    <w:p w:rsidR="00DD7E80" w:rsidRPr="00276DCD" w:rsidRDefault="00D67D39" w:rsidP="00F57FB2">
      <w:pPr>
        <w:pStyle w:val="2"/>
        <w:numPr>
          <w:ilvl w:val="1"/>
          <w:numId w:val="1"/>
        </w:numPr>
        <w:shd w:val="clear" w:color="auto" w:fill="auto"/>
        <w:spacing w:line="240" w:lineRule="auto"/>
        <w:ind w:left="20" w:right="20" w:firstLine="580"/>
        <w:rPr>
          <w:sz w:val="24"/>
          <w:szCs w:val="24"/>
        </w:rPr>
      </w:pPr>
      <w:r w:rsidRPr="00276DCD">
        <w:rPr>
          <w:sz w:val="24"/>
          <w:szCs w:val="24"/>
        </w:rPr>
        <w:t xml:space="preserve"> Роботи вважаються виконаними та прийнятими у випадку підписання акта виконаних робіт. Акт</w:t>
      </w:r>
      <w:r w:rsidR="003D3199" w:rsidRPr="00276DCD">
        <w:rPr>
          <w:sz w:val="24"/>
          <w:szCs w:val="24"/>
        </w:rPr>
        <w:t>и</w:t>
      </w:r>
      <w:r w:rsidRPr="00276DCD">
        <w:rPr>
          <w:sz w:val="24"/>
          <w:szCs w:val="24"/>
        </w:rPr>
        <w:t xml:space="preserve"> виконаних робіт</w:t>
      </w:r>
      <w:r w:rsidR="00191B86" w:rsidRPr="00276DCD">
        <w:rPr>
          <w:sz w:val="24"/>
          <w:szCs w:val="24"/>
        </w:rPr>
        <w:t xml:space="preserve"> виготовляється </w:t>
      </w:r>
      <w:r w:rsidR="003D3199" w:rsidRPr="00276DCD">
        <w:rPr>
          <w:sz w:val="24"/>
          <w:szCs w:val="24"/>
        </w:rPr>
        <w:t xml:space="preserve">підрядником </w:t>
      </w:r>
      <w:r w:rsidR="00191B86" w:rsidRPr="00276DCD">
        <w:rPr>
          <w:sz w:val="24"/>
          <w:szCs w:val="24"/>
        </w:rPr>
        <w:t>у 4х примірниках та</w:t>
      </w:r>
      <w:r w:rsidRPr="00276DCD">
        <w:rPr>
          <w:sz w:val="24"/>
          <w:szCs w:val="24"/>
        </w:rPr>
        <w:t xml:space="preserve"> підпису</w:t>
      </w:r>
      <w:r w:rsidR="003D3199" w:rsidRPr="00276DCD">
        <w:rPr>
          <w:sz w:val="24"/>
          <w:szCs w:val="24"/>
        </w:rPr>
        <w:t>ється</w:t>
      </w:r>
      <w:r w:rsidRPr="00276DCD">
        <w:rPr>
          <w:sz w:val="24"/>
          <w:szCs w:val="24"/>
        </w:rPr>
        <w:t>:</w:t>
      </w:r>
    </w:p>
    <w:p w:rsidR="00DD7E80" w:rsidRPr="00276DCD" w:rsidRDefault="00D67D39" w:rsidP="00F57FB2">
      <w:pPr>
        <w:pStyle w:val="2"/>
        <w:numPr>
          <w:ilvl w:val="0"/>
          <w:numId w:val="2"/>
        </w:numPr>
        <w:shd w:val="clear" w:color="auto" w:fill="auto"/>
        <w:spacing w:line="240" w:lineRule="auto"/>
        <w:ind w:left="20" w:firstLine="580"/>
        <w:rPr>
          <w:sz w:val="24"/>
          <w:szCs w:val="24"/>
        </w:rPr>
      </w:pPr>
      <w:r w:rsidRPr="00276DCD">
        <w:rPr>
          <w:sz w:val="24"/>
          <w:szCs w:val="24"/>
        </w:rPr>
        <w:t xml:space="preserve"> підрядник</w:t>
      </w:r>
      <w:r w:rsidR="003D3199" w:rsidRPr="00276DCD">
        <w:rPr>
          <w:sz w:val="24"/>
          <w:szCs w:val="24"/>
        </w:rPr>
        <w:t>ом</w:t>
      </w:r>
      <w:r w:rsidRPr="00276DCD">
        <w:rPr>
          <w:sz w:val="24"/>
          <w:szCs w:val="24"/>
        </w:rPr>
        <w:t>;</w:t>
      </w:r>
    </w:p>
    <w:p w:rsidR="00DD7E80" w:rsidRPr="00276DCD" w:rsidRDefault="00D67D39" w:rsidP="00F57FB2">
      <w:pPr>
        <w:pStyle w:val="2"/>
        <w:numPr>
          <w:ilvl w:val="0"/>
          <w:numId w:val="2"/>
        </w:numPr>
        <w:shd w:val="clear" w:color="auto" w:fill="auto"/>
        <w:spacing w:line="240" w:lineRule="auto"/>
        <w:ind w:left="20" w:firstLine="580"/>
        <w:rPr>
          <w:sz w:val="24"/>
          <w:szCs w:val="24"/>
        </w:rPr>
      </w:pPr>
      <w:r w:rsidRPr="00276DCD">
        <w:rPr>
          <w:sz w:val="24"/>
          <w:szCs w:val="24"/>
        </w:rPr>
        <w:t xml:space="preserve"> суб’єкт</w:t>
      </w:r>
      <w:r w:rsidR="003D3199" w:rsidRPr="00276DCD">
        <w:rPr>
          <w:sz w:val="24"/>
          <w:szCs w:val="24"/>
        </w:rPr>
        <w:t>ом</w:t>
      </w:r>
      <w:r w:rsidRPr="00276DCD">
        <w:rPr>
          <w:sz w:val="24"/>
          <w:szCs w:val="24"/>
        </w:rPr>
        <w:t xml:space="preserve"> господарювання, що здійснює технічний нагляд;</w:t>
      </w:r>
    </w:p>
    <w:p w:rsidR="00DD7E80" w:rsidRPr="00276DCD" w:rsidRDefault="00D67D39" w:rsidP="00F57FB2">
      <w:pPr>
        <w:pStyle w:val="2"/>
        <w:numPr>
          <w:ilvl w:val="0"/>
          <w:numId w:val="2"/>
        </w:numPr>
        <w:shd w:val="clear" w:color="auto" w:fill="auto"/>
        <w:spacing w:line="240" w:lineRule="auto"/>
        <w:ind w:left="20" w:firstLine="580"/>
        <w:rPr>
          <w:sz w:val="24"/>
          <w:szCs w:val="24"/>
        </w:rPr>
      </w:pPr>
      <w:r w:rsidRPr="00276DCD">
        <w:rPr>
          <w:sz w:val="24"/>
          <w:szCs w:val="24"/>
        </w:rPr>
        <w:t xml:space="preserve"> уповноважени</w:t>
      </w:r>
      <w:r w:rsidR="003D3199" w:rsidRPr="00276DCD">
        <w:rPr>
          <w:sz w:val="24"/>
          <w:szCs w:val="24"/>
        </w:rPr>
        <w:t>м</w:t>
      </w:r>
      <w:r w:rsidRPr="00276DCD">
        <w:rPr>
          <w:sz w:val="24"/>
          <w:szCs w:val="24"/>
        </w:rPr>
        <w:t xml:space="preserve"> представник</w:t>
      </w:r>
      <w:r w:rsidR="003D3199" w:rsidRPr="00276DCD">
        <w:rPr>
          <w:sz w:val="24"/>
          <w:szCs w:val="24"/>
        </w:rPr>
        <w:t>ом</w:t>
      </w:r>
      <w:r w:rsidRPr="00276DCD">
        <w:rPr>
          <w:sz w:val="24"/>
          <w:szCs w:val="24"/>
        </w:rPr>
        <w:t xml:space="preserve"> </w:t>
      </w:r>
      <w:r w:rsidR="002A75AC" w:rsidRPr="00276DCD">
        <w:rPr>
          <w:sz w:val="24"/>
          <w:szCs w:val="24"/>
        </w:rPr>
        <w:t>с</w:t>
      </w:r>
      <w:r w:rsidRPr="00276DCD">
        <w:rPr>
          <w:sz w:val="24"/>
          <w:szCs w:val="24"/>
        </w:rPr>
        <w:t>піввласників;</w:t>
      </w:r>
    </w:p>
    <w:p w:rsidR="00DD7E80" w:rsidRPr="00276DCD" w:rsidRDefault="00D67D39" w:rsidP="00F57FB2">
      <w:pPr>
        <w:pStyle w:val="2"/>
        <w:numPr>
          <w:ilvl w:val="0"/>
          <w:numId w:val="2"/>
        </w:numPr>
        <w:shd w:val="clear" w:color="auto" w:fill="auto"/>
        <w:spacing w:line="240" w:lineRule="auto"/>
        <w:ind w:left="20" w:firstLine="580"/>
        <w:rPr>
          <w:sz w:val="24"/>
          <w:szCs w:val="24"/>
        </w:rPr>
      </w:pPr>
      <w:r w:rsidRPr="00276DCD">
        <w:rPr>
          <w:sz w:val="24"/>
          <w:szCs w:val="24"/>
        </w:rPr>
        <w:t xml:space="preserve"> головни</w:t>
      </w:r>
      <w:r w:rsidR="003D3199" w:rsidRPr="00276DCD">
        <w:rPr>
          <w:sz w:val="24"/>
          <w:szCs w:val="24"/>
        </w:rPr>
        <w:t>м</w:t>
      </w:r>
      <w:r w:rsidRPr="00276DCD">
        <w:rPr>
          <w:sz w:val="24"/>
          <w:szCs w:val="24"/>
        </w:rPr>
        <w:t xml:space="preserve"> розпорядник</w:t>
      </w:r>
      <w:r w:rsidR="003D3199" w:rsidRPr="00276DCD">
        <w:rPr>
          <w:sz w:val="24"/>
          <w:szCs w:val="24"/>
        </w:rPr>
        <w:t>ом</w:t>
      </w:r>
      <w:r w:rsidRPr="00276DCD">
        <w:rPr>
          <w:sz w:val="24"/>
          <w:szCs w:val="24"/>
        </w:rPr>
        <w:t xml:space="preserve"> коштів - </w:t>
      </w:r>
      <w:r w:rsidR="00F74147" w:rsidRPr="00276DCD">
        <w:rPr>
          <w:sz w:val="24"/>
          <w:szCs w:val="24"/>
        </w:rPr>
        <w:t>Департамент</w:t>
      </w:r>
      <w:r w:rsidR="003D3199" w:rsidRPr="00276DCD">
        <w:rPr>
          <w:sz w:val="24"/>
          <w:szCs w:val="24"/>
        </w:rPr>
        <w:t>ом</w:t>
      </w:r>
      <w:r w:rsidRPr="00276DCD">
        <w:rPr>
          <w:sz w:val="24"/>
          <w:szCs w:val="24"/>
        </w:rPr>
        <w:t xml:space="preserve"> житлово-комунального господарства</w:t>
      </w:r>
      <w:r w:rsidR="00227AE7" w:rsidRPr="00276DCD">
        <w:rPr>
          <w:sz w:val="24"/>
          <w:szCs w:val="24"/>
        </w:rPr>
        <w:t xml:space="preserve"> Білоцерківської міської ради</w:t>
      </w:r>
      <w:r w:rsidRPr="00276DCD">
        <w:rPr>
          <w:sz w:val="24"/>
          <w:szCs w:val="24"/>
        </w:rPr>
        <w:t>.</w:t>
      </w:r>
    </w:p>
    <w:p w:rsidR="00DD7E80" w:rsidRPr="00276DCD" w:rsidRDefault="00D67D39" w:rsidP="00F57FB2">
      <w:pPr>
        <w:pStyle w:val="2"/>
        <w:numPr>
          <w:ilvl w:val="1"/>
          <w:numId w:val="1"/>
        </w:numPr>
        <w:shd w:val="clear" w:color="auto" w:fill="auto"/>
        <w:spacing w:line="240" w:lineRule="auto"/>
        <w:ind w:left="20" w:right="20" w:firstLine="580"/>
        <w:rPr>
          <w:sz w:val="24"/>
          <w:szCs w:val="24"/>
        </w:rPr>
      </w:pPr>
      <w:r w:rsidRPr="00276DCD">
        <w:rPr>
          <w:sz w:val="24"/>
          <w:szCs w:val="24"/>
        </w:rPr>
        <w:t xml:space="preserve">Оригінал акта, разом з пакетом документів, наданих раніше, зберігається в </w:t>
      </w:r>
      <w:r w:rsidR="00F74147" w:rsidRPr="00276DCD">
        <w:rPr>
          <w:sz w:val="24"/>
          <w:szCs w:val="24"/>
        </w:rPr>
        <w:t>Департаменті</w:t>
      </w:r>
      <w:r w:rsidRPr="00276DCD">
        <w:rPr>
          <w:sz w:val="24"/>
          <w:szCs w:val="24"/>
        </w:rPr>
        <w:t xml:space="preserve"> житлово-комунального господарства </w:t>
      </w:r>
      <w:r w:rsidR="00F74147" w:rsidRPr="00276DCD">
        <w:rPr>
          <w:sz w:val="24"/>
          <w:szCs w:val="24"/>
        </w:rPr>
        <w:t>Білоцерківської</w:t>
      </w:r>
      <w:r w:rsidRPr="00276DCD">
        <w:rPr>
          <w:sz w:val="24"/>
          <w:szCs w:val="24"/>
        </w:rPr>
        <w:t xml:space="preserve"> міської ради 5 років.</w:t>
      </w:r>
    </w:p>
    <w:p w:rsidR="00F74147" w:rsidRPr="00276DCD" w:rsidRDefault="00F74147" w:rsidP="00F57FB2">
      <w:pPr>
        <w:pStyle w:val="2"/>
        <w:shd w:val="clear" w:color="auto" w:fill="auto"/>
        <w:spacing w:line="240" w:lineRule="auto"/>
        <w:ind w:left="600" w:right="20" w:firstLine="0"/>
        <w:rPr>
          <w:sz w:val="24"/>
          <w:szCs w:val="24"/>
        </w:rPr>
      </w:pPr>
    </w:p>
    <w:p w:rsidR="00DD7E80" w:rsidRPr="00276DCD" w:rsidRDefault="00D67D39" w:rsidP="00F95AB7">
      <w:pPr>
        <w:pStyle w:val="Heading30"/>
        <w:keepNext/>
        <w:keepLines/>
        <w:numPr>
          <w:ilvl w:val="0"/>
          <w:numId w:val="1"/>
        </w:numPr>
        <w:shd w:val="clear" w:color="auto" w:fill="auto"/>
        <w:spacing w:before="0" w:line="240" w:lineRule="auto"/>
        <w:ind w:left="20" w:right="20" w:firstLine="580"/>
        <w:jc w:val="center"/>
        <w:rPr>
          <w:sz w:val="24"/>
          <w:szCs w:val="24"/>
        </w:rPr>
      </w:pPr>
      <w:bookmarkStart w:id="11" w:name="bookmark11"/>
      <w:r w:rsidRPr="00276DCD">
        <w:rPr>
          <w:sz w:val="24"/>
          <w:szCs w:val="24"/>
        </w:rPr>
        <w:t>Фінансування робіт з капітального ремонту багатоквартирного житлового будинку.</w:t>
      </w:r>
      <w:bookmarkEnd w:id="11"/>
    </w:p>
    <w:p w:rsidR="00DD7E80" w:rsidRPr="00276DCD" w:rsidRDefault="00D67D39" w:rsidP="00F57FB2">
      <w:pPr>
        <w:pStyle w:val="2"/>
        <w:numPr>
          <w:ilvl w:val="1"/>
          <w:numId w:val="1"/>
        </w:numPr>
        <w:shd w:val="clear" w:color="auto" w:fill="auto"/>
        <w:spacing w:line="240" w:lineRule="auto"/>
        <w:ind w:left="20" w:right="20" w:firstLine="580"/>
        <w:rPr>
          <w:sz w:val="24"/>
          <w:szCs w:val="24"/>
        </w:rPr>
      </w:pPr>
      <w:r w:rsidRPr="00276DCD">
        <w:rPr>
          <w:sz w:val="24"/>
          <w:szCs w:val="24"/>
        </w:rPr>
        <w:t xml:space="preserve"> </w:t>
      </w:r>
      <w:r w:rsidR="00F74147" w:rsidRPr="00276DCD">
        <w:rPr>
          <w:sz w:val="24"/>
          <w:szCs w:val="24"/>
        </w:rPr>
        <w:t>Білоцерківська</w:t>
      </w:r>
      <w:r w:rsidRPr="00276DCD">
        <w:rPr>
          <w:sz w:val="24"/>
          <w:szCs w:val="24"/>
        </w:rPr>
        <w:t xml:space="preserve"> міська рада </w:t>
      </w:r>
      <w:r w:rsidR="003D3199" w:rsidRPr="00276DCD">
        <w:rPr>
          <w:sz w:val="24"/>
          <w:szCs w:val="24"/>
        </w:rPr>
        <w:t>передбачає</w:t>
      </w:r>
      <w:r w:rsidRPr="00276DCD">
        <w:rPr>
          <w:sz w:val="24"/>
          <w:szCs w:val="24"/>
        </w:rPr>
        <w:t xml:space="preserve"> кошти </w:t>
      </w:r>
      <w:r w:rsidR="003D3199" w:rsidRPr="00276DCD">
        <w:rPr>
          <w:sz w:val="24"/>
          <w:szCs w:val="24"/>
        </w:rPr>
        <w:t xml:space="preserve">в </w:t>
      </w:r>
      <w:r w:rsidRPr="00276DCD">
        <w:rPr>
          <w:sz w:val="24"/>
          <w:szCs w:val="24"/>
        </w:rPr>
        <w:t>місько</w:t>
      </w:r>
      <w:r w:rsidR="003D3199" w:rsidRPr="00276DCD">
        <w:rPr>
          <w:sz w:val="24"/>
          <w:szCs w:val="24"/>
        </w:rPr>
        <w:t>му</w:t>
      </w:r>
      <w:r w:rsidRPr="00276DCD">
        <w:rPr>
          <w:sz w:val="24"/>
          <w:szCs w:val="24"/>
        </w:rPr>
        <w:t xml:space="preserve"> бюджет</w:t>
      </w:r>
      <w:r w:rsidR="003D3199" w:rsidRPr="00276DCD">
        <w:rPr>
          <w:sz w:val="24"/>
          <w:szCs w:val="24"/>
        </w:rPr>
        <w:t>і</w:t>
      </w:r>
      <w:r w:rsidRPr="00276DCD">
        <w:rPr>
          <w:sz w:val="24"/>
          <w:szCs w:val="24"/>
        </w:rPr>
        <w:t xml:space="preserve"> на виконання робіт з капітального ремонту багатоквартирних житлових будинків м. </w:t>
      </w:r>
      <w:r w:rsidR="00F74147" w:rsidRPr="00276DCD">
        <w:rPr>
          <w:sz w:val="24"/>
          <w:szCs w:val="24"/>
        </w:rPr>
        <w:t>Біла Церква</w:t>
      </w:r>
      <w:r w:rsidRPr="00276DCD">
        <w:rPr>
          <w:sz w:val="24"/>
          <w:szCs w:val="24"/>
        </w:rPr>
        <w:t xml:space="preserve"> на умовах співфінансування в розмірі, що передбачений Програмою на відповідний рік</w:t>
      </w:r>
      <w:r w:rsidR="00F06EA9" w:rsidRPr="00276DCD">
        <w:rPr>
          <w:sz w:val="24"/>
          <w:szCs w:val="24"/>
        </w:rPr>
        <w:t xml:space="preserve"> (додаток 4 Програми)</w:t>
      </w:r>
      <w:r w:rsidRPr="00276DCD">
        <w:rPr>
          <w:sz w:val="24"/>
          <w:szCs w:val="24"/>
        </w:rPr>
        <w:t>.</w:t>
      </w:r>
    </w:p>
    <w:p w:rsidR="00DD7E80" w:rsidRPr="00276DCD" w:rsidRDefault="00D67D39" w:rsidP="00F57FB2">
      <w:pPr>
        <w:pStyle w:val="2"/>
        <w:numPr>
          <w:ilvl w:val="1"/>
          <w:numId w:val="1"/>
        </w:numPr>
        <w:shd w:val="clear" w:color="auto" w:fill="auto"/>
        <w:spacing w:line="240" w:lineRule="auto"/>
        <w:ind w:left="20" w:right="20" w:firstLine="580"/>
        <w:rPr>
          <w:sz w:val="24"/>
          <w:szCs w:val="24"/>
        </w:rPr>
      </w:pPr>
      <w:r w:rsidRPr="00276DCD">
        <w:rPr>
          <w:sz w:val="24"/>
          <w:szCs w:val="24"/>
        </w:rPr>
        <w:t xml:space="preserve"> Фінансове управління </w:t>
      </w:r>
      <w:r w:rsidR="00F74147" w:rsidRPr="00276DCD">
        <w:rPr>
          <w:sz w:val="24"/>
          <w:szCs w:val="24"/>
        </w:rPr>
        <w:t>Білоцерківської</w:t>
      </w:r>
      <w:r w:rsidRPr="00276DCD">
        <w:rPr>
          <w:sz w:val="24"/>
          <w:szCs w:val="24"/>
        </w:rPr>
        <w:t xml:space="preserve"> міської ради відповідно до зареєстрованих зобов’язань, здійснює фінансування на рахунок </w:t>
      </w:r>
      <w:r w:rsidR="00F74147" w:rsidRPr="00276DCD">
        <w:rPr>
          <w:sz w:val="24"/>
          <w:szCs w:val="24"/>
        </w:rPr>
        <w:t>Департаменту</w:t>
      </w:r>
      <w:r w:rsidRPr="00276DCD">
        <w:rPr>
          <w:sz w:val="24"/>
          <w:szCs w:val="24"/>
        </w:rPr>
        <w:t xml:space="preserve"> ЖКГ, відкритий в управлінні Державної казначейської служби України в межах виділених бюджетом коштів.</w:t>
      </w:r>
    </w:p>
    <w:p w:rsidR="00DD7E80" w:rsidRPr="00276DCD" w:rsidRDefault="00D67D39" w:rsidP="00F57FB2">
      <w:pPr>
        <w:pStyle w:val="2"/>
        <w:numPr>
          <w:ilvl w:val="1"/>
          <w:numId w:val="1"/>
        </w:numPr>
        <w:shd w:val="clear" w:color="auto" w:fill="auto"/>
        <w:spacing w:line="240" w:lineRule="auto"/>
        <w:ind w:left="20" w:right="20" w:firstLine="580"/>
        <w:rPr>
          <w:sz w:val="24"/>
          <w:szCs w:val="24"/>
        </w:rPr>
      </w:pPr>
      <w:r w:rsidRPr="00276DCD">
        <w:rPr>
          <w:sz w:val="24"/>
          <w:szCs w:val="24"/>
        </w:rPr>
        <w:t xml:space="preserve"> Першочерг</w:t>
      </w:r>
      <w:r w:rsidR="003D3199" w:rsidRPr="00276DCD">
        <w:rPr>
          <w:sz w:val="24"/>
          <w:szCs w:val="24"/>
        </w:rPr>
        <w:t xml:space="preserve">ова оплата </w:t>
      </w:r>
      <w:r w:rsidRPr="00276DCD">
        <w:rPr>
          <w:sz w:val="24"/>
          <w:szCs w:val="24"/>
        </w:rPr>
        <w:t>робіт, виконаних підрядною організацією, здійснюється співвласниками багатоквартирного будинку.</w:t>
      </w:r>
    </w:p>
    <w:p w:rsidR="00DD7E80" w:rsidRPr="00276DCD" w:rsidRDefault="00DD7E80" w:rsidP="00F57FB2">
      <w:pPr>
        <w:pStyle w:val="2"/>
        <w:shd w:val="clear" w:color="auto" w:fill="auto"/>
        <w:spacing w:line="240" w:lineRule="auto"/>
        <w:ind w:left="600" w:right="20" w:firstLine="0"/>
        <w:rPr>
          <w:sz w:val="24"/>
          <w:szCs w:val="24"/>
        </w:rPr>
      </w:pPr>
    </w:p>
    <w:p w:rsidR="00DD7E80" w:rsidRPr="00276DCD" w:rsidRDefault="00D67D39" w:rsidP="00F95AB7">
      <w:pPr>
        <w:pStyle w:val="Heading30"/>
        <w:keepNext/>
        <w:keepLines/>
        <w:numPr>
          <w:ilvl w:val="0"/>
          <w:numId w:val="1"/>
        </w:numPr>
        <w:shd w:val="clear" w:color="auto" w:fill="auto"/>
        <w:spacing w:before="0" w:line="240" w:lineRule="auto"/>
        <w:ind w:left="20" w:firstLine="580"/>
        <w:jc w:val="center"/>
        <w:rPr>
          <w:sz w:val="24"/>
          <w:szCs w:val="24"/>
        </w:rPr>
      </w:pPr>
      <w:bookmarkStart w:id="12" w:name="bookmark12"/>
      <w:r w:rsidRPr="00276DCD">
        <w:rPr>
          <w:sz w:val="24"/>
          <w:szCs w:val="24"/>
        </w:rPr>
        <w:t>Організаційне забезпечення виконання завдань Програми</w:t>
      </w:r>
      <w:bookmarkEnd w:id="12"/>
    </w:p>
    <w:p w:rsidR="00DD7E80" w:rsidRPr="00276DCD" w:rsidRDefault="00D67D39" w:rsidP="00F57FB2">
      <w:pPr>
        <w:pStyle w:val="2"/>
        <w:numPr>
          <w:ilvl w:val="1"/>
          <w:numId w:val="1"/>
        </w:numPr>
        <w:shd w:val="clear" w:color="auto" w:fill="auto"/>
        <w:spacing w:line="240" w:lineRule="auto"/>
        <w:ind w:left="20" w:right="20" w:firstLine="580"/>
        <w:rPr>
          <w:sz w:val="24"/>
          <w:szCs w:val="24"/>
        </w:rPr>
      </w:pPr>
      <w:r w:rsidRPr="00276DCD">
        <w:rPr>
          <w:sz w:val="24"/>
          <w:szCs w:val="24"/>
        </w:rPr>
        <w:t xml:space="preserve"> Організаційне забезпечення, моніторинг та контроль за виконанням завдань Програми здійснює </w:t>
      </w:r>
      <w:r w:rsidR="004F00E6" w:rsidRPr="00276DCD">
        <w:rPr>
          <w:sz w:val="24"/>
          <w:szCs w:val="24"/>
        </w:rPr>
        <w:t>Департамент</w:t>
      </w:r>
      <w:r w:rsidRPr="00276DCD">
        <w:rPr>
          <w:sz w:val="24"/>
          <w:szCs w:val="24"/>
        </w:rPr>
        <w:t xml:space="preserve"> житлово-комунального господарства</w:t>
      </w:r>
      <w:r w:rsidR="00E35A83" w:rsidRPr="00276DCD">
        <w:rPr>
          <w:sz w:val="24"/>
          <w:szCs w:val="24"/>
        </w:rPr>
        <w:t xml:space="preserve"> Білоцерківської міської ради</w:t>
      </w:r>
      <w:r w:rsidRPr="00276DCD">
        <w:rPr>
          <w:sz w:val="24"/>
          <w:szCs w:val="24"/>
        </w:rPr>
        <w:t>.</w:t>
      </w:r>
    </w:p>
    <w:p w:rsidR="004F00E6" w:rsidRPr="00276DCD" w:rsidRDefault="004F00E6" w:rsidP="00F57FB2">
      <w:pPr>
        <w:pStyle w:val="2"/>
        <w:shd w:val="clear" w:color="auto" w:fill="auto"/>
        <w:spacing w:line="240" w:lineRule="auto"/>
        <w:ind w:left="600" w:right="20" w:firstLine="0"/>
        <w:rPr>
          <w:sz w:val="24"/>
          <w:szCs w:val="24"/>
        </w:rPr>
      </w:pPr>
    </w:p>
    <w:p w:rsidR="00DD7E80" w:rsidRPr="00276DCD" w:rsidRDefault="00D67D39" w:rsidP="00F95AB7">
      <w:pPr>
        <w:pStyle w:val="Heading30"/>
        <w:keepNext/>
        <w:keepLines/>
        <w:numPr>
          <w:ilvl w:val="0"/>
          <w:numId w:val="1"/>
        </w:numPr>
        <w:shd w:val="clear" w:color="auto" w:fill="auto"/>
        <w:spacing w:before="0" w:line="240" w:lineRule="auto"/>
        <w:ind w:left="20" w:firstLine="580"/>
        <w:jc w:val="center"/>
        <w:rPr>
          <w:sz w:val="24"/>
          <w:szCs w:val="24"/>
        </w:rPr>
      </w:pPr>
      <w:bookmarkStart w:id="13" w:name="bookmark13"/>
      <w:r w:rsidRPr="00276DCD">
        <w:rPr>
          <w:sz w:val="24"/>
          <w:szCs w:val="24"/>
        </w:rPr>
        <w:t>Очікувані результати від впровадження Програми</w:t>
      </w:r>
      <w:bookmarkEnd w:id="13"/>
    </w:p>
    <w:p w:rsidR="00DD7E80" w:rsidRPr="00276DCD" w:rsidRDefault="00D67D39" w:rsidP="00F57FB2">
      <w:pPr>
        <w:pStyle w:val="2"/>
        <w:numPr>
          <w:ilvl w:val="1"/>
          <w:numId w:val="1"/>
        </w:numPr>
        <w:shd w:val="clear" w:color="auto" w:fill="auto"/>
        <w:spacing w:line="240" w:lineRule="auto"/>
        <w:ind w:left="20" w:firstLine="580"/>
        <w:rPr>
          <w:sz w:val="24"/>
          <w:szCs w:val="24"/>
        </w:rPr>
      </w:pPr>
      <w:r w:rsidRPr="00276DCD">
        <w:rPr>
          <w:sz w:val="24"/>
          <w:szCs w:val="24"/>
        </w:rPr>
        <w:t xml:space="preserve"> Прозоре визначення об'єктів капітального ремонту житлового фонду</w:t>
      </w:r>
      <w:r w:rsidR="004F00E6" w:rsidRPr="00276DCD">
        <w:rPr>
          <w:sz w:val="24"/>
          <w:szCs w:val="24"/>
        </w:rPr>
        <w:t xml:space="preserve"> для проведення робіт з капітального ремонту на умовах співфінансування</w:t>
      </w:r>
      <w:r w:rsidRPr="00276DCD">
        <w:rPr>
          <w:sz w:val="24"/>
          <w:szCs w:val="24"/>
        </w:rPr>
        <w:t>.</w:t>
      </w:r>
    </w:p>
    <w:p w:rsidR="00DD7E80" w:rsidRPr="00276DCD" w:rsidRDefault="00D67D39" w:rsidP="00F57FB2">
      <w:pPr>
        <w:pStyle w:val="2"/>
        <w:numPr>
          <w:ilvl w:val="1"/>
          <w:numId w:val="1"/>
        </w:numPr>
        <w:shd w:val="clear" w:color="auto" w:fill="auto"/>
        <w:spacing w:line="240" w:lineRule="auto"/>
        <w:ind w:left="20" w:right="20" w:firstLine="580"/>
        <w:rPr>
          <w:sz w:val="24"/>
          <w:szCs w:val="24"/>
        </w:rPr>
      </w:pPr>
      <w:r w:rsidRPr="00276DCD">
        <w:rPr>
          <w:sz w:val="24"/>
          <w:szCs w:val="24"/>
        </w:rPr>
        <w:t xml:space="preserve"> Забезпечення рівних можливостей </w:t>
      </w:r>
      <w:r w:rsidR="004F00E6" w:rsidRPr="00276DCD">
        <w:rPr>
          <w:sz w:val="24"/>
          <w:szCs w:val="24"/>
        </w:rPr>
        <w:t>співвласників багатоквартирн</w:t>
      </w:r>
      <w:r w:rsidR="00554C9C" w:rsidRPr="00276DCD">
        <w:rPr>
          <w:sz w:val="24"/>
          <w:szCs w:val="24"/>
        </w:rPr>
        <w:t>и</w:t>
      </w:r>
      <w:r w:rsidR="004F00E6" w:rsidRPr="00276DCD">
        <w:rPr>
          <w:sz w:val="24"/>
          <w:szCs w:val="24"/>
        </w:rPr>
        <w:t>х будинків</w:t>
      </w:r>
      <w:r w:rsidRPr="00276DCD">
        <w:rPr>
          <w:sz w:val="24"/>
          <w:szCs w:val="24"/>
        </w:rPr>
        <w:t xml:space="preserve"> щодо виконання робіт з капітального ремонту.</w:t>
      </w:r>
    </w:p>
    <w:p w:rsidR="00DD7E80" w:rsidRPr="00276DCD" w:rsidRDefault="00D67D39" w:rsidP="00F57FB2">
      <w:pPr>
        <w:pStyle w:val="2"/>
        <w:numPr>
          <w:ilvl w:val="1"/>
          <w:numId w:val="1"/>
        </w:numPr>
        <w:shd w:val="clear" w:color="auto" w:fill="auto"/>
        <w:spacing w:line="240" w:lineRule="auto"/>
        <w:ind w:left="20" w:right="20" w:firstLine="580"/>
        <w:rPr>
          <w:sz w:val="24"/>
          <w:szCs w:val="24"/>
        </w:rPr>
      </w:pPr>
      <w:r w:rsidRPr="00276DCD">
        <w:rPr>
          <w:sz w:val="24"/>
          <w:szCs w:val="24"/>
        </w:rPr>
        <w:t xml:space="preserve"> Посилений контроль з боку </w:t>
      </w:r>
      <w:r w:rsidR="004F00E6" w:rsidRPr="00276DCD">
        <w:rPr>
          <w:sz w:val="24"/>
          <w:szCs w:val="24"/>
        </w:rPr>
        <w:t xml:space="preserve">співвласників </w:t>
      </w:r>
      <w:r w:rsidRPr="00276DCD">
        <w:rPr>
          <w:sz w:val="24"/>
          <w:szCs w:val="24"/>
        </w:rPr>
        <w:t xml:space="preserve">за виконанням робіт з капітального </w:t>
      </w:r>
      <w:r w:rsidRPr="00276DCD">
        <w:rPr>
          <w:sz w:val="24"/>
          <w:szCs w:val="24"/>
          <w:lang w:val="ru-RU" w:eastAsia="ru-RU" w:bidi="ru-RU"/>
        </w:rPr>
        <w:t xml:space="preserve">ремонту </w:t>
      </w:r>
      <w:r w:rsidRPr="00276DCD">
        <w:rPr>
          <w:sz w:val="24"/>
          <w:szCs w:val="24"/>
        </w:rPr>
        <w:t>житлових будинків.</w:t>
      </w:r>
    </w:p>
    <w:p w:rsidR="00DD7E80" w:rsidRPr="00276DCD" w:rsidRDefault="00D67D39" w:rsidP="00F57FB2">
      <w:pPr>
        <w:pStyle w:val="2"/>
        <w:numPr>
          <w:ilvl w:val="1"/>
          <w:numId w:val="1"/>
        </w:numPr>
        <w:shd w:val="clear" w:color="auto" w:fill="auto"/>
        <w:spacing w:line="240" w:lineRule="auto"/>
        <w:ind w:left="20" w:right="20" w:firstLine="580"/>
        <w:rPr>
          <w:sz w:val="24"/>
          <w:szCs w:val="24"/>
        </w:rPr>
      </w:pPr>
      <w:r w:rsidRPr="00276DCD">
        <w:rPr>
          <w:sz w:val="24"/>
          <w:szCs w:val="24"/>
        </w:rPr>
        <w:lastRenderedPageBreak/>
        <w:t xml:space="preserve"> Збільшення обсягів коштів на виконання робіт з капітального ремонту житлового фонду.</w:t>
      </w:r>
    </w:p>
    <w:p w:rsidR="00DD7E80" w:rsidRPr="00276DCD" w:rsidRDefault="00D67D39" w:rsidP="00F57FB2">
      <w:pPr>
        <w:pStyle w:val="2"/>
        <w:numPr>
          <w:ilvl w:val="1"/>
          <w:numId w:val="1"/>
        </w:numPr>
        <w:shd w:val="clear" w:color="auto" w:fill="auto"/>
        <w:spacing w:line="240" w:lineRule="auto"/>
        <w:ind w:left="20" w:right="20" w:firstLine="580"/>
        <w:rPr>
          <w:sz w:val="24"/>
          <w:szCs w:val="24"/>
        </w:rPr>
      </w:pPr>
      <w:r w:rsidRPr="00276DCD">
        <w:rPr>
          <w:sz w:val="24"/>
          <w:szCs w:val="24"/>
        </w:rPr>
        <w:t xml:space="preserve"> Виховання у мешканців відповідального ставлення до спільного майна, його збереження і покращення.</w:t>
      </w:r>
    </w:p>
    <w:p w:rsidR="004F00E6" w:rsidRPr="00276DCD" w:rsidRDefault="004F00E6" w:rsidP="00F57FB2">
      <w:pPr>
        <w:pStyle w:val="2"/>
        <w:shd w:val="clear" w:color="auto" w:fill="auto"/>
        <w:spacing w:line="240" w:lineRule="auto"/>
        <w:ind w:left="600" w:right="20" w:firstLine="0"/>
        <w:rPr>
          <w:sz w:val="24"/>
          <w:szCs w:val="24"/>
        </w:rPr>
      </w:pPr>
    </w:p>
    <w:p w:rsidR="00DD7E80" w:rsidRPr="00276DCD" w:rsidRDefault="00D67D39" w:rsidP="00227AE7">
      <w:pPr>
        <w:pStyle w:val="Heading30"/>
        <w:keepNext/>
        <w:keepLines/>
        <w:numPr>
          <w:ilvl w:val="0"/>
          <w:numId w:val="1"/>
        </w:numPr>
        <w:shd w:val="clear" w:color="auto" w:fill="auto"/>
        <w:spacing w:before="0" w:line="240" w:lineRule="auto"/>
        <w:ind w:left="20" w:firstLine="580"/>
        <w:jc w:val="center"/>
        <w:rPr>
          <w:sz w:val="24"/>
          <w:szCs w:val="24"/>
        </w:rPr>
      </w:pPr>
      <w:bookmarkStart w:id="14" w:name="bookmark14"/>
      <w:r w:rsidRPr="00276DCD">
        <w:rPr>
          <w:sz w:val="24"/>
          <w:szCs w:val="24"/>
        </w:rPr>
        <w:t>Заключні положення</w:t>
      </w:r>
      <w:bookmarkEnd w:id="14"/>
    </w:p>
    <w:p w:rsidR="00DD7E80" w:rsidRPr="00276DCD" w:rsidRDefault="00D67D39" w:rsidP="00F57FB2">
      <w:pPr>
        <w:pStyle w:val="2"/>
        <w:numPr>
          <w:ilvl w:val="1"/>
          <w:numId w:val="1"/>
        </w:numPr>
        <w:shd w:val="clear" w:color="auto" w:fill="auto"/>
        <w:spacing w:line="240" w:lineRule="auto"/>
        <w:ind w:left="20" w:right="20" w:firstLine="580"/>
        <w:rPr>
          <w:sz w:val="24"/>
          <w:szCs w:val="24"/>
        </w:rPr>
      </w:pPr>
      <w:r w:rsidRPr="00276DCD">
        <w:rPr>
          <w:sz w:val="24"/>
          <w:szCs w:val="24"/>
        </w:rPr>
        <w:t xml:space="preserve"> Спори, які виникають між співвласниками багатоквартирного житлового будинку (власниками житлових і нежитлових приміщень), </w:t>
      </w:r>
      <w:r w:rsidR="004F00E6" w:rsidRPr="00276DCD">
        <w:rPr>
          <w:sz w:val="24"/>
          <w:szCs w:val="24"/>
        </w:rPr>
        <w:t>Департаментом</w:t>
      </w:r>
      <w:r w:rsidRPr="00276DCD">
        <w:rPr>
          <w:sz w:val="24"/>
          <w:szCs w:val="24"/>
        </w:rPr>
        <w:t xml:space="preserve"> житлово-комунального господарства та підрядною організацією вирішуються шляхом проведення переговорів, а в разі недосягнення згоди, в судовому порядку.</w:t>
      </w:r>
    </w:p>
    <w:p w:rsidR="00DD7E80" w:rsidRPr="00276DCD" w:rsidRDefault="00E35A83" w:rsidP="00F57FB2">
      <w:pPr>
        <w:pStyle w:val="2"/>
        <w:numPr>
          <w:ilvl w:val="1"/>
          <w:numId w:val="1"/>
        </w:numPr>
        <w:shd w:val="clear" w:color="auto" w:fill="auto"/>
        <w:spacing w:line="240" w:lineRule="auto"/>
        <w:ind w:left="20" w:right="20" w:firstLine="580"/>
        <w:rPr>
          <w:sz w:val="24"/>
          <w:szCs w:val="24"/>
        </w:rPr>
      </w:pPr>
      <w:r w:rsidRPr="00276DCD">
        <w:rPr>
          <w:sz w:val="24"/>
          <w:szCs w:val="24"/>
        </w:rPr>
        <w:t xml:space="preserve"> Контроль за дотриманням положень даної</w:t>
      </w:r>
      <w:r w:rsidR="00D67D39" w:rsidRPr="00276DCD">
        <w:rPr>
          <w:sz w:val="24"/>
          <w:szCs w:val="24"/>
        </w:rPr>
        <w:t xml:space="preserve"> </w:t>
      </w:r>
      <w:r w:rsidRPr="00276DCD">
        <w:rPr>
          <w:sz w:val="24"/>
          <w:szCs w:val="24"/>
        </w:rPr>
        <w:t>Програми</w:t>
      </w:r>
      <w:r w:rsidR="00D67D39" w:rsidRPr="00276DCD">
        <w:rPr>
          <w:sz w:val="24"/>
          <w:szCs w:val="24"/>
        </w:rPr>
        <w:t xml:space="preserve"> покладається на </w:t>
      </w:r>
      <w:r w:rsidR="00554C9C" w:rsidRPr="00276DCD">
        <w:rPr>
          <w:sz w:val="24"/>
          <w:szCs w:val="24"/>
        </w:rPr>
        <w:t>Департамент</w:t>
      </w:r>
      <w:r w:rsidR="00D67D39" w:rsidRPr="00276DCD">
        <w:rPr>
          <w:sz w:val="24"/>
          <w:szCs w:val="24"/>
        </w:rPr>
        <w:t xml:space="preserve"> житлово-комунального господарства </w:t>
      </w:r>
      <w:r w:rsidR="00BA6BDB" w:rsidRPr="00276DCD">
        <w:rPr>
          <w:sz w:val="24"/>
          <w:szCs w:val="24"/>
        </w:rPr>
        <w:t>Білоцерківської</w:t>
      </w:r>
      <w:r w:rsidR="00D67D39" w:rsidRPr="00276DCD">
        <w:rPr>
          <w:sz w:val="24"/>
          <w:szCs w:val="24"/>
        </w:rPr>
        <w:t xml:space="preserve"> міського ради.</w:t>
      </w:r>
    </w:p>
    <w:p w:rsidR="004F00E6" w:rsidRPr="00276DCD" w:rsidRDefault="004F00E6" w:rsidP="00F57FB2">
      <w:pPr>
        <w:pStyle w:val="2"/>
        <w:shd w:val="clear" w:color="auto" w:fill="auto"/>
        <w:spacing w:line="240" w:lineRule="auto"/>
        <w:ind w:left="600" w:right="20" w:firstLine="0"/>
        <w:rPr>
          <w:sz w:val="24"/>
          <w:szCs w:val="24"/>
        </w:rPr>
      </w:pPr>
    </w:p>
    <w:p w:rsidR="004F00E6" w:rsidRPr="00276DCD" w:rsidRDefault="004F00E6" w:rsidP="00F57FB2">
      <w:pPr>
        <w:pStyle w:val="2"/>
        <w:shd w:val="clear" w:color="auto" w:fill="auto"/>
        <w:spacing w:line="240" w:lineRule="auto"/>
        <w:ind w:left="600" w:right="20" w:firstLine="0"/>
        <w:rPr>
          <w:sz w:val="24"/>
          <w:szCs w:val="24"/>
        </w:rPr>
      </w:pPr>
    </w:p>
    <w:p w:rsidR="004F00E6" w:rsidRPr="00276DCD" w:rsidRDefault="004F00E6" w:rsidP="00F57FB2">
      <w:pPr>
        <w:pStyle w:val="2"/>
        <w:shd w:val="clear" w:color="auto" w:fill="auto"/>
        <w:spacing w:line="240" w:lineRule="auto"/>
        <w:ind w:left="600" w:right="20" w:firstLine="0"/>
        <w:rPr>
          <w:sz w:val="24"/>
          <w:szCs w:val="24"/>
        </w:rPr>
      </w:pPr>
    </w:p>
    <w:p w:rsidR="004F00E6" w:rsidRPr="00276DCD" w:rsidRDefault="004F00E6" w:rsidP="00F57FB2">
      <w:pPr>
        <w:pStyle w:val="2"/>
        <w:shd w:val="clear" w:color="auto" w:fill="auto"/>
        <w:spacing w:line="240" w:lineRule="auto"/>
        <w:ind w:left="600" w:right="20" w:firstLine="0"/>
        <w:rPr>
          <w:sz w:val="24"/>
          <w:szCs w:val="24"/>
        </w:rPr>
      </w:pPr>
    </w:p>
    <w:p w:rsidR="00F57FB2" w:rsidRDefault="00D67D39" w:rsidP="00C45671">
      <w:pPr>
        <w:pStyle w:val="2"/>
        <w:shd w:val="clear" w:color="auto" w:fill="auto"/>
        <w:tabs>
          <w:tab w:val="right" w:pos="9188"/>
        </w:tabs>
        <w:spacing w:line="240" w:lineRule="auto"/>
        <w:ind w:firstLine="0"/>
        <w:sectPr w:rsidR="00F57FB2" w:rsidSect="00C512C6">
          <w:headerReference w:type="default" r:id="rId9"/>
          <w:pgSz w:w="11909" w:h="16838"/>
          <w:pgMar w:top="1134" w:right="850" w:bottom="1134" w:left="1701" w:header="0" w:footer="510" w:gutter="0"/>
          <w:cols w:space="720"/>
          <w:noEndnote/>
          <w:titlePg/>
          <w:docGrid w:linePitch="360"/>
        </w:sectPr>
      </w:pPr>
      <w:r w:rsidRPr="00276DCD">
        <w:rPr>
          <w:sz w:val="24"/>
          <w:szCs w:val="24"/>
        </w:rPr>
        <w:t>Секретар міської ради</w:t>
      </w:r>
      <w:r w:rsidR="00147F2F" w:rsidRPr="00276DCD">
        <w:rPr>
          <w:sz w:val="24"/>
          <w:szCs w:val="24"/>
        </w:rPr>
        <w:t xml:space="preserve">                                    </w:t>
      </w:r>
      <w:r w:rsidR="00C45671">
        <w:rPr>
          <w:sz w:val="24"/>
          <w:szCs w:val="24"/>
        </w:rPr>
        <w:t xml:space="preserve">   </w:t>
      </w:r>
      <w:r w:rsidR="00147F2F" w:rsidRPr="00276DCD">
        <w:rPr>
          <w:sz w:val="24"/>
          <w:szCs w:val="24"/>
        </w:rPr>
        <w:t xml:space="preserve">                     В.</w:t>
      </w:r>
      <w:r w:rsidR="00C45671">
        <w:rPr>
          <w:sz w:val="24"/>
          <w:szCs w:val="24"/>
        </w:rPr>
        <w:t xml:space="preserve"> </w:t>
      </w:r>
      <w:r w:rsidR="00147F2F" w:rsidRPr="00276DCD">
        <w:rPr>
          <w:sz w:val="24"/>
          <w:szCs w:val="24"/>
        </w:rPr>
        <w:t>Кошель</w:t>
      </w:r>
    </w:p>
    <w:p w:rsidR="00DD7E80" w:rsidRDefault="00D67D39" w:rsidP="00F57FB2">
      <w:pPr>
        <w:pStyle w:val="Bodytext30"/>
        <w:shd w:val="clear" w:color="auto" w:fill="auto"/>
        <w:spacing w:before="0" w:line="240" w:lineRule="auto"/>
        <w:ind w:left="9204"/>
        <w:jc w:val="both"/>
      </w:pPr>
      <w:r>
        <w:lastRenderedPageBreak/>
        <w:t>Додаток 1</w:t>
      </w:r>
    </w:p>
    <w:p w:rsidR="00DD7E80" w:rsidRDefault="00D67D39" w:rsidP="00F57FB2">
      <w:pPr>
        <w:pStyle w:val="Bodytext40"/>
        <w:shd w:val="clear" w:color="auto" w:fill="auto"/>
        <w:spacing w:before="0" w:after="0" w:line="240" w:lineRule="auto"/>
        <w:ind w:left="9204" w:right="20"/>
      </w:pPr>
      <w:r>
        <w:t xml:space="preserve">до Програми співфінансування робіт з капітального ремонту багатоквартирних житлових будинків м. </w:t>
      </w:r>
      <w:r w:rsidR="00147F2F">
        <w:t>Біла Церква</w:t>
      </w:r>
      <w:r>
        <w:t xml:space="preserve"> на </w:t>
      </w:r>
      <w:r w:rsidRPr="00BE54DB">
        <w:rPr>
          <w:lang w:val="ru-RU" w:eastAsia="en-US" w:bidi="en-US"/>
        </w:rPr>
        <w:t>201</w:t>
      </w:r>
      <w:r w:rsidR="00147F2F">
        <w:rPr>
          <w:lang w:eastAsia="en-US" w:bidi="en-US"/>
        </w:rPr>
        <w:t xml:space="preserve">9 - </w:t>
      </w:r>
      <w:r w:rsidR="00147F2F" w:rsidRPr="00BE54DB">
        <w:rPr>
          <w:lang w:val="ru-RU" w:eastAsia="en-US" w:bidi="en-US"/>
        </w:rPr>
        <w:softHyphen/>
        <w:t>202</w:t>
      </w:r>
      <w:r w:rsidR="00147F2F">
        <w:rPr>
          <w:lang w:eastAsia="en-US" w:bidi="en-US"/>
        </w:rPr>
        <w:t>4</w:t>
      </w:r>
      <w:r>
        <w:t xml:space="preserve"> роки</w:t>
      </w:r>
    </w:p>
    <w:p w:rsidR="00147F2F" w:rsidRDefault="00147F2F" w:rsidP="00B358EB">
      <w:pPr>
        <w:pStyle w:val="Bodytext40"/>
        <w:shd w:val="clear" w:color="auto" w:fill="auto"/>
        <w:spacing w:before="0" w:after="0" w:line="240" w:lineRule="auto"/>
        <w:ind w:left="5680" w:right="20"/>
      </w:pPr>
    </w:p>
    <w:p w:rsidR="00147F2F" w:rsidRDefault="00147F2F" w:rsidP="00B358EB">
      <w:pPr>
        <w:pStyle w:val="Bodytext40"/>
        <w:shd w:val="clear" w:color="auto" w:fill="auto"/>
        <w:spacing w:before="0" w:after="0" w:line="240" w:lineRule="auto"/>
        <w:ind w:left="5680" w:right="20"/>
      </w:pPr>
    </w:p>
    <w:p w:rsidR="00DD7E80" w:rsidRDefault="00D67D39" w:rsidP="00B358EB">
      <w:pPr>
        <w:pStyle w:val="Tablecaption20"/>
        <w:framePr w:w="9787" w:wrap="notBeside" w:vAnchor="text" w:hAnchor="text" w:xAlign="center" w:y="1"/>
        <w:shd w:val="clear" w:color="auto" w:fill="auto"/>
        <w:spacing w:line="240" w:lineRule="auto"/>
      </w:pPr>
      <w:r>
        <w:t xml:space="preserve">Таблиця 1. Розміри </w:t>
      </w:r>
      <w:r w:rsidR="00637786">
        <w:t xml:space="preserve"> </w:t>
      </w:r>
      <w:r>
        <w:t>співфінансування</w:t>
      </w:r>
      <w:r w:rsidR="00637786">
        <w:t xml:space="preserve"> </w:t>
      </w:r>
      <w:r>
        <w:t xml:space="preserve"> </w:t>
      </w:r>
      <w:r w:rsidR="00637786" w:rsidRPr="00637786">
        <w:t xml:space="preserve">робіт </w:t>
      </w:r>
      <w:r w:rsidR="00637786">
        <w:t xml:space="preserve"> </w:t>
      </w:r>
      <w:r w:rsidR="00637786" w:rsidRPr="00637786">
        <w:t xml:space="preserve">з </w:t>
      </w:r>
      <w:r w:rsidR="00637786">
        <w:t xml:space="preserve"> </w:t>
      </w:r>
      <w:r w:rsidR="00637786" w:rsidRPr="00637786">
        <w:t>капітального</w:t>
      </w:r>
      <w:r w:rsidR="00637786">
        <w:t xml:space="preserve"> </w:t>
      </w:r>
      <w:r w:rsidR="00637786" w:rsidRPr="00637786">
        <w:t xml:space="preserve"> ремонту багатоквартирних </w:t>
      </w:r>
      <w:r w:rsidR="00637786">
        <w:t xml:space="preserve">  </w:t>
      </w:r>
      <w:r w:rsidR="00637786" w:rsidRPr="00637786">
        <w:t>житлових</w:t>
      </w:r>
      <w:r w:rsidR="00637786">
        <w:t xml:space="preserve">  </w:t>
      </w:r>
      <w:r w:rsidR="00637786" w:rsidRPr="00637786">
        <w:t xml:space="preserve"> будинків</w:t>
      </w:r>
      <w:r w:rsidR="00637786">
        <w:t xml:space="preserve">  </w:t>
      </w:r>
      <w:r>
        <w:t xml:space="preserve">у </w:t>
      </w:r>
      <w:r w:rsidR="00637786">
        <w:t xml:space="preserve"> </w:t>
      </w:r>
      <w:r>
        <w:t>відсотковому</w:t>
      </w:r>
      <w:r w:rsidR="00637786">
        <w:t xml:space="preserve"> </w:t>
      </w:r>
      <w:r>
        <w:t xml:space="preserve"> значенні*</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0"/>
        <w:gridCol w:w="4536"/>
        <w:gridCol w:w="2410"/>
        <w:gridCol w:w="1992"/>
      </w:tblGrid>
      <w:tr w:rsidR="00DD7E80">
        <w:trPr>
          <w:trHeight w:hRule="exact" w:val="562"/>
          <w:jc w:val="center"/>
        </w:trPr>
        <w:tc>
          <w:tcPr>
            <w:tcW w:w="850" w:type="dxa"/>
            <w:tcBorders>
              <w:top w:val="single" w:sz="4" w:space="0" w:color="auto"/>
              <w:left w:val="single" w:sz="4" w:space="0" w:color="auto"/>
            </w:tcBorders>
            <w:shd w:val="clear" w:color="auto" w:fill="FFFFFF"/>
            <w:vAlign w:val="center"/>
          </w:tcPr>
          <w:p w:rsidR="00DD7E80" w:rsidRDefault="00D67D39" w:rsidP="00B358EB">
            <w:pPr>
              <w:pStyle w:val="2"/>
              <w:framePr w:w="9787" w:wrap="notBeside" w:vAnchor="text" w:hAnchor="text" w:xAlign="center" w:y="1"/>
              <w:shd w:val="clear" w:color="auto" w:fill="auto"/>
              <w:spacing w:line="240" w:lineRule="auto"/>
              <w:ind w:firstLine="0"/>
              <w:jc w:val="center"/>
            </w:pPr>
            <w:r>
              <w:rPr>
                <w:rStyle w:val="1"/>
              </w:rPr>
              <w:t>№ зп</w:t>
            </w:r>
          </w:p>
        </w:tc>
        <w:tc>
          <w:tcPr>
            <w:tcW w:w="4536" w:type="dxa"/>
            <w:tcBorders>
              <w:top w:val="single" w:sz="4" w:space="0" w:color="auto"/>
              <w:left w:val="single" w:sz="4" w:space="0" w:color="auto"/>
            </w:tcBorders>
            <w:shd w:val="clear" w:color="auto" w:fill="FFFFFF"/>
            <w:vAlign w:val="center"/>
          </w:tcPr>
          <w:p w:rsidR="00DD7E80" w:rsidRDefault="00D67D39" w:rsidP="00B358EB">
            <w:pPr>
              <w:pStyle w:val="2"/>
              <w:framePr w:w="9787" w:wrap="notBeside" w:vAnchor="text" w:hAnchor="text" w:xAlign="center" w:y="1"/>
              <w:shd w:val="clear" w:color="auto" w:fill="auto"/>
              <w:spacing w:line="240" w:lineRule="auto"/>
              <w:ind w:left="240" w:firstLine="0"/>
              <w:jc w:val="left"/>
            </w:pPr>
            <w:r>
              <w:rPr>
                <w:rStyle w:val="1"/>
              </w:rPr>
              <w:t>Термін експлуатації житлових будинків</w:t>
            </w:r>
          </w:p>
        </w:tc>
        <w:tc>
          <w:tcPr>
            <w:tcW w:w="2410" w:type="dxa"/>
            <w:tcBorders>
              <w:top w:val="single" w:sz="4" w:space="0" w:color="auto"/>
              <w:left w:val="single" w:sz="4" w:space="0" w:color="auto"/>
            </w:tcBorders>
            <w:shd w:val="clear" w:color="auto" w:fill="FFFFFF"/>
            <w:vAlign w:val="bottom"/>
          </w:tcPr>
          <w:p w:rsidR="00DD7E80" w:rsidRDefault="00D67D39" w:rsidP="00B358EB">
            <w:pPr>
              <w:pStyle w:val="2"/>
              <w:framePr w:w="9787" w:wrap="notBeside" w:vAnchor="text" w:hAnchor="text" w:xAlign="center" w:y="1"/>
              <w:shd w:val="clear" w:color="auto" w:fill="auto"/>
              <w:spacing w:line="240" w:lineRule="auto"/>
              <w:ind w:firstLine="0"/>
              <w:jc w:val="center"/>
            </w:pPr>
            <w:r>
              <w:rPr>
                <w:rStyle w:val="1"/>
              </w:rPr>
              <w:t>Кошти міського бюджету</w:t>
            </w:r>
          </w:p>
        </w:tc>
        <w:tc>
          <w:tcPr>
            <w:tcW w:w="1992" w:type="dxa"/>
            <w:tcBorders>
              <w:top w:val="single" w:sz="4" w:space="0" w:color="auto"/>
              <w:left w:val="single" w:sz="4" w:space="0" w:color="auto"/>
              <w:right w:val="single" w:sz="4" w:space="0" w:color="auto"/>
            </w:tcBorders>
            <w:shd w:val="clear" w:color="auto" w:fill="FFFFFF"/>
            <w:vAlign w:val="bottom"/>
          </w:tcPr>
          <w:p w:rsidR="00DD7E80" w:rsidRDefault="00D67D39" w:rsidP="00B358EB">
            <w:pPr>
              <w:pStyle w:val="2"/>
              <w:framePr w:w="9787" w:wrap="notBeside" w:vAnchor="text" w:hAnchor="text" w:xAlign="center" w:y="1"/>
              <w:shd w:val="clear" w:color="auto" w:fill="auto"/>
              <w:spacing w:line="240" w:lineRule="auto"/>
              <w:ind w:firstLine="0"/>
              <w:jc w:val="center"/>
            </w:pPr>
            <w:r>
              <w:rPr>
                <w:rStyle w:val="1"/>
              </w:rPr>
              <w:t>Кошти мешканців будинків</w:t>
            </w:r>
          </w:p>
        </w:tc>
      </w:tr>
      <w:tr w:rsidR="00DD7E80" w:rsidTr="00D736B8">
        <w:trPr>
          <w:trHeight w:hRule="exact" w:val="523"/>
          <w:jc w:val="center"/>
        </w:trPr>
        <w:tc>
          <w:tcPr>
            <w:tcW w:w="850" w:type="dxa"/>
            <w:tcBorders>
              <w:top w:val="single" w:sz="4" w:space="0" w:color="auto"/>
              <w:left w:val="single" w:sz="4" w:space="0" w:color="auto"/>
            </w:tcBorders>
            <w:shd w:val="clear" w:color="auto" w:fill="FFFFFF"/>
            <w:vAlign w:val="center"/>
          </w:tcPr>
          <w:p w:rsidR="00DD7E80" w:rsidRDefault="00D67D39" w:rsidP="00B358EB">
            <w:pPr>
              <w:pStyle w:val="2"/>
              <w:framePr w:w="9787" w:wrap="notBeside" w:vAnchor="text" w:hAnchor="text" w:xAlign="center" w:y="1"/>
              <w:shd w:val="clear" w:color="auto" w:fill="auto"/>
              <w:spacing w:line="240" w:lineRule="auto"/>
              <w:ind w:firstLine="0"/>
              <w:jc w:val="center"/>
            </w:pPr>
            <w:r>
              <w:rPr>
                <w:rStyle w:val="1"/>
              </w:rPr>
              <w:t>1</w:t>
            </w:r>
          </w:p>
        </w:tc>
        <w:tc>
          <w:tcPr>
            <w:tcW w:w="4536" w:type="dxa"/>
            <w:tcBorders>
              <w:top w:val="single" w:sz="4" w:space="0" w:color="auto"/>
              <w:left w:val="single" w:sz="4" w:space="0" w:color="auto"/>
            </w:tcBorders>
            <w:shd w:val="clear" w:color="auto" w:fill="FFFFFF"/>
            <w:vAlign w:val="center"/>
          </w:tcPr>
          <w:p w:rsidR="00DD7E80" w:rsidRDefault="00D67D39" w:rsidP="00D736B8">
            <w:pPr>
              <w:pStyle w:val="2"/>
              <w:framePr w:w="9787" w:wrap="notBeside" w:vAnchor="text" w:hAnchor="text" w:xAlign="center" w:y="1"/>
              <w:shd w:val="clear" w:color="auto" w:fill="auto"/>
              <w:spacing w:line="240" w:lineRule="auto"/>
              <w:ind w:firstLine="0"/>
              <w:jc w:val="left"/>
            </w:pPr>
            <w:r>
              <w:rPr>
                <w:rStyle w:val="1"/>
              </w:rPr>
              <w:t>від 10 до 25 років</w:t>
            </w:r>
          </w:p>
        </w:tc>
        <w:tc>
          <w:tcPr>
            <w:tcW w:w="2410" w:type="dxa"/>
            <w:tcBorders>
              <w:top w:val="single" w:sz="4" w:space="0" w:color="auto"/>
              <w:left w:val="single" w:sz="4" w:space="0" w:color="auto"/>
            </w:tcBorders>
            <w:shd w:val="clear" w:color="auto" w:fill="FFFFFF"/>
            <w:vAlign w:val="center"/>
          </w:tcPr>
          <w:p w:rsidR="00DD7E80" w:rsidRDefault="00D67D39" w:rsidP="00B358EB">
            <w:pPr>
              <w:pStyle w:val="2"/>
              <w:framePr w:w="9787" w:wrap="notBeside" w:vAnchor="text" w:hAnchor="text" w:xAlign="center" w:y="1"/>
              <w:shd w:val="clear" w:color="auto" w:fill="auto"/>
              <w:spacing w:line="240" w:lineRule="auto"/>
              <w:ind w:firstLine="0"/>
              <w:jc w:val="center"/>
            </w:pPr>
            <w:r>
              <w:rPr>
                <w:rStyle w:val="1"/>
              </w:rPr>
              <w:t>40%</w:t>
            </w:r>
          </w:p>
        </w:tc>
        <w:tc>
          <w:tcPr>
            <w:tcW w:w="1992" w:type="dxa"/>
            <w:tcBorders>
              <w:top w:val="single" w:sz="4" w:space="0" w:color="auto"/>
              <w:left w:val="single" w:sz="4" w:space="0" w:color="auto"/>
              <w:right w:val="single" w:sz="4" w:space="0" w:color="auto"/>
            </w:tcBorders>
            <w:shd w:val="clear" w:color="auto" w:fill="FFFFFF"/>
            <w:vAlign w:val="center"/>
          </w:tcPr>
          <w:p w:rsidR="00DD7E80" w:rsidRDefault="00D67D39" w:rsidP="00B358EB">
            <w:pPr>
              <w:pStyle w:val="2"/>
              <w:framePr w:w="9787" w:wrap="notBeside" w:vAnchor="text" w:hAnchor="text" w:xAlign="center" w:y="1"/>
              <w:shd w:val="clear" w:color="auto" w:fill="auto"/>
              <w:spacing w:line="240" w:lineRule="auto"/>
              <w:ind w:firstLine="0"/>
              <w:jc w:val="center"/>
            </w:pPr>
            <w:r>
              <w:rPr>
                <w:rStyle w:val="1"/>
              </w:rPr>
              <w:t>60%</w:t>
            </w:r>
          </w:p>
        </w:tc>
      </w:tr>
      <w:tr w:rsidR="00DD7E80" w:rsidTr="00D736B8">
        <w:trPr>
          <w:trHeight w:hRule="exact" w:val="518"/>
          <w:jc w:val="center"/>
        </w:trPr>
        <w:tc>
          <w:tcPr>
            <w:tcW w:w="850" w:type="dxa"/>
            <w:tcBorders>
              <w:top w:val="single" w:sz="4" w:space="0" w:color="auto"/>
              <w:left w:val="single" w:sz="4" w:space="0" w:color="auto"/>
            </w:tcBorders>
            <w:shd w:val="clear" w:color="auto" w:fill="FFFFFF"/>
            <w:vAlign w:val="center"/>
          </w:tcPr>
          <w:p w:rsidR="00DD7E80" w:rsidRDefault="00D67D39" w:rsidP="00B358EB">
            <w:pPr>
              <w:pStyle w:val="2"/>
              <w:framePr w:w="9787" w:wrap="notBeside" w:vAnchor="text" w:hAnchor="text" w:xAlign="center" w:y="1"/>
              <w:shd w:val="clear" w:color="auto" w:fill="auto"/>
              <w:spacing w:line="240" w:lineRule="auto"/>
              <w:ind w:firstLine="0"/>
              <w:jc w:val="center"/>
            </w:pPr>
            <w:r>
              <w:rPr>
                <w:rStyle w:val="1"/>
              </w:rPr>
              <w:t>2</w:t>
            </w:r>
          </w:p>
        </w:tc>
        <w:tc>
          <w:tcPr>
            <w:tcW w:w="4536" w:type="dxa"/>
            <w:tcBorders>
              <w:top w:val="single" w:sz="4" w:space="0" w:color="auto"/>
              <w:left w:val="single" w:sz="4" w:space="0" w:color="auto"/>
            </w:tcBorders>
            <w:shd w:val="clear" w:color="auto" w:fill="FFFFFF"/>
            <w:vAlign w:val="center"/>
          </w:tcPr>
          <w:p w:rsidR="00DD7E80" w:rsidRDefault="00D67D39" w:rsidP="00D736B8">
            <w:pPr>
              <w:pStyle w:val="2"/>
              <w:framePr w:w="9787" w:wrap="notBeside" w:vAnchor="text" w:hAnchor="text" w:xAlign="center" w:y="1"/>
              <w:shd w:val="clear" w:color="auto" w:fill="auto"/>
              <w:spacing w:line="240" w:lineRule="auto"/>
              <w:ind w:firstLine="0"/>
              <w:jc w:val="left"/>
            </w:pPr>
            <w:r>
              <w:rPr>
                <w:rStyle w:val="1"/>
              </w:rPr>
              <w:t>від 25 до 50 років</w:t>
            </w:r>
          </w:p>
        </w:tc>
        <w:tc>
          <w:tcPr>
            <w:tcW w:w="2410" w:type="dxa"/>
            <w:tcBorders>
              <w:top w:val="single" w:sz="4" w:space="0" w:color="auto"/>
              <w:left w:val="single" w:sz="4" w:space="0" w:color="auto"/>
            </w:tcBorders>
            <w:shd w:val="clear" w:color="auto" w:fill="FFFFFF"/>
            <w:vAlign w:val="center"/>
          </w:tcPr>
          <w:p w:rsidR="00DD7E80" w:rsidRDefault="00D67D39" w:rsidP="00B358EB">
            <w:pPr>
              <w:pStyle w:val="2"/>
              <w:framePr w:w="9787" w:wrap="notBeside" w:vAnchor="text" w:hAnchor="text" w:xAlign="center" w:y="1"/>
              <w:shd w:val="clear" w:color="auto" w:fill="auto"/>
              <w:spacing w:line="240" w:lineRule="auto"/>
              <w:ind w:firstLine="0"/>
              <w:jc w:val="center"/>
            </w:pPr>
            <w:r>
              <w:rPr>
                <w:rStyle w:val="1"/>
              </w:rPr>
              <w:t>60%</w:t>
            </w:r>
          </w:p>
        </w:tc>
        <w:tc>
          <w:tcPr>
            <w:tcW w:w="1992" w:type="dxa"/>
            <w:tcBorders>
              <w:top w:val="single" w:sz="4" w:space="0" w:color="auto"/>
              <w:left w:val="single" w:sz="4" w:space="0" w:color="auto"/>
              <w:right w:val="single" w:sz="4" w:space="0" w:color="auto"/>
            </w:tcBorders>
            <w:shd w:val="clear" w:color="auto" w:fill="FFFFFF"/>
            <w:vAlign w:val="center"/>
          </w:tcPr>
          <w:p w:rsidR="00DD7E80" w:rsidRDefault="00D67D39" w:rsidP="00B358EB">
            <w:pPr>
              <w:pStyle w:val="2"/>
              <w:framePr w:w="9787" w:wrap="notBeside" w:vAnchor="text" w:hAnchor="text" w:xAlign="center" w:y="1"/>
              <w:shd w:val="clear" w:color="auto" w:fill="auto"/>
              <w:spacing w:line="240" w:lineRule="auto"/>
              <w:ind w:firstLine="0"/>
              <w:jc w:val="center"/>
            </w:pPr>
            <w:r>
              <w:rPr>
                <w:rStyle w:val="1"/>
              </w:rPr>
              <w:t>40%</w:t>
            </w:r>
          </w:p>
        </w:tc>
      </w:tr>
      <w:tr w:rsidR="00DD7E80" w:rsidTr="00D736B8">
        <w:trPr>
          <w:trHeight w:hRule="exact" w:val="523"/>
          <w:jc w:val="center"/>
        </w:trPr>
        <w:tc>
          <w:tcPr>
            <w:tcW w:w="850" w:type="dxa"/>
            <w:tcBorders>
              <w:top w:val="single" w:sz="4" w:space="0" w:color="auto"/>
              <w:left w:val="single" w:sz="4" w:space="0" w:color="auto"/>
            </w:tcBorders>
            <w:shd w:val="clear" w:color="auto" w:fill="FFFFFF"/>
          </w:tcPr>
          <w:p w:rsidR="00DD7E80" w:rsidRDefault="00D67D39" w:rsidP="00B358EB">
            <w:pPr>
              <w:pStyle w:val="2"/>
              <w:framePr w:w="9787" w:wrap="notBeside" w:vAnchor="text" w:hAnchor="text" w:xAlign="center" w:y="1"/>
              <w:shd w:val="clear" w:color="auto" w:fill="auto"/>
              <w:spacing w:line="240" w:lineRule="auto"/>
              <w:ind w:firstLine="0"/>
              <w:jc w:val="center"/>
            </w:pPr>
            <w:r>
              <w:rPr>
                <w:rStyle w:val="1"/>
              </w:rPr>
              <w:t>3</w:t>
            </w:r>
          </w:p>
        </w:tc>
        <w:tc>
          <w:tcPr>
            <w:tcW w:w="4536" w:type="dxa"/>
            <w:tcBorders>
              <w:top w:val="single" w:sz="4" w:space="0" w:color="auto"/>
              <w:left w:val="single" w:sz="4" w:space="0" w:color="auto"/>
            </w:tcBorders>
            <w:shd w:val="clear" w:color="auto" w:fill="FFFFFF"/>
            <w:vAlign w:val="center"/>
          </w:tcPr>
          <w:p w:rsidR="00DD7E80" w:rsidRDefault="00D67D39" w:rsidP="00317E44">
            <w:pPr>
              <w:pStyle w:val="2"/>
              <w:framePr w:w="9787" w:wrap="notBeside" w:vAnchor="text" w:hAnchor="text" w:xAlign="center" w:y="1"/>
              <w:shd w:val="clear" w:color="auto" w:fill="auto"/>
              <w:spacing w:line="240" w:lineRule="auto"/>
              <w:ind w:firstLine="0"/>
              <w:jc w:val="left"/>
            </w:pPr>
            <w:r>
              <w:rPr>
                <w:rStyle w:val="1"/>
              </w:rPr>
              <w:t xml:space="preserve">від 50 </w:t>
            </w:r>
            <w:r w:rsidR="00317E44">
              <w:rPr>
                <w:rStyle w:val="1"/>
              </w:rPr>
              <w:t xml:space="preserve">років </w:t>
            </w:r>
            <w:r>
              <w:rPr>
                <w:rStyle w:val="1"/>
              </w:rPr>
              <w:t>і більше</w:t>
            </w:r>
          </w:p>
        </w:tc>
        <w:tc>
          <w:tcPr>
            <w:tcW w:w="2410" w:type="dxa"/>
            <w:tcBorders>
              <w:top w:val="single" w:sz="4" w:space="0" w:color="auto"/>
              <w:left w:val="single" w:sz="4" w:space="0" w:color="auto"/>
            </w:tcBorders>
            <w:shd w:val="clear" w:color="auto" w:fill="FFFFFF"/>
            <w:vAlign w:val="center"/>
          </w:tcPr>
          <w:p w:rsidR="00DD7E80" w:rsidRDefault="00D67D39" w:rsidP="00B358EB">
            <w:pPr>
              <w:pStyle w:val="2"/>
              <w:framePr w:w="9787" w:wrap="notBeside" w:vAnchor="text" w:hAnchor="text" w:xAlign="center" w:y="1"/>
              <w:shd w:val="clear" w:color="auto" w:fill="auto"/>
              <w:spacing w:line="240" w:lineRule="auto"/>
              <w:ind w:firstLine="0"/>
              <w:jc w:val="center"/>
            </w:pPr>
            <w:r>
              <w:rPr>
                <w:rStyle w:val="1"/>
              </w:rPr>
              <w:t>80%</w:t>
            </w:r>
          </w:p>
        </w:tc>
        <w:tc>
          <w:tcPr>
            <w:tcW w:w="1992" w:type="dxa"/>
            <w:tcBorders>
              <w:top w:val="single" w:sz="4" w:space="0" w:color="auto"/>
              <w:left w:val="single" w:sz="4" w:space="0" w:color="auto"/>
              <w:right w:val="single" w:sz="4" w:space="0" w:color="auto"/>
            </w:tcBorders>
            <w:shd w:val="clear" w:color="auto" w:fill="FFFFFF"/>
            <w:vAlign w:val="center"/>
          </w:tcPr>
          <w:p w:rsidR="00DD7E80" w:rsidRDefault="00D67D39" w:rsidP="00B358EB">
            <w:pPr>
              <w:pStyle w:val="2"/>
              <w:framePr w:w="9787" w:wrap="notBeside" w:vAnchor="text" w:hAnchor="text" w:xAlign="center" w:y="1"/>
              <w:shd w:val="clear" w:color="auto" w:fill="auto"/>
              <w:spacing w:line="240" w:lineRule="auto"/>
              <w:ind w:firstLine="0"/>
              <w:jc w:val="center"/>
            </w:pPr>
            <w:r>
              <w:rPr>
                <w:rStyle w:val="1"/>
              </w:rPr>
              <w:t>20%</w:t>
            </w:r>
          </w:p>
        </w:tc>
      </w:tr>
      <w:tr w:rsidR="00DD7E80">
        <w:trPr>
          <w:trHeight w:hRule="exact" w:val="552"/>
          <w:jc w:val="center"/>
        </w:trPr>
        <w:tc>
          <w:tcPr>
            <w:tcW w:w="9788" w:type="dxa"/>
            <w:gridSpan w:val="4"/>
            <w:tcBorders>
              <w:top w:val="single" w:sz="4" w:space="0" w:color="auto"/>
              <w:left w:val="single" w:sz="4" w:space="0" w:color="auto"/>
              <w:right w:val="single" w:sz="4" w:space="0" w:color="auto"/>
            </w:tcBorders>
            <w:shd w:val="clear" w:color="auto" w:fill="FFFFFF"/>
            <w:vAlign w:val="bottom"/>
          </w:tcPr>
          <w:p w:rsidR="00DD7E80" w:rsidRDefault="00DD7E80" w:rsidP="00B358EB">
            <w:pPr>
              <w:pStyle w:val="2"/>
              <w:framePr w:w="9787" w:wrap="notBeside" w:vAnchor="text" w:hAnchor="text" w:xAlign="center" w:y="1"/>
              <w:shd w:val="clear" w:color="auto" w:fill="auto"/>
              <w:spacing w:line="240" w:lineRule="auto"/>
              <w:ind w:firstLine="0"/>
              <w:jc w:val="center"/>
            </w:pPr>
          </w:p>
        </w:tc>
      </w:tr>
      <w:tr w:rsidR="009C2398" w:rsidTr="009C2398">
        <w:trPr>
          <w:trHeight w:hRule="exact" w:val="703"/>
          <w:jc w:val="center"/>
        </w:trPr>
        <w:tc>
          <w:tcPr>
            <w:tcW w:w="9788" w:type="dxa"/>
            <w:gridSpan w:val="4"/>
            <w:tcBorders>
              <w:top w:val="single" w:sz="4" w:space="0" w:color="auto"/>
              <w:left w:val="single" w:sz="4" w:space="0" w:color="auto"/>
              <w:right w:val="single" w:sz="4" w:space="0" w:color="auto"/>
            </w:tcBorders>
            <w:shd w:val="clear" w:color="auto" w:fill="FFFFFF"/>
            <w:vAlign w:val="bottom"/>
          </w:tcPr>
          <w:p w:rsidR="009C2398" w:rsidRPr="009C2398" w:rsidRDefault="009C2398" w:rsidP="009C2398">
            <w:pPr>
              <w:pStyle w:val="2"/>
              <w:framePr w:w="9787" w:wrap="notBeside" w:vAnchor="text" w:hAnchor="text" w:xAlign="center" w:y="1"/>
              <w:shd w:val="clear" w:color="auto" w:fill="auto"/>
              <w:spacing w:line="240" w:lineRule="auto"/>
              <w:ind w:firstLine="0"/>
              <w:rPr>
                <w:sz w:val="26"/>
                <w:szCs w:val="26"/>
              </w:rPr>
            </w:pPr>
            <w:r w:rsidRPr="009C2398">
              <w:rPr>
                <w:b/>
                <w:bCs/>
                <w:sz w:val="26"/>
                <w:szCs w:val="26"/>
              </w:rPr>
              <w:t xml:space="preserve">Таблиця </w:t>
            </w:r>
            <w:r>
              <w:rPr>
                <w:b/>
                <w:bCs/>
                <w:sz w:val="26"/>
                <w:szCs w:val="26"/>
              </w:rPr>
              <w:t>2</w:t>
            </w:r>
            <w:r w:rsidRPr="009C2398">
              <w:rPr>
                <w:b/>
                <w:bCs/>
                <w:sz w:val="26"/>
                <w:szCs w:val="26"/>
              </w:rPr>
              <w:t>.</w:t>
            </w:r>
            <w:r>
              <w:rPr>
                <w:b/>
                <w:bCs/>
                <w:sz w:val="26"/>
                <w:szCs w:val="26"/>
              </w:rPr>
              <w:t xml:space="preserve"> </w:t>
            </w:r>
            <w:r>
              <w:rPr>
                <w:rStyle w:val="Bodytext11ptBold"/>
              </w:rPr>
              <w:t xml:space="preserve"> </w:t>
            </w:r>
            <w:r w:rsidRPr="009C2398">
              <w:rPr>
                <w:b/>
                <w:sz w:val="26"/>
                <w:szCs w:val="26"/>
              </w:rPr>
              <w:t>Перелік робіт з капітального ремонту багатоквартирних житлових будинків, що фінансуються в іншому відсотковому значенні</w:t>
            </w:r>
          </w:p>
        </w:tc>
      </w:tr>
      <w:tr w:rsidR="00DD7E80" w:rsidTr="00D736B8">
        <w:trPr>
          <w:trHeight w:hRule="exact" w:val="845"/>
          <w:jc w:val="center"/>
        </w:trPr>
        <w:tc>
          <w:tcPr>
            <w:tcW w:w="850" w:type="dxa"/>
            <w:tcBorders>
              <w:top w:val="single" w:sz="4" w:space="0" w:color="auto"/>
              <w:left w:val="single" w:sz="4" w:space="0" w:color="auto"/>
            </w:tcBorders>
            <w:shd w:val="clear" w:color="auto" w:fill="FFFFFF"/>
          </w:tcPr>
          <w:p w:rsidR="00DD7E80" w:rsidRDefault="00E35A83" w:rsidP="00B358EB">
            <w:pPr>
              <w:pStyle w:val="2"/>
              <w:framePr w:w="9787" w:wrap="notBeside" w:vAnchor="text" w:hAnchor="text" w:xAlign="center" w:y="1"/>
              <w:shd w:val="clear" w:color="auto" w:fill="auto"/>
              <w:spacing w:line="240" w:lineRule="auto"/>
              <w:ind w:firstLine="0"/>
              <w:jc w:val="center"/>
            </w:pPr>
            <w:r>
              <w:t>1</w:t>
            </w:r>
          </w:p>
        </w:tc>
        <w:tc>
          <w:tcPr>
            <w:tcW w:w="4536" w:type="dxa"/>
            <w:tcBorders>
              <w:top w:val="single" w:sz="4" w:space="0" w:color="auto"/>
              <w:left w:val="single" w:sz="4" w:space="0" w:color="auto"/>
            </w:tcBorders>
            <w:shd w:val="clear" w:color="auto" w:fill="FFFFFF"/>
            <w:vAlign w:val="center"/>
          </w:tcPr>
          <w:p w:rsidR="00DD7E80" w:rsidRDefault="00D67D39" w:rsidP="00D736B8">
            <w:pPr>
              <w:pStyle w:val="2"/>
              <w:framePr w:w="9787" w:wrap="notBeside" w:vAnchor="text" w:hAnchor="text" w:xAlign="center" w:y="1"/>
              <w:shd w:val="clear" w:color="auto" w:fill="auto"/>
              <w:spacing w:line="240" w:lineRule="auto"/>
              <w:ind w:firstLine="0"/>
              <w:jc w:val="left"/>
            </w:pPr>
            <w:r>
              <w:rPr>
                <w:rStyle w:val="1"/>
              </w:rPr>
              <w:t>Капітальний ремонт шатрової покрівлі у 2 поверхових будинках</w:t>
            </w:r>
          </w:p>
        </w:tc>
        <w:tc>
          <w:tcPr>
            <w:tcW w:w="2410" w:type="dxa"/>
            <w:tcBorders>
              <w:top w:val="single" w:sz="4" w:space="0" w:color="auto"/>
              <w:left w:val="single" w:sz="4" w:space="0" w:color="auto"/>
            </w:tcBorders>
            <w:shd w:val="clear" w:color="auto" w:fill="FFFFFF"/>
            <w:vAlign w:val="center"/>
          </w:tcPr>
          <w:p w:rsidR="00DD7E80" w:rsidRDefault="00D67D39" w:rsidP="00B358EB">
            <w:pPr>
              <w:pStyle w:val="2"/>
              <w:framePr w:w="9787" w:wrap="notBeside" w:vAnchor="text" w:hAnchor="text" w:xAlign="center" w:y="1"/>
              <w:shd w:val="clear" w:color="auto" w:fill="auto"/>
              <w:spacing w:line="240" w:lineRule="auto"/>
              <w:ind w:firstLine="0"/>
              <w:jc w:val="center"/>
            </w:pPr>
            <w:r>
              <w:rPr>
                <w:rStyle w:val="1"/>
              </w:rPr>
              <w:t>90%</w:t>
            </w:r>
          </w:p>
        </w:tc>
        <w:tc>
          <w:tcPr>
            <w:tcW w:w="1992" w:type="dxa"/>
            <w:tcBorders>
              <w:top w:val="single" w:sz="4" w:space="0" w:color="auto"/>
              <w:left w:val="single" w:sz="4" w:space="0" w:color="auto"/>
              <w:right w:val="single" w:sz="4" w:space="0" w:color="auto"/>
            </w:tcBorders>
            <w:shd w:val="clear" w:color="auto" w:fill="FFFFFF"/>
            <w:vAlign w:val="center"/>
          </w:tcPr>
          <w:p w:rsidR="00DD7E80" w:rsidRDefault="00D67D39" w:rsidP="00B358EB">
            <w:pPr>
              <w:pStyle w:val="2"/>
              <w:framePr w:w="9787" w:wrap="notBeside" w:vAnchor="text" w:hAnchor="text" w:xAlign="center" w:y="1"/>
              <w:shd w:val="clear" w:color="auto" w:fill="auto"/>
              <w:spacing w:line="240" w:lineRule="auto"/>
              <w:ind w:firstLine="0"/>
              <w:jc w:val="center"/>
            </w:pPr>
            <w:r>
              <w:rPr>
                <w:rStyle w:val="1"/>
              </w:rPr>
              <w:t>10%</w:t>
            </w:r>
          </w:p>
        </w:tc>
      </w:tr>
      <w:tr w:rsidR="00DD7E80" w:rsidTr="00D736B8">
        <w:trPr>
          <w:trHeight w:hRule="exact" w:val="840"/>
          <w:jc w:val="center"/>
        </w:trPr>
        <w:tc>
          <w:tcPr>
            <w:tcW w:w="850" w:type="dxa"/>
            <w:tcBorders>
              <w:top w:val="single" w:sz="4" w:space="0" w:color="auto"/>
              <w:left w:val="single" w:sz="4" w:space="0" w:color="auto"/>
            </w:tcBorders>
            <w:shd w:val="clear" w:color="auto" w:fill="FFFFFF"/>
          </w:tcPr>
          <w:p w:rsidR="00DD7E80" w:rsidRDefault="00E35A83" w:rsidP="00B358EB">
            <w:pPr>
              <w:pStyle w:val="2"/>
              <w:framePr w:w="9787" w:wrap="notBeside" w:vAnchor="text" w:hAnchor="text" w:xAlign="center" w:y="1"/>
              <w:shd w:val="clear" w:color="auto" w:fill="auto"/>
              <w:spacing w:line="240" w:lineRule="auto"/>
              <w:ind w:firstLine="0"/>
              <w:jc w:val="center"/>
            </w:pPr>
            <w:r>
              <w:t>2</w:t>
            </w:r>
          </w:p>
        </w:tc>
        <w:tc>
          <w:tcPr>
            <w:tcW w:w="4536" w:type="dxa"/>
            <w:tcBorders>
              <w:top w:val="single" w:sz="4" w:space="0" w:color="auto"/>
              <w:left w:val="single" w:sz="4" w:space="0" w:color="auto"/>
            </w:tcBorders>
            <w:shd w:val="clear" w:color="auto" w:fill="FFFFFF"/>
            <w:vAlign w:val="center"/>
          </w:tcPr>
          <w:p w:rsidR="00DD7E80" w:rsidRDefault="00D67D39" w:rsidP="00D736B8">
            <w:pPr>
              <w:pStyle w:val="2"/>
              <w:framePr w:w="9787" w:wrap="notBeside" w:vAnchor="text" w:hAnchor="text" w:xAlign="center" w:y="1"/>
              <w:shd w:val="clear" w:color="auto" w:fill="auto"/>
              <w:spacing w:line="240" w:lineRule="auto"/>
              <w:ind w:left="60" w:firstLine="0"/>
              <w:jc w:val="left"/>
            </w:pPr>
            <w:r>
              <w:rPr>
                <w:rStyle w:val="1"/>
              </w:rPr>
              <w:t>Капітальний ремонт шатрової покрівлі у 3-4 поверхових будинках</w:t>
            </w:r>
          </w:p>
        </w:tc>
        <w:tc>
          <w:tcPr>
            <w:tcW w:w="2410" w:type="dxa"/>
            <w:tcBorders>
              <w:top w:val="single" w:sz="4" w:space="0" w:color="auto"/>
              <w:left w:val="single" w:sz="4" w:space="0" w:color="auto"/>
            </w:tcBorders>
            <w:shd w:val="clear" w:color="auto" w:fill="FFFFFF"/>
            <w:vAlign w:val="center"/>
          </w:tcPr>
          <w:p w:rsidR="00DD7E80" w:rsidRDefault="00D67D39" w:rsidP="00B358EB">
            <w:pPr>
              <w:pStyle w:val="2"/>
              <w:framePr w:w="9787" w:wrap="notBeside" w:vAnchor="text" w:hAnchor="text" w:xAlign="center" w:y="1"/>
              <w:shd w:val="clear" w:color="auto" w:fill="auto"/>
              <w:spacing w:line="240" w:lineRule="auto"/>
              <w:ind w:firstLine="0"/>
              <w:jc w:val="center"/>
            </w:pPr>
            <w:r>
              <w:rPr>
                <w:rStyle w:val="1"/>
              </w:rPr>
              <w:t>80%</w:t>
            </w:r>
          </w:p>
        </w:tc>
        <w:tc>
          <w:tcPr>
            <w:tcW w:w="1992" w:type="dxa"/>
            <w:tcBorders>
              <w:top w:val="single" w:sz="4" w:space="0" w:color="auto"/>
              <w:left w:val="single" w:sz="4" w:space="0" w:color="auto"/>
              <w:right w:val="single" w:sz="4" w:space="0" w:color="auto"/>
            </w:tcBorders>
            <w:shd w:val="clear" w:color="auto" w:fill="FFFFFF"/>
            <w:vAlign w:val="center"/>
          </w:tcPr>
          <w:p w:rsidR="00DD7E80" w:rsidRDefault="00D67D39" w:rsidP="00B358EB">
            <w:pPr>
              <w:pStyle w:val="2"/>
              <w:framePr w:w="9787" w:wrap="notBeside" w:vAnchor="text" w:hAnchor="text" w:xAlign="center" w:y="1"/>
              <w:shd w:val="clear" w:color="auto" w:fill="auto"/>
              <w:spacing w:line="240" w:lineRule="auto"/>
              <w:ind w:firstLine="0"/>
              <w:jc w:val="center"/>
            </w:pPr>
            <w:r>
              <w:rPr>
                <w:rStyle w:val="1"/>
              </w:rPr>
              <w:t>20%</w:t>
            </w:r>
          </w:p>
        </w:tc>
      </w:tr>
      <w:tr w:rsidR="00DD7E80" w:rsidTr="00D736B8">
        <w:trPr>
          <w:trHeight w:hRule="exact" w:val="528"/>
          <w:jc w:val="center"/>
        </w:trPr>
        <w:tc>
          <w:tcPr>
            <w:tcW w:w="850" w:type="dxa"/>
            <w:tcBorders>
              <w:top w:val="single" w:sz="4" w:space="0" w:color="auto"/>
              <w:left w:val="single" w:sz="4" w:space="0" w:color="auto"/>
              <w:bottom w:val="single" w:sz="4" w:space="0" w:color="auto"/>
            </w:tcBorders>
            <w:shd w:val="clear" w:color="auto" w:fill="FFFFFF"/>
            <w:vAlign w:val="center"/>
          </w:tcPr>
          <w:p w:rsidR="00DD7E80" w:rsidRDefault="00650AF9" w:rsidP="00B358EB">
            <w:pPr>
              <w:pStyle w:val="2"/>
              <w:framePr w:w="9787" w:wrap="notBeside" w:vAnchor="text" w:hAnchor="text" w:xAlign="center" w:y="1"/>
              <w:shd w:val="clear" w:color="auto" w:fill="auto"/>
              <w:spacing w:line="240" w:lineRule="auto"/>
              <w:ind w:firstLine="0"/>
              <w:jc w:val="center"/>
            </w:pPr>
            <w:r>
              <w:t>3</w:t>
            </w:r>
          </w:p>
        </w:tc>
        <w:tc>
          <w:tcPr>
            <w:tcW w:w="4536" w:type="dxa"/>
            <w:tcBorders>
              <w:top w:val="single" w:sz="4" w:space="0" w:color="auto"/>
              <w:left w:val="single" w:sz="4" w:space="0" w:color="auto"/>
              <w:bottom w:val="single" w:sz="4" w:space="0" w:color="auto"/>
            </w:tcBorders>
            <w:shd w:val="clear" w:color="auto" w:fill="FFFFFF"/>
            <w:vAlign w:val="center"/>
          </w:tcPr>
          <w:p w:rsidR="00DD7E80" w:rsidRDefault="00D67D39" w:rsidP="00D736B8">
            <w:pPr>
              <w:pStyle w:val="2"/>
              <w:framePr w:w="9787" w:wrap="notBeside" w:vAnchor="text" w:hAnchor="text" w:xAlign="center" w:y="1"/>
              <w:shd w:val="clear" w:color="auto" w:fill="auto"/>
              <w:spacing w:line="240" w:lineRule="auto"/>
              <w:ind w:firstLine="0"/>
              <w:jc w:val="left"/>
            </w:pPr>
            <w:r>
              <w:rPr>
                <w:rStyle w:val="1"/>
              </w:rPr>
              <w:t>Капітальний ремонт (заміна) ліфта</w:t>
            </w:r>
          </w:p>
        </w:tc>
        <w:tc>
          <w:tcPr>
            <w:tcW w:w="2410" w:type="dxa"/>
            <w:tcBorders>
              <w:top w:val="single" w:sz="4" w:space="0" w:color="auto"/>
              <w:left w:val="single" w:sz="4" w:space="0" w:color="auto"/>
              <w:bottom w:val="single" w:sz="4" w:space="0" w:color="auto"/>
            </w:tcBorders>
            <w:shd w:val="clear" w:color="auto" w:fill="FFFFFF"/>
            <w:vAlign w:val="center"/>
          </w:tcPr>
          <w:p w:rsidR="00DD7E80" w:rsidRDefault="00D67D39" w:rsidP="00B358EB">
            <w:pPr>
              <w:pStyle w:val="2"/>
              <w:framePr w:w="9787" w:wrap="notBeside" w:vAnchor="text" w:hAnchor="text" w:xAlign="center" w:y="1"/>
              <w:shd w:val="clear" w:color="auto" w:fill="auto"/>
              <w:spacing w:line="240" w:lineRule="auto"/>
              <w:ind w:firstLine="0"/>
              <w:jc w:val="center"/>
            </w:pPr>
            <w:r>
              <w:rPr>
                <w:rStyle w:val="1"/>
              </w:rPr>
              <w:t>90%</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rsidR="00DD7E80" w:rsidRDefault="00D67D39" w:rsidP="00B358EB">
            <w:pPr>
              <w:pStyle w:val="2"/>
              <w:framePr w:w="9787" w:wrap="notBeside" w:vAnchor="text" w:hAnchor="text" w:xAlign="center" w:y="1"/>
              <w:shd w:val="clear" w:color="auto" w:fill="auto"/>
              <w:spacing w:line="240" w:lineRule="auto"/>
              <w:ind w:firstLine="0"/>
              <w:jc w:val="center"/>
            </w:pPr>
            <w:r>
              <w:rPr>
                <w:rStyle w:val="1"/>
              </w:rPr>
              <w:t>10%</w:t>
            </w:r>
          </w:p>
        </w:tc>
      </w:tr>
    </w:tbl>
    <w:p w:rsidR="00DD7E80" w:rsidRDefault="00147F2F" w:rsidP="00B358EB">
      <w:pPr>
        <w:pStyle w:val="Tablecaption0"/>
        <w:framePr w:w="9787" w:wrap="notBeside" w:vAnchor="text" w:hAnchor="text" w:xAlign="center" w:y="1"/>
        <w:shd w:val="clear" w:color="auto" w:fill="auto"/>
        <w:spacing w:line="240" w:lineRule="auto"/>
        <w:ind w:firstLine="0"/>
      </w:pPr>
      <w:r>
        <w:t>*</w:t>
      </w:r>
      <w:r w:rsidR="00D67D39">
        <w:t xml:space="preserve"> Якщо в будинку проводились роботи з капітального ремонту термін експлуатації визначається з врахуванням останньої дати проведення такого ремонту.</w:t>
      </w:r>
    </w:p>
    <w:p w:rsidR="00DD7E80" w:rsidRDefault="00DD7E80" w:rsidP="00B358EB">
      <w:pPr>
        <w:rPr>
          <w:sz w:val="2"/>
          <w:szCs w:val="2"/>
        </w:rPr>
      </w:pPr>
    </w:p>
    <w:p w:rsidR="00DD7E80" w:rsidRDefault="00DD7E80" w:rsidP="00B358EB">
      <w:pPr>
        <w:rPr>
          <w:sz w:val="2"/>
          <w:szCs w:val="2"/>
        </w:rPr>
        <w:sectPr w:rsidR="00DD7E80" w:rsidSect="00F57FB2">
          <w:pgSz w:w="16838" w:h="11909" w:orient="landscape"/>
          <w:pgMar w:top="945" w:right="1135" w:bottom="969" w:left="1276" w:header="0" w:footer="3" w:gutter="0"/>
          <w:cols w:space="720"/>
          <w:noEndnote/>
          <w:docGrid w:linePitch="360"/>
        </w:sectPr>
      </w:pPr>
    </w:p>
    <w:p w:rsidR="00DD7E80" w:rsidRPr="000A4E42" w:rsidRDefault="00DD7E80" w:rsidP="00B358EB">
      <w:pPr>
        <w:rPr>
          <w:sz w:val="2"/>
          <w:szCs w:val="2"/>
          <w:highlight w:val="yellow"/>
        </w:rPr>
      </w:pPr>
    </w:p>
    <w:p w:rsidR="00DD7E80" w:rsidRDefault="00DD7E80" w:rsidP="00B358EB">
      <w:pPr>
        <w:rPr>
          <w:sz w:val="2"/>
          <w:szCs w:val="2"/>
        </w:rPr>
      </w:pPr>
    </w:p>
    <w:p w:rsidR="00BB7128" w:rsidRDefault="00BB7128" w:rsidP="00BB7128">
      <w:pPr>
        <w:pStyle w:val="Tablecaption30"/>
        <w:shd w:val="clear" w:color="auto" w:fill="auto"/>
        <w:spacing w:after="0" w:line="240" w:lineRule="auto"/>
      </w:pPr>
      <w:r>
        <w:t xml:space="preserve">Таблиця </w:t>
      </w:r>
      <w:r w:rsidR="0044168C">
        <w:t>3</w:t>
      </w:r>
      <w:r>
        <w:t>. Приклади виз</w:t>
      </w:r>
      <w:r w:rsidR="008E01AF">
        <w:t>начення частки дольової участі с</w:t>
      </w:r>
      <w:r>
        <w:t>піввласників в капітальному</w:t>
      </w:r>
    </w:p>
    <w:p w:rsidR="00BB7128" w:rsidRDefault="00BB7128" w:rsidP="00C45671">
      <w:pPr>
        <w:pStyle w:val="Tablecaption30"/>
        <w:shd w:val="clear" w:color="auto" w:fill="auto"/>
        <w:spacing w:after="0" w:line="240" w:lineRule="auto"/>
      </w:pPr>
      <w:r>
        <w:t>ремонті багатоквартирних житлових будинків</w:t>
      </w:r>
    </w:p>
    <w:tbl>
      <w:tblPr>
        <w:tblW w:w="15036" w:type="dxa"/>
        <w:tblLayout w:type="fixed"/>
        <w:tblCellMar>
          <w:left w:w="10" w:type="dxa"/>
          <w:right w:w="10" w:type="dxa"/>
        </w:tblCellMar>
        <w:tblLook w:val="04A0" w:firstRow="1" w:lastRow="0" w:firstColumn="1" w:lastColumn="0" w:noHBand="0" w:noVBand="1"/>
      </w:tblPr>
      <w:tblGrid>
        <w:gridCol w:w="2704"/>
        <w:gridCol w:w="2268"/>
        <w:gridCol w:w="2551"/>
        <w:gridCol w:w="1701"/>
        <w:gridCol w:w="1843"/>
        <w:gridCol w:w="1984"/>
        <w:gridCol w:w="1985"/>
      </w:tblGrid>
      <w:tr w:rsidR="00BB7128" w:rsidRPr="000A4E42" w:rsidTr="00705CAD">
        <w:trPr>
          <w:trHeight w:hRule="exact" w:val="2410"/>
        </w:trPr>
        <w:tc>
          <w:tcPr>
            <w:tcW w:w="2704" w:type="dxa"/>
            <w:tcBorders>
              <w:top w:val="single" w:sz="4" w:space="0" w:color="auto"/>
              <w:left w:val="single" w:sz="4" w:space="0" w:color="auto"/>
            </w:tcBorders>
            <w:shd w:val="clear" w:color="auto" w:fill="FFFFFF"/>
          </w:tcPr>
          <w:p w:rsidR="00BB7128" w:rsidRPr="000A4E42" w:rsidRDefault="00BB7128" w:rsidP="00705CAD">
            <w:pPr>
              <w:pStyle w:val="2"/>
              <w:shd w:val="clear" w:color="auto" w:fill="auto"/>
              <w:spacing w:line="240" w:lineRule="auto"/>
              <w:ind w:left="160" w:firstLine="0"/>
              <w:jc w:val="center"/>
              <w:rPr>
                <w:highlight w:val="yellow"/>
              </w:rPr>
            </w:pPr>
            <w:r w:rsidRPr="000A4E42">
              <w:rPr>
                <w:rStyle w:val="1"/>
              </w:rPr>
              <w:t xml:space="preserve">Адреса </w:t>
            </w:r>
            <w:r>
              <w:rPr>
                <w:rStyle w:val="1"/>
              </w:rPr>
              <w:t xml:space="preserve">та характеристика </w:t>
            </w:r>
            <w:r w:rsidRPr="000A4E42">
              <w:rPr>
                <w:rStyle w:val="1"/>
              </w:rPr>
              <w:t>будинку</w:t>
            </w:r>
          </w:p>
        </w:tc>
        <w:tc>
          <w:tcPr>
            <w:tcW w:w="2268" w:type="dxa"/>
            <w:tcBorders>
              <w:top w:val="single" w:sz="4" w:space="0" w:color="auto"/>
              <w:left w:val="single" w:sz="4" w:space="0" w:color="auto"/>
            </w:tcBorders>
            <w:shd w:val="clear" w:color="auto" w:fill="FFFFFF"/>
          </w:tcPr>
          <w:p w:rsidR="00BB7128" w:rsidRPr="000A4E42" w:rsidRDefault="00BB7128" w:rsidP="00705CAD">
            <w:pPr>
              <w:pStyle w:val="2"/>
              <w:shd w:val="clear" w:color="auto" w:fill="auto"/>
              <w:spacing w:line="240" w:lineRule="auto"/>
              <w:ind w:firstLine="0"/>
              <w:jc w:val="center"/>
              <w:rPr>
                <w:highlight w:val="yellow"/>
              </w:rPr>
            </w:pPr>
            <w:r w:rsidRPr="000A4E42">
              <w:rPr>
                <w:rStyle w:val="1"/>
              </w:rPr>
              <w:t>Загальна площа квартир і нежитлових приміщень у будинку, кв.м</w:t>
            </w:r>
          </w:p>
        </w:tc>
        <w:tc>
          <w:tcPr>
            <w:tcW w:w="2551" w:type="dxa"/>
            <w:tcBorders>
              <w:top w:val="single" w:sz="4" w:space="0" w:color="auto"/>
              <w:left w:val="single" w:sz="4" w:space="0" w:color="auto"/>
            </w:tcBorders>
            <w:shd w:val="clear" w:color="auto" w:fill="FFFFFF"/>
          </w:tcPr>
          <w:p w:rsidR="00BB7128" w:rsidRPr="000A4E42" w:rsidRDefault="00BB7128" w:rsidP="00705CAD">
            <w:pPr>
              <w:pStyle w:val="2"/>
              <w:shd w:val="clear" w:color="auto" w:fill="auto"/>
              <w:spacing w:line="240" w:lineRule="auto"/>
              <w:ind w:firstLine="0"/>
              <w:jc w:val="center"/>
              <w:rPr>
                <w:highlight w:val="yellow"/>
              </w:rPr>
            </w:pPr>
            <w:r w:rsidRPr="000A4E42">
              <w:rPr>
                <w:rStyle w:val="1"/>
              </w:rPr>
              <w:t>Вартість робіт (в тому числі виготовлення проектно-кошторисної документації, проведення державної будівельної експертизи та проведення технічного нагляду), тис. грн.</w:t>
            </w:r>
          </w:p>
        </w:tc>
        <w:tc>
          <w:tcPr>
            <w:tcW w:w="1701" w:type="dxa"/>
            <w:tcBorders>
              <w:top w:val="single" w:sz="4" w:space="0" w:color="auto"/>
              <w:left w:val="single" w:sz="4" w:space="0" w:color="auto"/>
            </w:tcBorders>
            <w:shd w:val="clear" w:color="auto" w:fill="FFFFFF"/>
          </w:tcPr>
          <w:p w:rsidR="00BB7128" w:rsidRPr="000A4E42" w:rsidRDefault="00BB7128" w:rsidP="00705CAD">
            <w:pPr>
              <w:pStyle w:val="2"/>
              <w:shd w:val="clear" w:color="auto" w:fill="auto"/>
              <w:spacing w:line="240" w:lineRule="auto"/>
              <w:ind w:firstLine="0"/>
              <w:jc w:val="center"/>
              <w:rPr>
                <w:highlight w:val="yellow"/>
              </w:rPr>
            </w:pPr>
            <w:r w:rsidRPr="000A4E42">
              <w:rPr>
                <w:rStyle w:val="1"/>
              </w:rPr>
              <w:t>Відсоток</w:t>
            </w:r>
            <w:r>
              <w:rPr>
                <w:rStyle w:val="1"/>
              </w:rPr>
              <w:t xml:space="preserve"> </w:t>
            </w:r>
            <w:r w:rsidRPr="000A4E42">
              <w:rPr>
                <w:rStyle w:val="1"/>
              </w:rPr>
              <w:t>фінансування</w:t>
            </w:r>
            <w:r>
              <w:rPr>
                <w:rStyle w:val="1"/>
              </w:rPr>
              <w:t xml:space="preserve"> </w:t>
            </w:r>
            <w:r w:rsidRPr="000A4E42">
              <w:rPr>
                <w:rStyle w:val="1"/>
              </w:rPr>
              <w:t>коштом</w:t>
            </w:r>
            <w:r>
              <w:rPr>
                <w:rStyle w:val="1"/>
              </w:rPr>
              <w:t xml:space="preserve"> </w:t>
            </w:r>
            <w:r w:rsidRPr="000A4E42">
              <w:rPr>
                <w:rStyle w:val="1"/>
              </w:rPr>
              <w:t>мешканців</w:t>
            </w:r>
          </w:p>
          <w:p w:rsidR="00BB7128" w:rsidRPr="000A4E42" w:rsidRDefault="00BB7128" w:rsidP="00705CAD">
            <w:pPr>
              <w:pStyle w:val="2"/>
              <w:shd w:val="clear" w:color="auto" w:fill="auto"/>
              <w:spacing w:line="240" w:lineRule="auto"/>
              <w:ind w:firstLine="0"/>
              <w:jc w:val="center"/>
              <w:rPr>
                <w:highlight w:val="yellow"/>
              </w:rPr>
            </w:pPr>
            <w:r w:rsidRPr="000A4E42">
              <w:rPr>
                <w:rStyle w:val="1"/>
              </w:rPr>
              <w:t>%</w:t>
            </w:r>
          </w:p>
        </w:tc>
        <w:tc>
          <w:tcPr>
            <w:tcW w:w="1843" w:type="dxa"/>
            <w:tcBorders>
              <w:top w:val="single" w:sz="4" w:space="0" w:color="auto"/>
              <w:left w:val="single" w:sz="4" w:space="0" w:color="auto"/>
            </w:tcBorders>
            <w:shd w:val="clear" w:color="auto" w:fill="FFFFFF"/>
          </w:tcPr>
          <w:p w:rsidR="00BB7128" w:rsidRPr="000A4E42" w:rsidRDefault="00BB7128" w:rsidP="00705CAD">
            <w:pPr>
              <w:pStyle w:val="2"/>
              <w:shd w:val="clear" w:color="auto" w:fill="auto"/>
              <w:spacing w:line="240" w:lineRule="auto"/>
              <w:ind w:firstLine="0"/>
              <w:jc w:val="center"/>
              <w:rPr>
                <w:highlight w:val="yellow"/>
              </w:rPr>
            </w:pPr>
            <w:r w:rsidRPr="000A4E42">
              <w:rPr>
                <w:rStyle w:val="1"/>
              </w:rPr>
              <w:t>Сума, яку необхідно сплатити мешканцям від загальної вартості робіт, тис. грн.</w:t>
            </w:r>
          </w:p>
        </w:tc>
        <w:tc>
          <w:tcPr>
            <w:tcW w:w="1984" w:type="dxa"/>
            <w:tcBorders>
              <w:top w:val="single" w:sz="4" w:space="0" w:color="auto"/>
              <w:left w:val="single" w:sz="4" w:space="0" w:color="auto"/>
            </w:tcBorders>
            <w:shd w:val="clear" w:color="auto" w:fill="FFFFFF"/>
          </w:tcPr>
          <w:p w:rsidR="00BB7128" w:rsidRPr="000A4E42" w:rsidRDefault="00BB7128" w:rsidP="00705CAD">
            <w:pPr>
              <w:pStyle w:val="2"/>
              <w:shd w:val="clear" w:color="auto" w:fill="auto"/>
              <w:spacing w:line="240" w:lineRule="auto"/>
              <w:ind w:firstLine="0"/>
              <w:jc w:val="center"/>
              <w:rPr>
                <w:highlight w:val="yellow"/>
              </w:rPr>
            </w:pPr>
            <w:r w:rsidRPr="000A4E42">
              <w:rPr>
                <w:rStyle w:val="1"/>
              </w:rPr>
              <w:t>Витрати з капітального ремонту з розрахунку на 1 кв. м загальної площі квартир (нежитлове приміщень), грн.</w:t>
            </w:r>
          </w:p>
        </w:tc>
        <w:tc>
          <w:tcPr>
            <w:tcW w:w="1985" w:type="dxa"/>
            <w:tcBorders>
              <w:top w:val="single" w:sz="4" w:space="0" w:color="auto"/>
              <w:left w:val="single" w:sz="4" w:space="0" w:color="auto"/>
              <w:right w:val="single" w:sz="4" w:space="0" w:color="auto"/>
            </w:tcBorders>
            <w:shd w:val="clear" w:color="auto" w:fill="FFFFFF"/>
          </w:tcPr>
          <w:p w:rsidR="00BB7128" w:rsidRPr="00487647" w:rsidRDefault="00BB7128" w:rsidP="00705CAD">
            <w:pPr>
              <w:pStyle w:val="2"/>
              <w:shd w:val="clear" w:color="auto" w:fill="auto"/>
              <w:spacing w:line="240" w:lineRule="auto"/>
              <w:ind w:firstLine="0"/>
              <w:jc w:val="center"/>
            </w:pPr>
            <w:r w:rsidRPr="00487647">
              <w:rPr>
                <w:rStyle w:val="1"/>
              </w:rPr>
              <w:t xml:space="preserve">Приблизний </w:t>
            </w:r>
            <w:r>
              <w:rPr>
                <w:rStyle w:val="1"/>
              </w:rPr>
              <w:t>р</w:t>
            </w:r>
            <w:r w:rsidRPr="00487647">
              <w:rPr>
                <w:rStyle w:val="1"/>
              </w:rPr>
              <w:t>озрахунок вартості для квартир, грн.</w:t>
            </w:r>
          </w:p>
          <w:p w:rsidR="00BB7128" w:rsidRPr="00487647" w:rsidRDefault="00BB7128" w:rsidP="00BB7128">
            <w:pPr>
              <w:pStyle w:val="2"/>
              <w:numPr>
                <w:ilvl w:val="0"/>
                <w:numId w:val="3"/>
              </w:numPr>
              <w:shd w:val="clear" w:color="auto" w:fill="auto"/>
              <w:tabs>
                <w:tab w:val="left" w:pos="134"/>
              </w:tabs>
              <w:spacing w:line="240" w:lineRule="auto"/>
              <w:ind w:firstLine="0"/>
            </w:pPr>
            <w:r w:rsidRPr="00487647">
              <w:rPr>
                <w:rStyle w:val="1"/>
              </w:rPr>
              <w:t>кімн.~30 кв.м;</w:t>
            </w:r>
          </w:p>
          <w:p w:rsidR="00BB7128" w:rsidRPr="00487647" w:rsidRDefault="00BB7128" w:rsidP="00BB7128">
            <w:pPr>
              <w:pStyle w:val="2"/>
              <w:numPr>
                <w:ilvl w:val="0"/>
                <w:numId w:val="3"/>
              </w:numPr>
              <w:shd w:val="clear" w:color="auto" w:fill="auto"/>
              <w:tabs>
                <w:tab w:val="left" w:pos="154"/>
              </w:tabs>
              <w:spacing w:line="240" w:lineRule="auto"/>
              <w:ind w:firstLine="0"/>
            </w:pPr>
            <w:r w:rsidRPr="00487647">
              <w:rPr>
                <w:rStyle w:val="1"/>
              </w:rPr>
              <w:t>кімн.~50 кв.м;</w:t>
            </w:r>
          </w:p>
          <w:p w:rsidR="00BB7128" w:rsidRPr="00487647" w:rsidRDefault="00BB7128" w:rsidP="00BB7128">
            <w:pPr>
              <w:pStyle w:val="2"/>
              <w:numPr>
                <w:ilvl w:val="0"/>
                <w:numId w:val="3"/>
              </w:numPr>
              <w:shd w:val="clear" w:color="auto" w:fill="auto"/>
              <w:tabs>
                <w:tab w:val="left" w:pos="149"/>
              </w:tabs>
              <w:spacing w:line="240" w:lineRule="auto"/>
              <w:ind w:firstLine="0"/>
            </w:pPr>
            <w:r w:rsidRPr="00487647">
              <w:rPr>
                <w:rStyle w:val="1"/>
              </w:rPr>
              <w:t>кімн.~65 кв.м</w:t>
            </w:r>
          </w:p>
        </w:tc>
      </w:tr>
      <w:tr w:rsidR="00BB7128" w:rsidRPr="000A4E42" w:rsidTr="005D6D2D">
        <w:trPr>
          <w:trHeight w:hRule="exact" w:val="567"/>
        </w:trPr>
        <w:tc>
          <w:tcPr>
            <w:tcW w:w="15036" w:type="dxa"/>
            <w:gridSpan w:val="7"/>
            <w:tcBorders>
              <w:top w:val="single" w:sz="4" w:space="0" w:color="auto"/>
              <w:left w:val="single" w:sz="4" w:space="0" w:color="auto"/>
              <w:right w:val="single" w:sz="4" w:space="0" w:color="auto"/>
            </w:tcBorders>
            <w:shd w:val="clear" w:color="auto" w:fill="FFFFFF"/>
            <w:vAlign w:val="center"/>
          </w:tcPr>
          <w:p w:rsidR="00BB7128" w:rsidRPr="000A4E42" w:rsidRDefault="00BB7128" w:rsidP="00705CAD">
            <w:pPr>
              <w:pStyle w:val="2"/>
              <w:shd w:val="clear" w:color="auto" w:fill="auto"/>
              <w:spacing w:line="240" w:lineRule="auto"/>
              <w:ind w:firstLine="0"/>
              <w:jc w:val="center"/>
              <w:rPr>
                <w:highlight w:val="yellow"/>
              </w:rPr>
            </w:pPr>
            <w:r w:rsidRPr="000A4E42">
              <w:rPr>
                <w:rStyle w:val="BodytextItalic0"/>
              </w:rPr>
              <w:t>1. Капітальний ремонт покрівлі</w:t>
            </w:r>
          </w:p>
        </w:tc>
      </w:tr>
      <w:tr w:rsidR="00BB7128" w:rsidRPr="000A4E42" w:rsidTr="00705CAD">
        <w:trPr>
          <w:trHeight w:val="1554"/>
        </w:trPr>
        <w:tc>
          <w:tcPr>
            <w:tcW w:w="2704" w:type="dxa"/>
            <w:tcBorders>
              <w:top w:val="single" w:sz="4" w:space="0" w:color="auto"/>
              <w:left w:val="single" w:sz="4" w:space="0" w:color="auto"/>
              <w:bottom w:val="single" w:sz="4" w:space="0" w:color="auto"/>
            </w:tcBorders>
            <w:shd w:val="clear" w:color="auto" w:fill="FFFFFF"/>
            <w:vAlign w:val="center"/>
          </w:tcPr>
          <w:p w:rsidR="00BB7128" w:rsidRDefault="00BB7128" w:rsidP="00705CAD">
            <w:pPr>
              <w:pStyle w:val="2"/>
              <w:shd w:val="clear" w:color="auto" w:fill="auto"/>
              <w:spacing w:line="240" w:lineRule="auto"/>
              <w:ind w:firstLine="0"/>
              <w:jc w:val="center"/>
              <w:rPr>
                <w:rStyle w:val="1"/>
              </w:rPr>
            </w:pPr>
            <w:r>
              <w:rPr>
                <w:rStyle w:val="1"/>
              </w:rPr>
              <w:t>9-ти поверховий,</w:t>
            </w:r>
          </w:p>
          <w:p w:rsidR="00BB7128" w:rsidRDefault="00BB7128" w:rsidP="00705CAD">
            <w:pPr>
              <w:pStyle w:val="2"/>
              <w:shd w:val="clear" w:color="auto" w:fill="auto"/>
              <w:spacing w:line="240" w:lineRule="auto"/>
              <w:ind w:firstLine="0"/>
              <w:jc w:val="center"/>
              <w:rPr>
                <w:rStyle w:val="1"/>
              </w:rPr>
            </w:pPr>
            <w:r>
              <w:rPr>
                <w:rStyle w:val="1"/>
              </w:rPr>
              <w:t>3х під’їздий, панельний,  рік забудови   1978р, термін експлуатації 41 р,</w:t>
            </w:r>
          </w:p>
          <w:p w:rsidR="00BB7128" w:rsidRDefault="00BB7128" w:rsidP="00705CAD">
            <w:pPr>
              <w:pStyle w:val="2"/>
              <w:shd w:val="clear" w:color="auto" w:fill="auto"/>
              <w:spacing w:line="240" w:lineRule="auto"/>
              <w:ind w:firstLine="0"/>
              <w:jc w:val="center"/>
              <w:rPr>
                <w:rStyle w:val="1"/>
              </w:rPr>
            </w:pPr>
            <w:r>
              <w:rPr>
                <w:rStyle w:val="1"/>
              </w:rPr>
              <w:t>площа покрівлі 860 м</w:t>
            </w:r>
            <w:r w:rsidRPr="004B4044">
              <w:rPr>
                <w:rStyle w:val="1"/>
                <w:vertAlign w:val="superscript"/>
              </w:rPr>
              <w:t>2</w:t>
            </w:r>
            <w:r>
              <w:rPr>
                <w:rStyle w:val="1"/>
              </w:rPr>
              <w:t>.</w:t>
            </w:r>
          </w:p>
          <w:p w:rsidR="00BB7128" w:rsidRPr="000A4E42" w:rsidRDefault="00BB7128" w:rsidP="00705CAD">
            <w:pPr>
              <w:pStyle w:val="2"/>
              <w:shd w:val="clear" w:color="auto" w:fill="auto"/>
              <w:spacing w:line="240" w:lineRule="auto"/>
              <w:ind w:left="120" w:firstLine="0"/>
              <w:jc w:val="center"/>
              <w:rPr>
                <w:highlight w:val="yellow"/>
              </w:rPr>
            </w:pPr>
          </w:p>
        </w:tc>
        <w:tc>
          <w:tcPr>
            <w:tcW w:w="2268" w:type="dxa"/>
            <w:tcBorders>
              <w:top w:val="single" w:sz="4" w:space="0" w:color="auto"/>
              <w:left w:val="single" w:sz="4" w:space="0" w:color="auto"/>
              <w:bottom w:val="single" w:sz="4" w:space="0" w:color="auto"/>
            </w:tcBorders>
            <w:shd w:val="clear" w:color="auto" w:fill="FFFFFF"/>
            <w:vAlign w:val="center"/>
          </w:tcPr>
          <w:p w:rsidR="00BB7128" w:rsidRPr="00487647" w:rsidRDefault="00BB7128" w:rsidP="00705CAD">
            <w:pPr>
              <w:pStyle w:val="2"/>
              <w:shd w:val="clear" w:color="auto" w:fill="auto"/>
              <w:spacing w:line="240" w:lineRule="auto"/>
              <w:ind w:firstLine="0"/>
              <w:jc w:val="center"/>
              <w:rPr>
                <w:sz w:val="24"/>
                <w:szCs w:val="24"/>
                <w:highlight w:val="yellow"/>
              </w:rPr>
            </w:pPr>
            <w:r w:rsidRPr="00487647">
              <w:rPr>
                <w:rStyle w:val="1"/>
                <w:sz w:val="24"/>
                <w:szCs w:val="24"/>
                <w:lang w:val="ru-RU"/>
              </w:rPr>
              <w:t>6034</w:t>
            </w:r>
            <w:r w:rsidRPr="00487647">
              <w:rPr>
                <w:rStyle w:val="1"/>
                <w:sz w:val="24"/>
                <w:szCs w:val="24"/>
              </w:rPr>
              <w:t>,0</w:t>
            </w:r>
          </w:p>
        </w:tc>
        <w:tc>
          <w:tcPr>
            <w:tcW w:w="2551" w:type="dxa"/>
            <w:tcBorders>
              <w:top w:val="single" w:sz="4" w:space="0" w:color="auto"/>
              <w:left w:val="single" w:sz="4" w:space="0" w:color="auto"/>
              <w:bottom w:val="single" w:sz="4" w:space="0" w:color="auto"/>
            </w:tcBorders>
            <w:shd w:val="clear" w:color="auto" w:fill="FFFFFF"/>
            <w:vAlign w:val="center"/>
          </w:tcPr>
          <w:p w:rsidR="00BB7128" w:rsidRPr="00487647" w:rsidRDefault="00BB7128" w:rsidP="00705CAD">
            <w:pPr>
              <w:pStyle w:val="2"/>
              <w:shd w:val="clear" w:color="auto" w:fill="auto"/>
              <w:spacing w:line="240" w:lineRule="auto"/>
              <w:ind w:firstLine="0"/>
              <w:jc w:val="center"/>
              <w:rPr>
                <w:sz w:val="24"/>
                <w:szCs w:val="24"/>
                <w:highlight w:val="yellow"/>
              </w:rPr>
            </w:pPr>
            <w:r w:rsidRPr="00487647">
              <w:rPr>
                <w:rStyle w:val="1"/>
                <w:sz w:val="24"/>
                <w:szCs w:val="24"/>
              </w:rPr>
              <w:t>282,77</w:t>
            </w:r>
          </w:p>
        </w:tc>
        <w:tc>
          <w:tcPr>
            <w:tcW w:w="1701" w:type="dxa"/>
            <w:tcBorders>
              <w:top w:val="single" w:sz="4" w:space="0" w:color="auto"/>
              <w:left w:val="single" w:sz="4" w:space="0" w:color="auto"/>
              <w:bottom w:val="single" w:sz="4" w:space="0" w:color="auto"/>
            </w:tcBorders>
            <w:shd w:val="clear" w:color="auto" w:fill="FFFFFF"/>
            <w:vAlign w:val="center"/>
          </w:tcPr>
          <w:p w:rsidR="00BB7128" w:rsidRPr="00487647" w:rsidRDefault="00BB7128" w:rsidP="00705CAD">
            <w:pPr>
              <w:pStyle w:val="2"/>
              <w:spacing w:line="240" w:lineRule="auto"/>
              <w:jc w:val="center"/>
              <w:rPr>
                <w:sz w:val="24"/>
                <w:szCs w:val="24"/>
                <w:highlight w:val="yellow"/>
              </w:rPr>
            </w:pPr>
            <w:r>
              <w:rPr>
                <w:rStyle w:val="1"/>
                <w:sz w:val="24"/>
                <w:szCs w:val="24"/>
              </w:rPr>
              <w:t xml:space="preserve">             </w:t>
            </w:r>
            <w:r w:rsidRPr="00487647">
              <w:rPr>
                <w:rStyle w:val="1"/>
                <w:sz w:val="24"/>
                <w:szCs w:val="24"/>
              </w:rPr>
              <w:t>40</w:t>
            </w:r>
          </w:p>
        </w:tc>
        <w:tc>
          <w:tcPr>
            <w:tcW w:w="1843" w:type="dxa"/>
            <w:tcBorders>
              <w:top w:val="single" w:sz="4" w:space="0" w:color="auto"/>
              <w:left w:val="single" w:sz="4" w:space="0" w:color="auto"/>
              <w:bottom w:val="single" w:sz="4" w:space="0" w:color="auto"/>
            </w:tcBorders>
            <w:shd w:val="clear" w:color="auto" w:fill="FFFFFF"/>
            <w:vAlign w:val="center"/>
          </w:tcPr>
          <w:p w:rsidR="00BB7128" w:rsidRPr="00487647" w:rsidRDefault="00D736B8" w:rsidP="00705CAD">
            <w:pPr>
              <w:pStyle w:val="2"/>
              <w:spacing w:line="240" w:lineRule="auto"/>
              <w:jc w:val="center"/>
              <w:rPr>
                <w:sz w:val="24"/>
                <w:szCs w:val="24"/>
                <w:highlight w:val="yellow"/>
              </w:rPr>
            </w:pPr>
            <w:r>
              <w:rPr>
                <w:rStyle w:val="1"/>
                <w:sz w:val="24"/>
                <w:szCs w:val="24"/>
              </w:rPr>
              <w:t xml:space="preserve">              </w:t>
            </w:r>
            <w:r w:rsidR="00BB7128" w:rsidRPr="00487647">
              <w:rPr>
                <w:rStyle w:val="1"/>
                <w:sz w:val="24"/>
                <w:szCs w:val="24"/>
              </w:rPr>
              <w:t>112,8</w:t>
            </w:r>
          </w:p>
        </w:tc>
        <w:tc>
          <w:tcPr>
            <w:tcW w:w="1984" w:type="dxa"/>
            <w:tcBorders>
              <w:top w:val="single" w:sz="4" w:space="0" w:color="auto"/>
              <w:left w:val="single" w:sz="4" w:space="0" w:color="auto"/>
              <w:bottom w:val="single" w:sz="4" w:space="0" w:color="auto"/>
            </w:tcBorders>
            <w:shd w:val="clear" w:color="auto" w:fill="FFFFFF"/>
            <w:vAlign w:val="center"/>
          </w:tcPr>
          <w:p w:rsidR="00BB7128" w:rsidRPr="00487647" w:rsidRDefault="00BB7128" w:rsidP="00705CAD">
            <w:pPr>
              <w:pStyle w:val="2"/>
              <w:spacing w:line="240" w:lineRule="auto"/>
              <w:jc w:val="center"/>
              <w:rPr>
                <w:sz w:val="24"/>
                <w:szCs w:val="24"/>
                <w:highlight w:val="yellow"/>
              </w:rPr>
            </w:pPr>
            <w:r w:rsidRPr="00487647">
              <w:rPr>
                <w:rStyle w:val="1"/>
                <w:sz w:val="24"/>
                <w:szCs w:val="24"/>
                <w:lang w:val="en-US"/>
              </w:rPr>
              <w:t xml:space="preserve">       </w:t>
            </w:r>
            <w:r w:rsidR="005C5F5F">
              <w:rPr>
                <w:rStyle w:val="1"/>
                <w:sz w:val="24"/>
                <w:szCs w:val="24"/>
              </w:rPr>
              <w:t xml:space="preserve">       </w:t>
            </w:r>
            <w:r w:rsidRPr="00487647">
              <w:rPr>
                <w:rStyle w:val="1"/>
                <w:sz w:val="24"/>
                <w:szCs w:val="24"/>
              </w:rPr>
              <w:t>18,7</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BB7128" w:rsidRPr="00487647" w:rsidRDefault="00BB7128" w:rsidP="00705CAD">
            <w:pPr>
              <w:pStyle w:val="2"/>
              <w:shd w:val="clear" w:color="auto" w:fill="auto"/>
              <w:tabs>
                <w:tab w:val="left" w:pos="235"/>
              </w:tabs>
              <w:spacing w:line="240" w:lineRule="auto"/>
              <w:ind w:firstLine="0"/>
              <w:jc w:val="center"/>
              <w:rPr>
                <w:sz w:val="24"/>
                <w:szCs w:val="24"/>
                <w:highlight w:val="yellow"/>
              </w:rPr>
            </w:pPr>
            <w:r w:rsidRPr="00487647">
              <w:rPr>
                <w:rStyle w:val="1"/>
                <w:sz w:val="24"/>
                <w:szCs w:val="24"/>
              </w:rPr>
              <w:t>654,5</w:t>
            </w:r>
            <w:r>
              <w:rPr>
                <w:rStyle w:val="1"/>
                <w:sz w:val="24"/>
                <w:szCs w:val="24"/>
              </w:rPr>
              <w:t>0</w:t>
            </w:r>
          </w:p>
          <w:p w:rsidR="00BB7128" w:rsidRPr="00487647" w:rsidRDefault="00BB7128" w:rsidP="00705CAD">
            <w:pPr>
              <w:pStyle w:val="2"/>
              <w:shd w:val="clear" w:color="auto" w:fill="auto"/>
              <w:tabs>
                <w:tab w:val="left" w:pos="259"/>
              </w:tabs>
              <w:spacing w:line="240" w:lineRule="auto"/>
              <w:ind w:firstLine="0"/>
              <w:jc w:val="center"/>
              <w:rPr>
                <w:sz w:val="24"/>
                <w:szCs w:val="24"/>
                <w:highlight w:val="yellow"/>
              </w:rPr>
            </w:pPr>
            <w:r w:rsidRPr="00487647">
              <w:rPr>
                <w:rStyle w:val="1"/>
                <w:sz w:val="24"/>
                <w:szCs w:val="24"/>
              </w:rPr>
              <w:t>935,0</w:t>
            </w:r>
            <w:r>
              <w:rPr>
                <w:rStyle w:val="1"/>
                <w:sz w:val="24"/>
                <w:szCs w:val="24"/>
              </w:rPr>
              <w:t>0</w:t>
            </w:r>
          </w:p>
          <w:p w:rsidR="00BB7128" w:rsidRPr="00487647" w:rsidRDefault="00BB7128" w:rsidP="00705CAD">
            <w:pPr>
              <w:pStyle w:val="2"/>
              <w:tabs>
                <w:tab w:val="left" w:pos="254"/>
              </w:tabs>
              <w:spacing w:line="240" w:lineRule="auto"/>
              <w:ind w:firstLine="0"/>
              <w:jc w:val="center"/>
              <w:rPr>
                <w:sz w:val="24"/>
                <w:szCs w:val="24"/>
                <w:highlight w:val="yellow"/>
              </w:rPr>
            </w:pPr>
            <w:r w:rsidRPr="00487647">
              <w:rPr>
                <w:rStyle w:val="1"/>
                <w:sz w:val="24"/>
                <w:szCs w:val="24"/>
                <w:lang w:val="en-US"/>
              </w:rPr>
              <w:t xml:space="preserve"> </w:t>
            </w:r>
            <w:r w:rsidRPr="00487647">
              <w:rPr>
                <w:rStyle w:val="1"/>
                <w:sz w:val="24"/>
                <w:szCs w:val="24"/>
              </w:rPr>
              <w:t>1215,5</w:t>
            </w:r>
            <w:r>
              <w:rPr>
                <w:rStyle w:val="1"/>
                <w:sz w:val="24"/>
                <w:szCs w:val="24"/>
              </w:rPr>
              <w:t>0</w:t>
            </w:r>
          </w:p>
        </w:tc>
      </w:tr>
      <w:tr w:rsidR="00BB7128" w:rsidRPr="000A4E42" w:rsidTr="00705CAD">
        <w:trPr>
          <w:trHeight w:val="1788"/>
        </w:trPr>
        <w:tc>
          <w:tcPr>
            <w:tcW w:w="2704" w:type="dxa"/>
            <w:tcBorders>
              <w:top w:val="single" w:sz="4" w:space="0" w:color="auto"/>
              <w:left w:val="single" w:sz="4" w:space="0" w:color="auto"/>
              <w:bottom w:val="single" w:sz="4" w:space="0" w:color="auto"/>
            </w:tcBorders>
            <w:shd w:val="clear" w:color="auto" w:fill="FFFFFF"/>
            <w:vAlign w:val="center"/>
          </w:tcPr>
          <w:p w:rsidR="00BB7128" w:rsidRDefault="00BB7128" w:rsidP="00705CAD">
            <w:pPr>
              <w:pStyle w:val="2"/>
              <w:shd w:val="clear" w:color="auto" w:fill="auto"/>
              <w:spacing w:line="240" w:lineRule="auto"/>
              <w:ind w:firstLine="0"/>
              <w:jc w:val="center"/>
              <w:rPr>
                <w:rStyle w:val="1"/>
              </w:rPr>
            </w:pPr>
            <w:r>
              <w:rPr>
                <w:rStyle w:val="1"/>
              </w:rPr>
              <w:t>4-х поверховий,</w:t>
            </w:r>
          </w:p>
          <w:p w:rsidR="00BB7128" w:rsidRDefault="00BB7128" w:rsidP="00705CAD">
            <w:pPr>
              <w:pStyle w:val="2"/>
              <w:shd w:val="clear" w:color="auto" w:fill="auto"/>
              <w:spacing w:line="240" w:lineRule="auto"/>
              <w:ind w:firstLine="0"/>
              <w:jc w:val="center"/>
              <w:rPr>
                <w:rStyle w:val="1"/>
              </w:rPr>
            </w:pPr>
            <w:r>
              <w:rPr>
                <w:rStyle w:val="1"/>
              </w:rPr>
              <w:t>2-х під’їздний, цегляний,</w:t>
            </w:r>
          </w:p>
          <w:p w:rsidR="00BB7128" w:rsidRDefault="00BB7128" w:rsidP="00705CAD">
            <w:pPr>
              <w:pStyle w:val="2"/>
              <w:shd w:val="clear" w:color="auto" w:fill="auto"/>
              <w:spacing w:line="240" w:lineRule="auto"/>
              <w:ind w:firstLine="0"/>
              <w:jc w:val="center"/>
              <w:rPr>
                <w:rStyle w:val="1"/>
              </w:rPr>
            </w:pPr>
            <w:r>
              <w:rPr>
                <w:rStyle w:val="1"/>
              </w:rPr>
              <w:t>рік забудови 1960р,</w:t>
            </w:r>
          </w:p>
          <w:p w:rsidR="00BB7128" w:rsidRDefault="00BB7128" w:rsidP="00705CAD">
            <w:pPr>
              <w:pStyle w:val="2"/>
              <w:shd w:val="clear" w:color="auto" w:fill="auto"/>
              <w:spacing w:line="240" w:lineRule="auto"/>
              <w:ind w:firstLine="0"/>
              <w:jc w:val="center"/>
              <w:rPr>
                <w:rStyle w:val="1"/>
              </w:rPr>
            </w:pPr>
            <w:r>
              <w:rPr>
                <w:rStyle w:val="1"/>
              </w:rPr>
              <w:t>термін експлуатації 59р.,</w:t>
            </w:r>
          </w:p>
          <w:p w:rsidR="00BB7128" w:rsidRDefault="00BB7128" w:rsidP="00705CAD">
            <w:pPr>
              <w:pStyle w:val="2"/>
              <w:shd w:val="clear" w:color="auto" w:fill="auto"/>
              <w:spacing w:line="240" w:lineRule="auto"/>
              <w:ind w:firstLine="0"/>
              <w:jc w:val="center"/>
              <w:rPr>
                <w:rStyle w:val="1"/>
              </w:rPr>
            </w:pPr>
            <w:r>
              <w:rPr>
                <w:rStyle w:val="1"/>
              </w:rPr>
              <w:t>покрівля ш</w:t>
            </w:r>
            <w:r w:rsidRPr="000A4E42">
              <w:rPr>
                <w:rStyle w:val="1"/>
              </w:rPr>
              <w:t>атрова</w:t>
            </w:r>
            <w:r>
              <w:rPr>
                <w:rStyle w:val="1"/>
              </w:rPr>
              <w:t>,</w:t>
            </w:r>
          </w:p>
          <w:p w:rsidR="00BB7128" w:rsidRPr="00AF258A" w:rsidRDefault="00BB7128" w:rsidP="00705CAD">
            <w:pPr>
              <w:pStyle w:val="2"/>
              <w:shd w:val="clear" w:color="auto" w:fill="auto"/>
              <w:spacing w:line="240" w:lineRule="auto"/>
              <w:ind w:firstLine="0"/>
              <w:jc w:val="center"/>
              <w:rPr>
                <w:highlight w:val="yellow"/>
              </w:rPr>
            </w:pPr>
            <w:r>
              <w:rPr>
                <w:rStyle w:val="1"/>
              </w:rPr>
              <w:t>площа покрівлі 424 м</w:t>
            </w:r>
            <w:r w:rsidRPr="004B4044">
              <w:rPr>
                <w:rStyle w:val="1"/>
                <w:vertAlign w:val="superscript"/>
              </w:rPr>
              <w:t>2</w:t>
            </w:r>
          </w:p>
        </w:tc>
        <w:tc>
          <w:tcPr>
            <w:tcW w:w="2268" w:type="dxa"/>
            <w:tcBorders>
              <w:top w:val="single" w:sz="4" w:space="0" w:color="auto"/>
              <w:left w:val="single" w:sz="4" w:space="0" w:color="auto"/>
              <w:bottom w:val="single" w:sz="4" w:space="0" w:color="auto"/>
            </w:tcBorders>
            <w:shd w:val="clear" w:color="auto" w:fill="FFFFFF"/>
            <w:vAlign w:val="center"/>
          </w:tcPr>
          <w:p w:rsidR="00BB7128" w:rsidRPr="00487647" w:rsidRDefault="00BB7128" w:rsidP="00705CAD">
            <w:pPr>
              <w:pStyle w:val="2"/>
              <w:shd w:val="clear" w:color="auto" w:fill="auto"/>
              <w:spacing w:line="240" w:lineRule="auto"/>
              <w:ind w:firstLine="0"/>
              <w:jc w:val="center"/>
              <w:rPr>
                <w:sz w:val="24"/>
                <w:szCs w:val="24"/>
              </w:rPr>
            </w:pPr>
            <w:r w:rsidRPr="00487647">
              <w:rPr>
                <w:rStyle w:val="1"/>
                <w:sz w:val="24"/>
                <w:szCs w:val="24"/>
              </w:rPr>
              <w:t>1080,0</w:t>
            </w:r>
          </w:p>
        </w:tc>
        <w:tc>
          <w:tcPr>
            <w:tcW w:w="2551" w:type="dxa"/>
            <w:tcBorders>
              <w:top w:val="single" w:sz="4" w:space="0" w:color="auto"/>
              <w:left w:val="single" w:sz="4" w:space="0" w:color="auto"/>
              <w:bottom w:val="single" w:sz="4" w:space="0" w:color="auto"/>
            </w:tcBorders>
            <w:shd w:val="clear" w:color="auto" w:fill="FFFFFF"/>
            <w:vAlign w:val="center"/>
          </w:tcPr>
          <w:p w:rsidR="00BB7128" w:rsidRPr="00487647" w:rsidRDefault="00BB7128" w:rsidP="00705CAD">
            <w:pPr>
              <w:pStyle w:val="2"/>
              <w:shd w:val="clear" w:color="auto" w:fill="auto"/>
              <w:spacing w:line="240" w:lineRule="auto"/>
              <w:ind w:firstLine="0"/>
              <w:jc w:val="center"/>
              <w:rPr>
                <w:sz w:val="24"/>
                <w:szCs w:val="24"/>
              </w:rPr>
            </w:pPr>
            <w:r w:rsidRPr="00487647">
              <w:rPr>
                <w:sz w:val="24"/>
                <w:szCs w:val="24"/>
              </w:rPr>
              <w:t>182,60</w:t>
            </w:r>
          </w:p>
        </w:tc>
        <w:tc>
          <w:tcPr>
            <w:tcW w:w="1701" w:type="dxa"/>
            <w:tcBorders>
              <w:top w:val="single" w:sz="4" w:space="0" w:color="auto"/>
              <w:left w:val="single" w:sz="4" w:space="0" w:color="auto"/>
              <w:bottom w:val="single" w:sz="4" w:space="0" w:color="auto"/>
            </w:tcBorders>
            <w:shd w:val="clear" w:color="auto" w:fill="FFFFFF"/>
            <w:vAlign w:val="center"/>
          </w:tcPr>
          <w:p w:rsidR="00BB7128" w:rsidRPr="00487647" w:rsidRDefault="00BB7128" w:rsidP="00705CAD">
            <w:pPr>
              <w:pStyle w:val="2"/>
              <w:shd w:val="clear" w:color="auto" w:fill="auto"/>
              <w:spacing w:line="240" w:lineRule="auto"/>
              <w:ind w:firstLine="0"/>
              <w:jc w:val="center"/>
              <w:rPr>
                <w:sz w:val="24"/>
                <w:szCs w:val="24"/>
              </w:rPr>
            </w:pPr>
            <w:r w:rsidRPr="00487647">
              <w:rPr>
                <w:rStyle w:val="1"/>
                <w:sz w:val="24"/>
                <w:szCs w:val="24"/>
              </w:rPr>
              <w:t>20</w:t>
            </w:r>
          </w:p>
        </w:tc>
        <w:tc>
          <w:tcPr>
            <w:tcW w:w="1843" w:type="dxa"/>
            <w:tcBorders>
              <w:top w:val="single" w:sz="4" w:space="0" w:color="auto"/>
              <w:left w:val="single" w:sz="4" w:space="0" w:color="auto"/>
              <w:bottom w:val="single" w:sz="4" w:space="0" w:color="auto"/>
            </w:tcBorders>
            <w:shd w:val="clear" w:color="auto" w:fill="FFFFFF"/>
            <w:vAlign w:val="center"/>
          </w:tcPr>
          <w:p w:rsidR="00BB7128" w:rsidRPr="00487647" w:rsidRDefault="00BB7128" w:rsidP="00705CAD">
            <w:pPr>
              <w:pStyle w:val="2"/>
              <w:shd w:val="clear" w:color="auto" w:fill="auto"/>
              <w:spacing w:line="240" w:lineRule="auto"/>
              <w:ind w:firstLine="0"/>
              <w:jc w:val="center"/>
              <w:rPr>
                <w:sz w:val="24"/>
                <w:szCs w:val="24"/>
              </w:rPr>
            </w:pPr>
            <w:r w:rsidRPr="00487647">
              <w:rPr>
                <w:rStyle w:val="1"/>
                <w:sz w:val="24"/>
                <w:szCs w:val="24"/>
              </w:rPr>
              <w:t>36,52</w:t>
            </w:r>
          </w:p>
        </w:tc>
        <w:tc>
          <w:tcPr>
            <w:tcW w:w="1984" w:type="dxa"/>
            <w:tcBorders>
              <w:top w:val="single" w:sz="4" w:space="0" w:color="auto"/>
              <w:left w:val="single" w:sz="4" w:space="0" w:color="auto"/>
              <w:bottom w:val="single" w:sz="4" w:space="0" w:color="auto"/>
            </w:tcBorders>
            <w:shd w:val="clear" w:color="auto" w:fill="FFFFFF"/>
            <w:vAlign w:val="center"/>
          </w:tcPr>
          <w:p w:rsidR="00BB7128" w:rsidRPr="00487647" w:rsidRDefault="00BB7128" w:rsidP="00705CAD">
            <w:pPr>
              <w:pStyle w:val="2"/>
              <w:shd w:val="clear" w:color="auto" w:fill="auto"/>
              <w:spacing w:line="240" w:lineRule="auto"/>
              <w:ind w:firstLine="0"/>
              <w:jc w:val="center"/>
              <w:rPr>
                <w:sz w:val="24"/>
                <w:szCs w:val="24"/>
              </w:rPr>
            </w:pPr>
            <w:r w:rsidRPr="00487647">
              <w:rPr>
                <w:rStyle w:val="1"/>
                <w:sz w:val="24"/>
                <w:szCs w:val="24"/>
              </w:rPr>
              <w:t>33,81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BB7128" w:rsidRPr="005E41CE" w:rsidRDefault="00BB7128" w:rsidP="00705CAD">
            <w:pPr>
              <w:pStyle w:val="2"/>
              <w:shd w:val="clear" w:color="auto" w:fill="auto"/>
              <w:spacing w:line="240" w:lineRule="auto"/>
              <w:ind w:firstLine="0"/>
              <w:jc w:val="center"/>
              <w:rPr>
                <w:sz w:val="24"/>
                <w:szCs w:val="24"/>
              </w:rPr>
            </w:pPr>
            <w:r w:rsidRPr="00487647">
              <w:rPr>
                <w:sz w:val="24"/>
                <w:szCs w:val="24"/>
              </w:rPr>
              <w:t>1014,3</w:t>
            </w:r>
            <w:r>
              <w:rPr>
                <w:sz w:val="24"/>
                <w:szCs w:val="24"/>
              </w:rPr>
              <w:t>0</w:t>
            </w:r>
          </w:p>
          <w:p w:rsidR="00BB7128" w:rsidRPr="005E41CE" w:rsidRDefault="00BB7128" w:rsidP="00705CAD">
            <w:pPr>
              <w:pStyle w:val="2"/>
              <w:shd w:val="clear" w:color="auto" w:fill="auto"/>
              <w:spacing w:line="240" w:lineRule="auto"/>
              <w:ind w:firstLine="0"/>
              <w:jc w:val="center"/>
              <w:rPr>
                <w:sz w:val="24"/>
                <w:szCs w:val="24"/>
              </w:rPr>
            </w:pPr>
            <w:r w:rsidRPr="00487647">
              <w:rPr>
                <w:sz w:val="24"/>
                <w:szCs w:val="24"/>
              </w:rPr>
              <w:t>1690,5</w:t>
            </w:r>
            <w:r>
              <w:rPr>
                <w:sz w:val="24"/>
                <w:szCs w:val="24"/>
              </w:rPr>
              <w:t>0</w:t>
            </w:r>
          </w:p>
          <w:p w:rsidR="00BB7128" w:rsidRPr="00487647" w:rsidRDefault="00BB7128" w:rsidP="00705CAD">
            <w:pPr>
              <w:pStyle w:val="2"/>
              <w:shd w:val="clear" w:color="auto" w:fill="auto"/>
              <w:spacing w:line="240" w:lineRule="auto"/>
              <w:ind w:firstLine="0"/>
              <w:jc w:val="center"/>
              <w:rPr>
                <w:sz w:val="24"/>
                <w:szCs w:val="24"/>
              </w:rPr>
            </w:pPr>
            <w:r>
              <w:rPr>
                <w:sz w:val="24"/>
                <w:szCs w:val="24"/>
              </w:rPr>
              <w:t xml:space="preserve"> </w:t>
            </w:r>
            <w:r w:rsidRPr="00487647">
              <w:rPr>
                <w:sz w:val="24"/>
                <w:szCs w:val="24"/>
              </w:rPr>
              <w:t>2197,65</w:t>
            </w:r>
          </w:p>
        </w:tc>
      </w:tr>
      <w:tr w:rsidR="00BB7128" w:rsidRPr="000A4E42" w:rsidTr="005D6D2D">
        <w:trPr>
          <w:trHeight w:hRule="exact" w:val="624"/>
        </w:trPr>
        <w:tc>
          <w:tcPr>
            <w:tcW w:w="15036" w:type="dxa"/>
            <w:gridSpan w:val="7"/>
            <w:tcBorders>
              <w:top w:val="single" w:sz="4" w:space="0" w:color="auto"/>
              <w:left w:val="single" w:sz="4" w:space="0" w:color="auto"/>
              <w:right w:val="single" w:sz="4" w:space="0" w:color="auto"/>
            </w:tcBorders>
            <w:shd w:val="clear" w:color="auto" w:fill="FFFFFF"/>
            <w:vAlign w:val="center"/>
          </w:tcPr>
          <w:p w:rsidR="00BB7128" w:rsidRPr="000A4E42" w:rsidRDefault="005D6D2D" w:rsidP="005D6D2D">
            <w:pPr>
              <w:pStyle w:val="2"/>
              <w:shd w:val="clear" w:color="auto" w:fill="auto"/>
              <w:spacing w:line="240" w:lineRule="auto"/>
              <w:ind w:firstLine="0"/>
              <w:jc w:val="center"/>
              <w:rPr>
                <w:highlight w:val="yellow"/>
              </w:rPr>
            </w:pPr>
            <w:r>
              <w:rPr>
                <w:rStyle w:val="BodytextItalic0"/>
              </w:rPr>
              <w:t>2.</w:t>
            </w:r>
            <w:r w:rsidR="00BB7128" w:rsidRPr="000A4E42">
              <w:rPr>
                <w:rStyle w:val="BodytextItalic0"/>
              </w:rPr>
              <w:t>Капітальний ремонт м’якої, шиферної, металевої та інших покрівель з використанням нових матеріалів або суцільна заміна їх іншими матеріалами</w:t>
            </w:r>
          </w:p>
        </w:tc>
      </w:tr>
      <w:tr w:rsidR="00BB7128" w:rsidRPr="000A4E42" w:rsidTr="00705CAD">
        <w:trPr>
          <w:trHeight w:hRule="exact" w:val="2088"/>
        </w:trPr>
        <w:tc>
          <w:tcPr>
            <w:tcW w:w="2704" w:type="dxa"/>
            <w:tcBorders>
              <w:top w:val="single" w:sz="4" w:space="0" w:color="auto"/>
              <w:left w:val="single" w:sz="4" w:space="0" w:color="auto"/>
            </w:tcBorders>
            <w:shd w:val="clear" w:color="auto" w:fill="FFFFFF"/>
            <w:vAlign w:val="center"/>
          </w:tcPr>
          <w:p w:rsidR="00BB7128" w:rsidRPr="00BE54DB" w:rsidRDefault="00BB7128" w:rsidP="00705CAD">
            <w:pPr>
              <w:pStyle w:val="2"/>
              <w:shd w:val="clear" w:color="auto" w:fill="auto"/>
              <w:spacing w:line="240" w:lineRule="auto"/>
              <w:ind w:firstLine="0"/>
              <w:jc w:val="center"/>
            </w:pPr>
          </w:p>
          <w:p w:rsidR="00BB7128" w:rsidRDefault="00BB7128" w:rsidP="00705CAD">
            <w:pPr>
              <w:pStyle w:val="2"/>
              <w:shd w:val="clear" w:color="auto" w:fill="auto"/>
              <w:spacing w:line="240" w:lineRule="auto"/>
              <w:ind w:firstLine="0"/>
              <w:jc w:val="center"/>
            </w:pPr>
            <w:r w:rsidRPr="00BE54DB">
              <w:rPr>
                <w:lang w:val="ru-RU"/>
              </w:rPr>
              <w:t>4</w:t>
            </w:r>
            <w:r>
              <w:t xml:space="preserve">х </w:t>
            </w:r>
            <w:r w:rsidRPr="00487647">
              <w:t>повер</w:t>
            </w:r>
            <w:r>
              <w:t>ховий</w:t>
            </w:r>
            <w:r w:rsidRPr="00487647">
              <w:t>,</w:t>
            </w:r>
          </w:p>
          <w:p w:rsidR="00BB7128" w:rsidRDefault="00BB7128" w:rsidP="00705CAD">
            <w:pPr>
              <w:pStyle w:val="2"/>
              <w:shd w:val="clear" w:color="auto" w:fill="auto"/>
              <w:spacing w:line="240" w:lineRule="auto"/>
              <w:ind w:firstLine="0"/>
              <w:jc w:val="center"/>
            </w:pPr>
            <w:r>
              <w:t xml:space="preserve">1 під’їздний, </w:t>
            </w:r>
            <w:r w:rsidRPr="00487647">
              <w:t>цеглян,</w:t>
            </w:r>
          </w:p>
          <w:p w:rsidR="00BB7128" w:rsidRPr="00AD5005" w:rsidRDefault="00BB7128" w:rsidP="00705CAD">
            <w:pPr>
              <w:pStyle w:val="2"/>
              <w:shd w:val="clear" w:color="auto" w:fill="auto"/>
              <w:spacing w:line="240" w:lineRule="auto"/>
              <w:ind w:firstLine="0"/>
              <w:jc w:val="center"/>
            </w:pPr>
            <w:r>
              <w:t>кількість квартир 12,</w:t>
            </w:r>
          </w:p>
          <w:p w:rsidR="00BB7128" w:rsidRPr="00AD5005" w:rsidRDefault="00BB7128" w:rsidP="00705CAD">
            <w:pPr>
              <w:pStyle w:val="2"/>
              <w:shd w:val="clear" w:color="auto" w:fill="auto"/>
              <w:spacing w:line="240" w:lineRule="auto"/>
              <w:ind w:firstLine="0"/>
              <w:jc w:val="center"/>
            </w:pPr>
            <w:r>
              <w:t xml:space="preserve">рік забудови </w:t>
            </w:r>
            <w:r w:rsidRPr="00487647">
              <w:t>2004р</w:t>
            </w:r>
            <w:r>
              <w:t>,</w:t>
            </w:r>
          </w:p>
          <w:p w:rsidR="00BB7128" w:rsidRDefault="00BB7128" w:rsidP="00705CAD">
            <w:pPr>
              <w:pStyle w:val="2"/>
              <w:shd w:val="clear" w:color="auto" w:fill="auto"/>
              <w:spacing w:line="240" w:lineRule="auto"/>
              <w:ind w:firstLine="0"/>
              <w:jc w:val="center"/>
            </w:pPr>
            <w:r>
              <w:t>термін експлуатації 15р.,</w:t>
            </w:r>
          </w:p>
          <w:p w:rsidR="00BB7128" w:rsidRDefault="00BB7128" w:rsidP="00705CAD">
            <w:pPr>
              <w:pStyle w:val="2"/>
              <w:shd w:val="clear" w:color="auto" w:fill="auto"/>
              <w:spacing w:line="240" w:lineRule="auto"/>
              <w:ind w:firstLine="0"/>
              <w:jc w:val="center"/>
            </w:pPr>
            <w:r>
              <w:t>площа покрівлі 364 м</w:t>
            </w:r>
            <w:r w:rsidRPr="00487647">
              <w:rPr>
                <w:vertAlign w:val="superscript"/>
              </w:rPr>
              <w:t>2</w:t>
            </w:r>
          </w:p>
          <w:p w:rsidR="00BB7128" w:rsidRPr="00487647" w:rsidRDefault="00BB7128" w:rsidP="00705CAD">
            <w:pPr>
              <w:pStyle w:val="2"/>
              <w:shd w:val="clear" w:color="auto" w:fill="auto"/>
              <w:spacing w:line="240" w:lineRule="auto"/>
              <w:ind w:firstLine="0"/>
              <w:jc w:val="center"/>
            </w:pPr>
          </w:p>
        </w:tc>
        <w:tc>
          <w:tcPr>
            <w:tcW w:w="2268" w:type="dxa"/>
            <w:tcBorders>
              <w:top w:val="single" w:sz="4" w:space="0" w:color="auto"/>
              <w:left w:val="single" w:sz="4" w:space="0" w:color="auto"/>
            </w:tcBorders>
            <w:shd w:val="clear" w:color="auto" w:fill="FFFFFF"/>
            <w:vAlign w:val="center"/>
          </w:tcPr>
          <w:p w:rsidR="00BB7128" w:rsidRPr="00AD5005" w:rsidRDefault="00BB7128" w:rsidP="00705CAD">
            <w:pPr>
              <w:pStyle w:val="2"/>
              <w:shd w:val="clear" w:color="auto" w:fill="auto"/>
              <w:spacing w:line="240" w:lineRule="auto"/>
              <w:ind w:firstLine="0"/>
              <w:jc w:val="center"/>
              <w:rPr>
                <w:sz w:val="24"/>
                <w:szCs w:val="24"/>
                <w:lang w:val="ru-RU"/>
              </w:rPr>
            </w:pPr>
          </w:p>
          <w:p w:rsidR="00BB7128" w:rsidRPr="00AD5005" w:rsidRDefault="00BB7128" w:rsidP="00705CAD">
            <w:pPr>
              <w:pStyle w:val="2"/>
              <w:shd w:val="clear" w:color="auto" w:fill="auto"/>
              <w:spacing w:line="240" w:lineRule="auto"/>
              <w:ind w:firstLine="0"/>
              <w:jc w:val="center"/>
              <w:rPr>
                <w:sz w:val="24"/>
                <w:szCs w:val="24"/>
              </w:rPr>
            </w:pPr>
          </w:p>
          <w:p w:rsidR="00BB7128" w:rsidRPr="00AD5005" w:rsidRDefault="00BB7128" w:rsidP="00705CAD">
            <w:pPr>
              <w:pStyle w:val="2"/>
              <w:shd w:val="clear" w:color="auto" w:fill="auto"/>
              <w:spacing w:line="240" w:lineRule="auto"/>
              <w:ind w:firstLine="0"/>
              <w:jc w:val="center"/>
              <w:rPr>
                <w:sz w:val="24"/>
                <w:szCs w:val="24"/>
              </w:rPr>
            </w:pPr>
          </w:p>
          <w:p w:rsidR="00BB7128" w:rsidRPr="00AD5005" w:rsidRDefault="00BB7128" w:rsidP="00705CAD">
            <w:pPr>
              <w:pStyle w:val="2"/>
              <w:shd w:val="clear" w:color="auto" w:fill="auto"/>
              <w:spacing w:line="240" w:lineRule="auto"/>
              <w:ind w:firstLine="0"/>
              <w:jc w:val="center"/>
              <w:rPr>
                <w:sz w:val="24"/>
                <w:szCs w:val="24"/>
                <w:lang w:val="ru-RU"/>
              </w:rPr>
            </w:pPr>
            <w:r w:rsidRPr="00AD5005">
              <w:rPr>
                <w:sz w:val="24"/>
                <w:szCs w:val="24"/>
                <w:lang w:val="ru-RU"/>
              </w:rPr>
              <w:t>612,1</w:t>
            </w:r>
          </w:p>
          <w:p w:rsidR="00BB7128" w:rsidRPr="00AD5005" w:rsidRDefault="00BB7128" w:rsidP="00705CAD">
            <w:pPr>
              <w:pStyle w:val="2"/>
              <w:shd w:val="clear" w:color="auto" w:fill="auto"/>
              <w:spacing w:line="240" w:lineRule="auto"/>
              <w:ind w:firstLine="0"/>
              <w:jc w:val="center"/>
              <w:rPr>
                <w:sz w:val="24"/>
                <w:szCs w:val="24"/>
                <w:lang w:val="ru-RU"/>
              </w:rPr>
            </w:pPr>
          </w:p>
          <w:p w:rsidR="00BB7128" w:rsidRPr="00AD5005" w:rsidRDefault="00BB7128" w:rsidP="00705CAD">
            <w:pPr>
              <w:pStyle w:val="2"/>
              <w:shd w:val="clear" w:color="auto" w:fill="auto"/>
              <w:spacing w:line="240" w:lineRule="auto"/>
              <w:ind w:firstLine="0"/>
              <w:jc w:val="center"/>
              <w:rPr>
                <w:sz w:val="24"/>
                <w:szCs w:val="24"/>
                <w:lang w:val="ru-RU"/>
              </w:rPr>
            </w:pPr>
          </w:p>
          <w:p w:rsidR="00BB7128" w:rsidRPr="00AD5005" w:rsidRDefault="00BB7128" w:rsidP="00705CAD">
            <w:pPr>
              <w:pStyle w:val="2"/>
              <w:shd w:val="clear" w:color="auto" w:fill="auto"/>
              <w:spacing w:line="240" w:lineRule="auto"/>
              <w:ind w:firstLine="0"/>
              <w:jc w:val="center"/>
              <w:rPr>
                <w:sz w:val="24"/>
                <w:szCs w:val="24"/>
                <w:lang w:val="ru-RU"/>
              </w:rPr>
            </w:pPr>
          </w:p>
        </w:tc>
        <w:tc>
          <w:tcPr>
            <w:tcW w:w="2551" w:type="dxa"/>
            <w:tcBorders>
              <w:top w:val="single" w:sz="4" w:space="0" w:color="auto"/>
              <w:left w:val="single" w:sz="4" w:space="0" w:color="auto"/>
            </w:tcBorders>
            <w:shd w:val="clear" w:color="auto" w:fill="FFFFFF"/>
            <w:vAlign w:val="center"/>
          </w:tcPr>
          <w:p w:rsidR="00BB7128" w:rsidRPr="00AD5005" w:rsidRDefault="00BB7128" w:rsidP="00705CAD">
            <w:pPr>
              <w:pStyle w:val="2"/>
              <w:shd w:val="clear" w:color="auto" w:fill="auto"/>
              <w:spacing w:line="240" w:lineRule="auto"/>
              <w:ind w:firstLine="0"/>
              <w:jc w:val="center"/>
              <w:rPr>
                <w:sz w:val="24"/>
                <w:szCs w:val="24"/>
                <w:lang w:val="ru-RU"/>
              </w:rPr>
            </w:pPr>
            <w:r w:rsidRPr="00AD5005">
              <w:rPr>
                <w:sz w:val="24"/>
                <w:szCs w:val="24"/>
                <w:lang w:val="ru-RU"/>
              </w:rPr>
              <w:t>182,0</w:t>
            </w:r>
          </w:p>
        </w:tc>
        <w:tc>
          <w:tcPr>
            <w:tcW w:w="1701" w:type="dxa"/>
            <w:tcBorders>
              <w:top w:val="single" w:sz="4" w:space="0" w:color="auto"/>
              <w:left w:val="single" w:sz="4" w:space="0" w:color="auto"/>
            </w:tcBorders>
            <w:shd w:val="clear" w:color="auto" w:fill="FFFFFF"/>
            <w:vAlign w:val="center"/>
          </w:tcPr>
          <w:p w:rsidR="00BB7128" w:rsidRPr="00AD5005" w:rsidRDefault="00BB7128" w:rsidP="00705CAD">
            <w:pPr>
              <w:pStyle w:val="2"/>
              <w:shd w:val="clear" w:color="auto" w:fill="auto"/>
              <w:spacing w:line="240" w:lineRule="auto"/>
              <w:ind w:firstLine="0"/>
              <w:jc w:val="center"/>
              <w:rPr>
                <w:sz w:val="24"/>
                <w:szCs w:val="24"/>
              </w:rPr>
            </w:pPr>
            <w:r w:rsidRPr="00AD5005">
              <w:rPr>
                <w:rStyle w:val="1"/>
                <w:sz w:val="24"/>
                <w:szCs w:val="24"/>
              </w:rPr>
              <w:t>20</w:t>
            </w:r>
          </w:p>
        </w:tc>
        <w:tc>
          <w:tcPr>
            <w:tcW w:w="1843" w:type="dxa"/>
            <w:tcBorders>
              <w:top w:val="single" w:sz="4" w:space="0" w:color="auto"/>
              <w:left w:val="single" w:sz="4" w:space="0" w:color="auto"/>
            </w:tcBorders>
            <w:shd w:val="clear" w:color="auto" w:fill="FFFFFF"/>
            <w:vAlign w:val="center"/>
          </w:tcPr>
          <w:p w:rsidR="00BB7128" w:rsidRPr="00AD5005" w:rsidRDefault="00BB7128" w:rsidP="00705CAD">
            <w:pPr>
              <w:pStyle w:val="2"/>
              <w:shd w:val="clear" w:color="auto" w:fill="auto"/>
              <w:spacing w:line="240" w:lineRule="auto"/>
              <w:ind w:firstLine="0"/>
              <w:jc w:val="center"/>
              <w:rPr>
                <w:sz w:val="24"/>
                <w:szCs w:val="24"/>
              </w:rPr>
            </w:pPr>
            <w:r w:rsidRPr="00AD5005">
              <w:rPr>
                <w:rStyle w:val="1"/>
                <w:sz w:val="24"/>
                <w:szCs w:val="24"/>
              </w:rPr>
              <w:t>36,40</w:t>
            </w:r>
          </w:p>
        </w:tc>
        <w:tc>
          <w:tcPr>
            <w:tcW w:w="1984" w:type="dxa"/>
            <w:tcBorders>
              <w:top w:val="single" w:sz="4" w:space="0" w:color="auto"/>
              <w:left w:val="single" w:sz="4" w:space="0" w:color="auto"/>
            </w:tcBorders>
            <w:shd w:val="clear" w:color="auto" w:fill="FFFFFF"/>
            <w:vAlign w:val="center"/>
          </w:tcPr>
          <w:p w:rsidR="00BB7128" w:rsidRPr="00AD5005" w:rsidRDefault="00BB7128" w:rsidP="00705CAD">
            <w:pPr>
              <w:pStyle w:val="2"/>
              <w:shd w:val="clear" w:color="auto" w:fill="auto"/>
              <w:spacing w:line="240" w:lineRule="auto"/>
              <w:ind w:firstLine="0"/>
              <w:jc w:val="center"/>
              <w:rPr>
                <w:sz w:val="24"/>
                <w:szCs w:val="24"/>
              </w:rPr>
            </w:pPr>
            <w:r w:rsidRPr="00AD5005">
              <w:rPr>
                <w:rStyle w:val="1"/>
                <w:sz w:val="24"/>
                <w:szCs w:val="24"/>
              </w:rPr>
              <w:t>59,46</w:t>
            </w:r>
          </w:p>
        </w:tc>
        <w:tc>
          <w:tcPr>
            <w:tcW w:w="1985" w:type="dxa"/>
            <w:tcBorders>
              <w:top w:val="single" w:sz="4" w:space="0" w:color="auto"/>
              <w:left w:val="single" w:sz="4" w:space="0" w:color="auto"/>
              <w:right w:val="single" w:sz="4" w:space="0" w:color="auto"/>
            </w:tcBorders>
            <w:shd w:val="clear" w:color="auto" w:fill="FFFFFF"/>
            <w:vAlign w:val="center"/>
          </w:tcPr>
          <w:p w:rsidR="00BB7128" w:rsidRPr="00AD5005" w:rsidRDefault="00BB7128" w:rsidP="00705CAD">
            <w:pPr>
              <w:pStyle w:val="2"/>
              <w:shd w:val="clear" w:color="auto" w:fill="auto"/>
              <w:spacing w:line="240" w:lineRule="auto"/>
              <w:ind w:firstLine="0"/>
              <w:jc w:val="center"/>
              <w:rPr>
                <w:sz w:val="24"/>
                <w:szCs w:val="24"/>
              </w:rPr>
            </w:pPr>
            <w:r w:rsidRPr="00AD5005">
              <w:rPr>
                <w:rStyle w:val="1"/>
                <w:sz w:val="24"/>
                <w:szCs w:val="24"/>
              </w:rPr>
              <w:t>1784</w:t>
            </w:r>
            <w:r>
              <w:rPr>
                <w:rStyle w:val="1"/>
                <w:sz w:val="24"/>
                <w:szCs w:val="24"/>
              </w:rPr>
              <w:t>,00</w:t>
            </w:r>
          </w:p>
          <w:p w:rsidR="00BB7128" w:rsidRPr="00AD5005" w:rsidRDefault="00BB7128" w:rsidP="00705CAD">
            <w:pPr>
              <w:pStyle w:val="2"/>
              <w:shd w:val="clear" w:color="auto" w:fill="auto"/>
              <w:tabs>
                <w:tab w:val="left" w:pos="259"/>
              </w:tabs>
              <w:spacing w:line="240" w:lineRule="auto"/>
              <w:ind w:firstLine="0"/>
              <w:jc w:val="center"/>
              <w:rPr>
                <w:sz w:val="24"/>
                <w:szCs w:val="24"/>
              </w:rPr>
            </w:pPr>
            <w:r w:rsidRPr="00AD5005">
              <w:rPr>
                <w:rStyle w:val="1"/>
                <w:sz w:val="24"/>
                <w:szCs w:val="24"/>
              </w:rPr>
              <w:t>2973</w:t>
            </w:r>
            <w:r>
              <w:rPr>
                <w:rStyle w:val="1"/>
                <w:sz w:val="24"/>
                <w:szCs w:val="24"/>
              </w:rPr>
              <w:t>,00</w:t>
            </w:r>
          </w:p>
          <w:p w:rsidR="00BB7128" w:rsidRPr="00AD5005" w:rsidRDefault="00BB7128" w:rsidP="00705CAD">
            <w:pPr>
              <w:pStyle w:val="2"/>
              <w:shd w:val="clear" w:color="auto" w:fill="auto"/>
              <w:spacing w:line="240" w:lineRule="auto"/>
              <w:ind w:firstLine="0"/>
              <w:jc w:val="center"/>
              <w:rPr>
                <w:sz w:val="24"/>
                <w:szCs w:val="24"/>
              </w:rPr>
            </w:pPr>
            <w:r w:rsidRPr="00AD5005">
              <w:rPr>
                <w:rStyle w:val="1"/>
                <w:sz w:val="24"/>
                <w:szCs w:val="24"/>
              </w:rPr>
              <w:t>3869</w:t>
            </w:r>
            <w:r>
              <w:rPr>
                <w:rStyle w:val="1"/>
                <w:sz w:val="24"/>
                <w:szCs w:val="24"/>
              </w:rPr>
              <w:t>,00</w:t>
            </w:r>
          </w:p>
        </w:tc>
      </w:tr>
      <w:tr w:rsidR="00BB7128" w:rsidRPr="000A4E42" w:rsidTr="00705CAD">
        <w:trPr>
          <w:trHeight w:hRule="exact" w:val="293"/>
        </w:trPr>
        <w:tc>
          <w:tcPr>
            <w:tcW w:w="15036" w:type="dxa"/>
            <w:gridSpan w:val="7"/>
            <w:tcBorders>
              <w:top w:val="single" w:sz="4" w:space="0" w:color="auto"/>
              <w:left w:val="single" w:sz="4" w:space="0" w:color="auto"/>
              <w:right w:val="single" w:sz="4" w:space="0" w:color="auto"/>
            </w:tcBorders>
            <w:shd w:val="clear" w:color="auto" w:fill="FFFFFF"/>
          </w:tcPr>
          <w:p w:rsidR="00BB7128" w:rsidRDefault="00BB7128" w:rsidP="00705CAD">
            <w:pPr>
              <w:pStyle w:val="2"/>
              <w:shd w:val="clear" w:color="auto" w:fill="auto"/>
              <w:spacing w:line="240" w:lineRule="auto"/>
              <w:ind w:firstLine="0"/>
              <w:jc w:val="center"/>
              <w:rPr>
                <w:rStyle w:val="1"/>
              </w:rPr>
            </w:pPr>
          </w:p>
          <w:p w:rsidR="00BB7128" w:rsidRPr="000A4E42" w:rsidRDefault="00BB7128" w:rsidP="00705CAD">
            <w:pPr>
              <w:pStyle w:val="2"/>
              <w:shd w:val="clear" w:color="auto" w:fill="auto"/>
              <w:spacing w:line="240" w:lineRule="auto"/>
              <w:ind w:firstLine="0"/>
              <w:jc w:val="center"/>
              <w:rPr>
                <w:highlight w:val="yellow"/>
              </w:rPr>
            </w:pPr>
            <w:r w:rsidRPr="000A4E42">
              <w:rPr>
                <w:rStyle w:val="1"/>
              </w:rPr>
              <w:t xml:space="preserve">3. </w:t>
            </w:r>
            <w:r w:rsidRPr="000A4E42">
              <w:rPr>
                <w:rStyle w:val="BodytextItalic0"/>
              </w:rPr>
              <w:t>Капітальний ремонт ліфтів</w:t>
            </w:r>
          </w:p>
        </w:tc>
      </w:tr>
      <w:tr w:rsidR="00BB7128" w:rsidRPr="000A4E42" w:rsidTr="00705CAD">
        <w:trPr>
          <w:trHeight w:hRule="exact" w:val="1985"/>
        </w:trPr>
        <w:tc>
          <w:tcPr>
            <w:tcW w:w="2704" w:type="dxa"/>
            <w:tcBorders>
              <w:top w:val="single" w:sz="4" w:space="0" w:color="auto"/>
              <w:left w:val="single" w:sz="4" w:space="0" w:color="auto"/>
            </w:tcBorders>
            <w:shd w:val="clear" w:color="auto" w:fill="FFFFFF"/>
            <w:vAlign w:val="center"/>
          </w:tcPr>
          <w:p w:rsidR="00BB7128" w:rsidRDefault="00BB7128" w:rsidP="00705CAD">
            <w:pPr>
              <w:pStyle w:val="2"/>
              <w:shd w:val="clear" w:color="auto" w:fill="auto"/>
              <w:spacing w:line="240" w:lineRule="auto"/>
              <w:ind w:left="120" w:firstLine="0"/>
              <w:jc w:val="center"/>
              <w:rPr>
                <w:rStyle w:val="1"/>
              </w:rPr>
            </w:pPr>
            <w:r>
              <w:rPr>
                <w:rStyle w:val="1"/>
              </w:rPr>
              <w:lastRenderedPageBreak/>
              <w:t>буд.малосімейного типу,</w:t>
            </w:r>
          </w:p>
          <w:p w:rsidR="00BB7128" w:rsidRDefault="00BB7128" w:rsidP="00705CAD">
            <w:pPr>
              <w:pStyle w:val="2"/>
              <w:shd w:val="clear" w:color="auto" w:fill="auto"/>
              <w:spacing w:line="240" w:lineRule="auto"/>
              <w:ind w:left="120" w:firstLine="0"/>
              <w:jc w:val="center"/>
              <w:rPr>
                <w:rStyle w:val="1"/>
              </w:rPr>
            </w:pPr>
            <w:r>
              <w:rPr>
                <w:rStyle w:val="1"/>
              </w:rPr>
              <w:t>9-ти поверх,</w:t>
            </w:r>
          </w:p>
          <w:p w:rsidR="00BB7128" w:rsidRDefault="00BB7128" w:rsidP="00705CAD">
            <w:pPr>
              <w:pStyle w:val="2"/>
              <w:shd w:val="clear" w:color="auto" w:fill="auto"/>
              <w:spacing w:line="240" w:lineRule="auto"/>
              <w:ind w:left="120" w:firstLine="0"/>
              <w:jc w:val="center"/>
              <w:rPr>
                <w:rStyle w:val="1"/>
              </w:rPr>
            </w:pPr>
            <w:r>
              <w:rPr>
                <w:rStyle w:val="1"/>
              </w:rPr>
              <w:t>3х під’їздний,</w:t>
            </w:r>
          </w:p>
          <w:p w:rsidR="00BB7128" w:rsidRDefault="00BB7128" w:rsidP="00705CAD">
            <w:pPr>
              <w:pStyle w:val="2"/>
              <w:shd w:val="clear" w:color="auto" w:fill="auto"/>
              <w:spacing w:line="240" w:lineRule="auto"/>
              <w:ind w:left="120" w:firstLine="0"/>
              <w:jc w:val="center"/>
              <w:rPr>
                <w:rStyle w:val="1"/>
              </w:rPr>
            </w:pPr>
            <w:r>
              <w:rPr>
                <w:rStyle w:val="1"/>
              </w:rPr>
              <w:t>Кількість квартир 145,</w:t>
            </w:r>
          </w:p>
          <w:p w:rsidR="00BB7128" w:rsidRDefault="00BB7128" w:rsidP="00705CAD">
            <w:pPr>
              <w:pStyle w:val="2"/>
              <w:shd w:val="clear" w:color="auto" w:fill="auto"/>
              <w:spacing w:line="240" w:lineRule="auto"/>
              <w:ind w:left="120" w:firstLine="0"/>
              <w:jc w:val="center"/>
              <w:rPr>
                <w:rStyle w:val="1"/>
              </w:rPr>
            </w:pPr>
            <w:r>
              <w:rPr>
                <w:rStyle w:val="1"/>
              </w:rPr>
              <w:t>рік забудови 1988р.,</w:t>
            </w:r>
          </w:p>
          <w:p w:rsidR="00BB7128" w:rsidRDefault="00BB7128" w:rsidP="00705CAD">
            <w:pPr>
              <w:pStyle w:val="2"/>
              <w:shd w:val="clear" w:color="auto" w:fill="auto"/>
              <w:spacing w:line="240" w:lineRule="auto"/>
              <w:ind w:left="120" w:firstLine="0"/>
              <w:jc w:val="center"/>
              <w:rPr>
                <w:rStyle w:val="1"/>
              </w:rPr>
            </w:pPr>
            <w:r>
              <w:rPr>
                <w:rStyle w:val="1"/>
              </w:rPr>
              <w:t>термін експлуатації 30р.</w:t>
            </w:r>
          </w:p>
          <w:p w:rsidR="00BB7128" w:rsidRPr="000A4E42" w:rsidRDefault="00BB7128" w:rsidP="00705CAD">
            <w:pPr>
              <w:pStyle w:val="2"/>
              <w:shd w:val="clear" w:color="auto" w:fill="auto"/>
              <w:spacing w:line="240" w:lineRule="auto"/>
              <w:ind w:left="120" w:firstLine="0"/>
              <w:jc w:val="center"/>
              <w:rPr>
                <w:highlight w:val="yellow"/>
              </w:rPr>
            </w:pPr>
            <w:r>
              <w:rPr>
                <w:rStyle w:val="1"/>
              </w:rPr>
              <w:t>заміна 1го ліфта</w:t>
            </w:r>
          </w:p>
        </w:tc>
        <w:tc>
          <w:tcPr>
            <w:tcW w:w="2268" w:type="dxa"/>
            <w:tcBorders>
              <w:top w:val="single" w:sz="4" w:space="0" w:color="auto"/>
              <w:left w:val="single" w:sz="4" w:space="0" w:color="auto"/>
            </w:tcBorders>
            <w:shd w:val="clear" w:color="auto" w:fill="FFFFFF"/>
            <w:vAlign w:val="center"/>
          </w:tcPr>
          <w:p w:rsidR="00BB7128" w:rsidRPr="00AD5005" w:rsidRDefault="00BB7128" w:rsidP="00705CAD">
            <w:pPr>
              <w:pStyle w:val="2"/>
              <w:shd w:val="clear" w:color="auto" w:fill="auto"/>
              <w:spacing w:line="240" w:lineRule="auto"/>
              <w:ind w:firstLine="0"/>
            </w:pPr>
            <w:r>
              <w:rPr>
                <w:rStyle w:val="1"/>
              </w:rPr>
              <w:t xml:space="preserve"> </w:t>
            </w:r>
          </w:p>
          <w:p w:rsidR="00BB7128" w:rsidRPr="00AD5005" w:rsidRDefault="00BB7128" w:rsidP="00705CAD">
            <w:pPr>
              <w:pStyle w:val="2"/>
              <w:shd w:val="clear" w:color="auto" w:fill="auto"/>
              <w:spacing w:line="240" w:lineRule="auto"/>
              <w:ind w:firstLine="0"/>
              <w:rPr>
                <w:highlight w:val="yellow"/>
              </w:rPr>
            </w:pPr>
            <w:r w:rsidRPr="00AD5005">
              <w:t>4387,0</w:t>
            </w:r>
          </w:p>
        </w:tc>
        <w:tc>
          <w:tcPr>
            <w:tcW w:w="2551" w:type="dxa"/>
            <w:tcBorders>
              <w:top w:val="single" w:sz="4" w:space="0" w:color="auto"/>
              <w:left w:val="single" w:sz="4" w:space="0" w:color="auto"/>
            </w:tcBorders>
            <w:shd w:val="clear" w:color="auto" w:fill="FFFFFF"/>
            <w:vAlign w:val="center"/>
          </w:tcPr>
          <w:p w:rsidR="00BB7128" w:rsidRPr="000A4E42" w:rsidRDefault="00BB7128" w:rsidP="00705CAD">
            <w:pPr>
              <w:pStyle w:val="2"/>
              <w:shd w:val="clear" w:color="auto" w:fill="auto"/>
              <w:spacing w:line="240" w:lineRule="auto"/>
              <w:ind w:firstLine="0"/>
              <w:jc w:val="center"/>
              <w:rPr>
                <w:highlight w:val="yellow"/>
              </w:rPr>
            </w:pPr>
            <w:r>
              <w:rPr>
                <w:rStyle w:val="1"/>
              </w:rPr>
              <w:t>500,0</w:t>
            </w:r>
          </w:p>
        </w:tc>
        <w:tc>
          <w:tcPr>
            <w:tcW w:w="1701" w:type="dxa"/>
            <w:tcBorders>
              <w:top w:val="single" w:sz="4" w:space="0" w:color="auto"/>
              <w:left w:val="single" w:sz="4" w:space="0" w:color="auto"/>
            </w:tcBorders>
            <w:shd w:val="clear" w:color="auto" w:fill="FFFFFF"/>
            <w:vAlign w:val="center"/>
          </w:tcPr>
          <w:p w:rsidR="00BB7128" w:rsidRPr="000A4E42" w:rsidRDefault="00BB7128" w:rsidP="00705CAD">
            <w:pPr>
              <w:pStyle w:val="2"/>
              <w:shd w:val="clear" w:color="auto" w:fill="auto"/>
              <w:spacing w:line="240" w:lineRule="auto"/>
              <w:ind w:firstLine="0"/>
              <w:jc w:val="center"/>
              <w:rPr>
                <w:highlight w:val="yellow"/>
              </w:rPr>
            </w:pPr>
            <w:r w:rsidRPr="000A4E42">
              <w:rPr>
                <w:rStyle w:val="1"/>
              </w:rPr>
              <w:t>10</w:t>
            </w:r>
          </w:p>
        </w:tc>
        <w:tc>
          <w:tcPr>
            <w:tcW w:w="1843" w:type="dxa"/>
            <w:tcBorders>
              <w:top w:val="single" w:sz="4" w:space="0" w:color="auto"/>
              <w:left w:val="single" w:sz="4" w:space="0" w:color="auto"/>
            </w:tcBorders>
            <w:shd w:val="clear" w:color="auto" w:fill="FFFFFF"/>
            <w:vAlign w:val="center"/>
          </w:tcPr>
          <w:p w:rsidR="00BB7128" w:rsidRPr="000A4E42" w:rsidRDefault="00BB7128" w:rsidP="00705CAD">
            <w:pPr>
              <w:pStyle w:val="2"/>
              <w:shd w:val="clear" w:color="auto" w:fill="auto"/>
              <w:spacing w:line="240" w:lineRule="auto"/>
              <w:ind w:firstLine="0"/>
              <w:jc w:val="center"/>
              <w:rPr>
                <w:highlight w:val="yellow"/>
              </w:rPr>
            </w:pPr>
            <w:r>
              <w:rPr>
                <w:rStyle w:val="1"/>
              </w:rPr>
              <w:t>50,0</w:t>
            </w:r>
          </w:p>
        </w:tc>
        <w:tc>
          <w:tcPr>
            <w:tcW w:w="1984" w:type="dxa"/>
            <w:tcBorders>
              <w:top w:val="single" w:sz="4" w:space="0" w:color="auto"/>
              <w:left w:val="single" w:sz="4" w:space="0" w:color="auto"/>
            </w:tcBorders>
            <w:shd w:val="clear" w:color="auto" w:fill="FFFFFF"/>
            <w:vAlign w:val="center"/>
          </w:tcPr>
          <w:p w:rsidR="00BB7128" w:rsidRPr="000A35A2" w:rsidRDefault="00BB7128" w:rsidP="00705CAD">
            <w:pPr>
              <w:pStyle w:val="2"/>
              <w:shd w:val="clear" w:color="auto" w:fill="auto"/>
              <w:spacing w:line="240" w:lineRule="auto"/>
              <w:ind w:firstLine="0"/>
              <w:jc w:val="center"/>
              <w:rPr>
                <w:highlight w:val="yellow"/>
              </w:rPr>
            </w:pPr>
            <w:r>
              <w:rPr>
                <w:rStyle w:val="1"/>
              </w:rPr>
              <w:t>11,39</w:t>
            </w:r>
          </w:p>
        </w:tc>
        <w:tc>
          <w:tcPr>
            <w:tcW w:w="1985" w:type="dxa"/>
            <w:tcBorders>
              <w:top w:val="single" w:sz="4" w:space="0" w:color="auto"/>
              <w:left w:val="single" w:sz="4" w:space="0" w:color="auto"/>
              <w:right w:val="single" w:sz="4" w:space="0" w:color="auto"/>
            </w:tcBorders>
            <w:shd w:val="clear" w:color="auto" w:fill="FFFFFF"/>
            <w:vAlign w:val="center"/>
          </w:tcPr>
          <w:p w:rsidR="00BB7128" w:rsidRPr="00AD5005" w:rsidRDefault="00BB7128" w:rsidP="00705CAD">
            <w:pPr>
              <w:pStyle w:val="2"/>
              <w:shd w:val="clear" w:color="auto" w:fill="auto"/>
              <w:tabs>
                <w:tab w:val="left" w:pos="235"/>
              </w:tabs>
              <w:spacing w:line="240" w:lineRule="auto"/>
              <w:ind w:firstLine="0"/>
              <w:jc w:val="center"/>
            </w:pPr>
            <w:r w:rsidRPr="00AD5005">
              <w:t>341,7</w:t>
            </w:r>
            <w:r>
              <w:t>0</w:t>
            </w:r>
          </w:p>
        </w:tc>
      </w:tr>
      <w:tr w:rsidR="00BB7128" w:rsidRPr="000A4E42" w:rsidTr="00705CAD">
        <w:trPr>
          <w:trHeight w:hRule="exact" w:val="1857"/>
        </w:trPr>
        <w:tc>
          <w:tcPr>
            <w:tcW w:w="2704" w:type="dxa"/>
            <w:tcBorders>
              <w:top w:val="single" w:sz="4" w:space="0" w:color="auto"/>
              <w:left w:val="single" w:sz="4" w:space="0" w:color="auto"/>
              <w:bottom w:val="single" w:sz="4" w:space="0" w:color="auto"/>
            </w:tcBorders>
            <w:shd w:val="clear" w:color="auto" w:fill="FFFFFF"/>
            <w:vAlign w:val="center"/>
          </w:tcPr>
          <w:p w:rsidR="00BB7128" w:rsidRDefault="00BB7128" w:rsidP="00705CAD">
            <w:pPr>
              <w:pStyle w:val="2"/>
              <w:shd w:val="clear" w:color="auto" w:fill="auto"/>
              <w:spacing w:line="240" w:lineRule="auto"/>
              <w:ind w:firstLine="0"/>
              <w:jc w:val="center"/>
              <w:rPr>
                <w:rStyle w:val="1"/>
              </w:rPr>
            </w:pPr>
            <w:r>
              <w:rPr>
                <w:rStyle w:val="1"/>
              </w:rPr>
              <w:t>10 поверховий,</w:t>
            </w:r>
          </w:p>
          <w:p w:rsidR="00BB7128" w:rsidRDefault="00BB7128" w:rsidP="00705CAD">
            <w:pPr>
              <w:pStyle w:val="2"/>
              <w:shd w:val="clear" w:color="auto" w:fill="auto"/>
              <w:spacing w:line="240" w:lineRule="auto"/>
              <w:ind w:firstLine="0"/>
              <w:jc w:val="center"/>
              <w:rPr>
                <w:rStyle w:val="1"/>
              </w:rPr>
            </w:pPr>
            <w:r>
              <w:rPr>
                <w:rStyle w:val="1"/>
              </w:rPr>
              <w:t>2х під’їзздний,</w:t>
            </w:r>
          </w:p>
          <w:p w:rsidR="00BB7128" w:rsidRDefault="00BB7128" w:rsidP="00705CAD">
            <w:pPr>
              <w:pStyle w:val="2"/>
              <w:shd w:val="clear" w:color="auto" w:fill="auto"/>
              <w:spacing w:line="240" w:lineRule="auto"/>
              <w:ind w:firstLine="0"/>
              <w:jc w:val="center"/>
              <w:rPr>
                <w:rStyle w:val="1"/>
              </w:rPr>
            </w:pPr>
            <w:r>
              <w:rPr>
                <w:rStyle w:val="1"/>
              </w:rPr>
              <w:t>кількість   квартир 80,</w:t>
            </w:r>
          </w:p>
          <w:p w:rsidR="00BB7128" w:rsidRDefault="00BB7128" w:rsidP="00705CAD">
            <w:pPr>
              <w:pStyle w:val="2"/>
              <w:shd w:val="clear" w:color="auto" w:fill="auto"/>
              <w:spacing w:line="240" w:lineRule="auto"/>
              <w:ind w:firstLine="0"/>
              <w:jc w:val="center"/>
              <w:rPr>
                <w:rStyle w:val="1"/>
              </w:rPr>
            </w:pPr>
            <w:r>
              <w:rPr>
                <w:rStyle w:val="1"/>
              </w:rPr>
              <w:t>рік забудови 1991р.,</w:t>
            </w:r>
          </w:p>
          <w:p w:rsidR="00BB7128" w:rsidRDefault="00BB7128" w:rsidP="00705CAD">
            <w:pPr>
              <w:pStyle w:val="2"/>
              <w:shd w:val="clear" w:color="auto" w:fill="auto"/>
              <w:spacing w:line="240" w:lineRule="auto"/>
              <w:ind w:firstLine="0"/>
              <w:jc w:val="center"/>
              <w:rPr>
                <w:rStyle w:val="1"/>
              </w:rPr>
            </w:pPr>
            <w:r>
              <w:rPr>
                <w:rStyle w:val="1"/>
              </w:rPr>
              <w:t>термін експлуатації 28р.</w:t>
            </w:r>
          </w:p>
          <w:p w:rsidR="00BB7128" w:rsidRDefault="00BB7128" w:rsidP="00705CAD">
            <w:pPr>
              <w:pStyle w:val="2"/>
              <w:shd w:val="clear" w:color="auto" w:fill="auto"/>
              <w:spacing w:line="240" w:lineRule="auto"/>
              <w:ind w:firstLine="0"/>
              <w:jc w:val="center"/>
              <w:rPr>
                <w:rStyle w:val="1"/>
              </w:rPr>
            </w:pPr>
            <w:r>
              <w:rPr>
                <w:rStyle w:val="1"/>
              </w:rPr>
              <w:t>капітальний ремонт 1го ліфта</w:t>
            </w:r>
          </w:p>
          <w:p w:rsidR="00BB7128" w:rsidRPr="000A4E42" w:rsidRDefault="00BB7128" w:rsidP="00705CAD">
            <w:pPr>
              <w:pStyle w:val="2"/>
              <w:shd w:val="clear" w:color="auto" w:fill="auto"/>
              <w:spacing w:line="240" w:lineRule="auto"/>
              <w:ind w:left="120" w:firstLine="0"/>
              <w:jc w:val="center"/>
              <w:rPr>
                <w:highlight w:val="yellow"/>
              </w:rPr>
            </w:pPr>
          </w:p>
        </w:tc>
        <w:tc>
          <w:tcPr>
            <w:tcW w:w="2268" w:type="dxa"/>
            <w:tcBorders>
              <w:top w:val="single" w:sz="4" w:space="0" w:color="auto"/>
              <w:left w:val="single" w:sz="4" w:space="0" w:color="auto"/>
              <w:bottom w:val="single" w:sz="4" w:space="0" w:color="auto"/>
            </w:tcBorders>
            <w:shd w:val="clear" w:color="auto" w:fill="FFFFFF"/>
            <w:vAlign w:val="center"/>
          </w:tcPr>
          <w:p w:rsidR="00BB7128" w:rsidRPr="005E41CE" w:rsidRDefault="00BB7128" w:rsidP="00705CAD">
            <w:pPr>
              <w:pStyle w:val="2"/>
              <w:shd w:val="clear" w:color="auto" w:fill="auto"/>
              <w:spacing w:line="240" w:lineRule="auto"/>
              <w:ind w:firstLine="0"/>
              <w:jc w:val="center"/>
            </w:pPr>
            <w:r w:rsidRPr="005E41CE">
              <w:rPr>
                <w:lang w:val="ru-RU"/>
              </w:rPr>
              <w:t>4438,8</w:t>
            </w:r>
          </w:p>
        </w:tc>
        <w:tc>
          <w:tcPr>
            <w:tcW w:w="2551" w:type="dxa"/>
            <w:tcBorders>
              <w:top w:val="single" w:sz="4" w:space="0" w:color="auto"/>
              <w:left w:val="single" w:sz="4" w:space="0" w:color="auto"/>
              <w:bottom w:val="single" w:sz="4" w:space="0" w:color="auto"/>
            </w:tcBorders>
            <w:shd w:val="clear" w:color="auto" w:fill="FFFFFF"/>
            <w:vAlign w:val="center"/>
          </w:tcPr>
          <w:p w:rsidR="00BB7128" w:rsidRPr="005E41CE" w:rsidRDefault="00BB7128" w:rsidP="00705CAD">
            <w:pPr>
              <w:pStyle w:val="2"/>
              <w:shd w:val="clear" w:color="auto" w:fill="auto"/>
              <w:spacing w:line="240" w:lineRule="auto"/>
              <w:ind w:firstLine="0"/>
              <w:jc w:val="center"/>
            </w:pPr>
            <w:r w:rsidRPr="005E41CE">
              <w:rPr>
                <w:rStyle w:val="1"/>
              </w:rPr>
              <w:t>250,0</w:t>
            </w:r>
          </w:p>
        </w:tc>
        <w:tc>
          <w:tcPr>
            <w:tcW w:w="1701" w:type="dxa"/>
            <w:tcBorders>
              <w:top w:val="single" w:sz="4" w:space="0" w:color="auto"/>
              <w:left w:val="single" w:sz="4" w:space="0" w:color="auto"/>
              <w:bottom w:val="single" w:sz="4" w:space="0" w:color="auto"/>
            </w:tcBorders>
            <w:shd w:val="clear" w:color="auto" w:fill="FFFFFF"/>
            <w:vAlign w:val="center"/>
          </w:tcPr>
          <w:p w:rsidR="00BB7128" w:rsidRPr="005E41CE" w:rsidRDefault="00BB7128" w:rsidP="00705CAD">
            <w:pPr>
              <w:pStyle w:val="2"/>
              <w:shd w:val="clear" w:color="auto" w:fill="auto"/>
              <w:spacing w:line="240" w:lineRule="auto"/>
              <w:ind w:firstLine="0"/>
              <w:jc w:val="center"/>
            </w:pPr>
            <w:r w:rsidRPr="005E41CE">
              <w:rPr>
                <w:rStyle w:val="1"/>
              </w:rPr>
              <w:t>10</w:t>
            </w:r>
          </w:p>
        </w:tc>
        <w:tc>
          <w:tcPr>
            <w:tcW w:w="1843" w:type="dxa"/>
            <w:tcBorders>
              <w:top w:val="single" w:sz="4" w:space="0" w:color="auto"/>
              <w:left w:val="single" w:sz="4" w:space="0" w:color="auto"/>
              <w:bottom w:val="single" w:sz="4" w:space="0" w:color="auto"/>
            </w:tcBorders>
            <w:shd w:val="clear" w:color="auto" w:fill="FFFFFF"/>
            <w:vAlign w:val="center"/>
          </w:tcPr>
          <w:p w:rsidR="00BB7128" w:rsidRPr="005E41CE" w:rsidRDefault="00BB7128" w:rsidP="00705CAD">
            <w:pPr>
              <w:pStyle w:val="2"/>
              <w:shd w:val="clear" w:color="auto" w:fill="auto"/>
              <w:spacing w:line="240" w:lineRule="auto"/>
              <w:ind w:firstLine="0"/>
              <w:jc w:val="center"/>
            </w:pPr>
            <w:r w:rsidRPr="005E41CE">
              <w:rPr>
                <w:rStyle w:val="1"/>
                <w:lang w:val="ru-RU"/>
              </w:rPr>
              <w:t>25,0</w:t>
            </w:r>
          </w:p>
        </w:tc>
        <w:tc>
          <w:tcPr>
            <w:tcW w:w="1984" w:type="dxa"/>
            <w:tcBorders>
              <w:top w:val="single" w:sz="4" w:space="0" w:color="auto"/>
              <w:left w:val="single" w:sz="4" w:space="0" w:color="auto"/>
              <w:bottom w:val="single" w:sz="4" w:space="0" w:color="auto"/>
            </w:tcBorders>
            <w:shd w:val="clear" w:color="auto" w:fill="FFFFFF"/>
            <w:vAlign w:val="center"/>
          </w:tcPr>
          <w:p w:rsidR="00BB7128" w:rsidRPr="005E41CE" w:rsidRDefault="00BB7128" w:rsidP="00705CAD">
            <w:pPr>
              <w:pStyle w:val="2"/>
              <w:shd w:val="clear" w:color="auto" w:fill="auto"/>
              <w:spacing w:line="240" w:lineRule="auto"/>
              <w:ind w:firstLine="0"/>
              <w:jc w:val="center"/>
            </w:pPr>
            <w:r w:rsidRPr="005E41CE">
              <w:rPr>
                <w:rStyle w:val="1"/>
              </w:rPr>
              <w:t>5,6</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BB7128" w:rsidRPr="005E41CE" w:rsidRDefault="00BB7128" w:rsidP="00705CAD">
            <w:pPr>
              <w:pStyle w:val="2"/>
              <w:shd w:val="clear" w:color="auto" w:fill="auto"/>
              <w:tabs>
                <w:tab w:val="left" w:pos="197"/>
              </w:tabs>
              <w:spacing w:line="240" w:lineRule="auto"/>
              <w:ind w:firstLine="0"/>
              <w:jc w:val="center"/>
            </w:pPr>
            <w:r w:rsidRPr="005E41CE">
              <w:rPr>
                <w:rStyle w:val="1"/>
              </w:rPr>
              <w:t>174,0</w:t>
            </w:r>
          </w:p>
          <w:p w:rsidR="00BB7128" w:rsidRDefault="00BB7128" w:rsidP="00705CAD">
            <w:pPr>
              <w:pStyle w:val="2"/>
              <w:shd w:val="clear" w:color="auto" w:fill="auto"/>
              <w:tabs>
                <w:tab w:val="left" w:pos="216"/>
              </w:tabs>
              <w:spacing w:line="240" w:lineRule="auto"/>
              <w:ind w:firstLine="0"/>
              <w:jc w:val="center"/>
            </w:pPr>
            <w:r w:rsidRPr="005E41CE">
              <w:rPr>
                <w:rStyle w:val="1"/>
              </w:rPr>
              <w:t>280,0</w:t>
            </w:r>
          </w:p>
          <w:p w:rsidR="00BB7128" w:rsidRPr="005E41CE" w:rsidRDefault="00BB7128" w:rsidP="00705CAD">
            <w:pPr>
              <w:pStyle w:val="2"/>
              <w:shd w:val="clear" w:color="auto" w:fill="auto"/>
              <w:tabs>
                <w:tab w:val="left" w:pos="216"/>
              </w:tabs>
              <w:spacing w:line="240" w:lineRule="auto"/>
              <w:ind w:firstLine="0"/>
              <w:jc w:val="center"/>
            </w:pPr>
            <w:r w:rsidRPr="005E41CE">
              <w:rPr>
                <w:rStyle w:val="1"/>
              </w:rPr>
              <w:t>364,0</w:t>
            </w:r>
          </w:p>
        </w:tc>
      </w:tr>
      <w:tr w:rsidR="00BB7128" w:rsidRPr="000A4E42" w:rsidTr="00705CAD">
        <w:trPr>
          <w:trHeight w:hRule="exact" w:val="981"/>
        </w:trPr>
        <w:tc>
          <w:tcPr>
            <w:tcW w:w="15036" w:type="dxa"/>
            <w:gridSpan w:val="7"/>
            <w:tcBorders>
              <w:top w:val="single" w:sz="4" w:space="0" w:color="auto"/>
              <w:left w:val="single" w:sz="4" w:space="0" w:color="auto"/>
              <w:right w:val="single" w:sz="4" w:space="0" w:color="auto"/>
            </w:tcBorders>
            <w:shd w:val="clear" w:color="auto" w:fill="FFFFFF"/>
            <w:vAlign w:val="center"/>
          </w:tcPr>
          <w:p w:rsidR="00BB7128" w:rsidRPr="000A4E42" w:rsidRDefault="00BB7128" w:rsidP="00705CAD">
            <w:pPr>
              <w:pStyle w:val="2"/>
              <w:shd w:val="clear" w:color="auto" w:fill="auto"/>
              <w:spacing w:line="240" w:lineRule="auto"/>
              <w:ind w:left="560" w:firstLine="0"/>
              <w:jc w:val="center"/>
              <w:rPr>
                <w:highlight w:val="yellow"/>
              </w:rPr>
            </w:pPr>
            <w:r w:rsidRPr="000A4E42">
              <w:rPr>
                <w:rStyle w:val="1"/>
              </w:rPr>
              <w:t xml:space="preserve">4. </w:t>
            </w:r>
            <w:r w:rsidRPr="000A4E42">
              <w:rPr>
                <w:rStyle w:val="BodytextItalic0"/>
              </w:rPr>
              <w:t>Капітальний ремонт електрообладнання в місцях загального користування (Установлення нових та заміна групових розподільних та запобіжних коробок та щитків)</w:t>
            </w:r>
          </w:p>
        </w:tc>
      </w:tr>
      <w:tr w:rsidR="00BB7128" w:rsidRPr="000A4E42" w:rsidTr="005C5F5F">
        <w:trPr>
          <w:trHeight w:val="2500"/>
        </w:trPr>
        <w:tc>
          <w:tcPr>
            <w:tcW w:w="2704" w:type="dxa"/>
            <w:tcBorders>
              <w:top w:val="single" w:sz="4" w:space="0" w:color="auto"/>
              <w:left w:val="single" w:sz="4" w:space="0" w:color="auto"/>
            </w:tcBorders>
            <w:shd w:val="clear" w:color="auto" w:fill="FFFFFF"/>
            <w:vAlign w:val="center"/>
          </w:tcPr>
          <w:p w:rsidR="00BB7128" w:rsidRPr="005C5F5F" w:rsidRDefault="005368CA" w:rsidP="00705CAD">
            <w:pPr>
              <w:pStyle w:val="2"/>
              <w:shd w:val="clear" w:color="auto" w:fill="auto"/>
              <w:spacing w:line="240" w:lineRule="auto"/>
              <w:ind w:firstLine="0"/>
              <w:jc w:val="center"/>
              <w:rPr>
                <w:rStyle w:val="1"/>
              </w:rPr>
            </w:pPr>
            <w:r w:rsidRPr="005C5F5F">
              <w:rPr>
                <w:rStyle w:val="1"/>
              </w:rPr>
              <w:t xml:space="preserve">7ми </w:t>
            </w:r>
            <w:r w:rsidR="00BB7128" w:rsidRPr="005C5F5F">
              <w:rPr>
                <w:rStyle w:val="1"/>
              </w:rPr>
              <w:t>поверховий,</w:t>
            </w:r>
          </w:p>
          <w:p w:rsidR="00BB7128" w:rsidRPr="005C5F5F" w:rsidRDefault="005368CA" w:rsidP="00705CAD">
            <w:pPr>
              <w:pStyle w:val="2"/>
              <w:shd w:val="clear" w:color="auto" w:fill="auto"/>
              <w:spacing w:line="240" w:lineRule="auto"/>
              <w:ind w:firstLine="0"/>
              <w:jc w:val="center"/>
              <w:rPr>
                <w:rStyle w:val="1"/>
              </w:rPr>
            </w:pPr>
            <w:r w:rsidRPr="005C5F5F">
              <w:rPr>
                <w:rStyle w:val="1"/>
              </w:rPr>
              <w:t>4</w:t>
            </w:r>
            <w:r w:rsidR="00BB7128" w:rsidRPr="005C5F5F">
              <w:rPr>
                <w:rStyle w:val="1"/>
              </w:rPr>
              <w:t>х під’їздний,</w:t>
            </w:r>
          </w:p>
          <w:p w:rsidR="00BB7128" w:rsidRPr="005C5F5F" w:rsidRDefault="00BB7128" w:rsidP="00705CAD">
            <w:pPr>
              <w:pStyle w:val="2"/>
              <w:shd w:val="clear" w:color="auto" w:fill="auto"/>
              <w:spacing w:line="240" w:lineRule="auto"/>
              <w:ind w:firstLine="0"/>
              <w:jc w:val="center"/>
              <w:rPr>
                <w:rStyle w:val="1"/>
              </w:rPr>
            </w:pPr>
            <w:r w:rsidRPr="005C5F5F">
              <w:rPr>
                <w:rStyle w:val="1"/>
              </w:rPr>
              <w:t>кількість   квартир 8</w:t>
            </w:r>
            <w:r w:rsidR="005368CA" w:rsidRPr="005C5F5F">
              <w:rPr>
                <w:rStyle w:val="1"/>
              </w:rPr>
              <w:t>4</w:t>
            </w:r>
            <w:r w:rsidRPr="005C5F5F">
              <w:rPr>
                <w:rStyle w:val="1"/>
              </w:rPr>
              <w:t>,</w:t>
            </w:r>
          </w:p>
          <w:p w:rsidR="00BB7128" w:rsidRPr="005C5F5F" w:rsidRDefault="00BB7128" w:rsidP="00705CAD">
            <w:pPr>
              <w:pStyle w:val="2"/>
              <w:shd w:val="clear" w:color="auto" w:fill="auto"/>
              <w:spacing w:line="240" w:lineRule="auto"/>
              <w:ind w:firstLine="0"/>
              <w:jc w:val="center"/>
              <w:rPr>
                <w:rStyle w:val="1"/>
              </w:rPr>
            </w:pPr>
            <w:r w:rsidRPr="005C5F5F">
              <w:rPr>
                <w:rStyle w:val="1"/>
              </w:rPr>
              <w:t>рік забудови 199</w:t>
            </w:r>
            <w:r w:rsidR="005368CA" w:rsidRPr="005C5F5F">
              <w:rPr>
                <w:rStyle w:val="1"/>
              </w:rPr>
              <w:t>8</w:t>
            </w:r>
            <w:r w:rsidRPr="005C5F5F">
              <w:rPr>
                <w:rStyle w:val="1"/>
              </w:rPr>
              <w:t>р.,</w:t>
            </w:r>
          </w:p>
          <w:p w:rsidR="00BB7128" w:rsidRPr="005C5F5F" w:rsidRDefault="00BB7128" w:rsidP="00705CAD">
            <w:pPr>
              <w:pStyle w:val="2"/>
              <w:shd w:val="clear" w:color="auto" w:fill="auto"/>
              <w:spacing w:line="240" w:lineRule="auto"/>
              <w:ind w:firstLine="0"/>
              <w:jc w:val="center"/>
              <w:rPr>
                <w:rStyle w:val="1"/>
              </w:rPr>
            </w:pPr>
            <w:r w:rsidRPr="005C5F5F">
              <w:rPr>
                <w:rStyle w:val="1"/>
              </w:rPr>
              <w:t>термін експлуатації 2</w:t>
            </w:r>
            <w:r w:rsidR="005368CA" w:rsidRPr="005C5F5F">
              <w:rPr>
                <w:rStyle w:val="1"/>
              </w:rPr>
              <w:t>0</w:t>
            </w:r>
            <w:r w:rsidRPr="005C5F5F">
              <w:rPr>
                <w:rStyle w:val="1"/>
              </w:rPr>
              <w:t>р.</w:t>
            </w:r>
          </w:p>
          <w:p w:rsidR="00BB7128" w:rsidRPr="005C5F5F" w:rsidRDefault="00BB7128" w:rsidP="00705CAD">
            <w:pPr>
              <w:pStyle w:val="2"/>
              <w:shd w:val="clear" w:color="auto" w:fill="auto"/>
              <w:spacing w:line="240" w:lineRule="auto"/>
              <w:ind w:left="140" w:firstLine="0"/>
              <w:jc w:val="left"/>
            </w:pPr>
          </w:p>
        </w:tc>
        <w:tc>
          <w:tcPr>
            <w:tcW w:w="2268" w:type="dxa"/>
            <w:tcBorders>
              <w:top w:val="single" w:sz="4" w:space="0" w:color="auto"/>
              <w:left w:val="single" w:sz="4" w:space="0" w:color="auto"/>
            </w:tcBorders>
            <w:shd w:val="clear" w:color="auto" w:fill="FFFFFF"/>
            <w:vAlign w:val="center"/>
          </w:tcPr>
          <w:p w:rsidR="00BB7128" w:rsidRPr="005C5F5F" w:rsidRDefault="005368CA" w:rsidP="005C5F5F">
            <w:pPr>
              <w:pStyle w:val="2"/>
              <w:shd w:val="clear" w:color="auto" w:fill="auto"/>
              <w:spacing w:line="240" w:lineRule="auto"/>
              <w:ind w:firstLine="0"/>
              <w:jc w:val="center"/>
            </w:pPr>
            <w:r w:rsidRPr="005C5F5F">
              <w:t>3524,6</w:t>
            </w:r>
          </w:p>
        </w:tc>
        <w:tc>
          <w:tcPr>
            <w:tcW w:w="2551" w:type="dxa"/>
            <w:tcBorders>
              <w:top w:val="single" w:sz="4" w:space="0" w:color="auto"/>
              <w:left w:val="single" w:sz="4" w:space="0" w:color="auto"/>
            </w:tcBorders>
            <w:shd w:val="clear" w:color="auto" w:fill="FFFFFF"/>
            <w:vAlign w:val="center"/>
          </w:tcPr>
          <w:p w:rsidR="00BB7128" w:rsidRPr="005C5F5F" w:rsidRDefault="005368CA" w:rsidP="005C5F5F">
            <w:pPr>
              <w:pStyle w:val="2"/>
              <w:shd w:val="clear" w:color="auto" w:fill="auto"/>
              <w:spacing w:line="240" w:lineRule="auto"/>
              <w:ind w:firstLine="0"/>
              <w:jc w:val="center"/>
            </w:pPr>
            <w:r w:rsidRPr="005C5F5F">
              <w:t>260,0</w:t>
            </w:r>
          </w:p>
        </w:tc>
        <w:tc>
          <w:tcPr>
            <w:tcW w:w="1701" w:type="dxa"/>
            <w:tcBorders>
              <w:top w:val="single" w:sz="4" w:space="0" w:color="auto"/>
              <w:left w:val="single" w:sz="4" w:space="0" w:color="auto"/>
            </w:tcBorders>
            <w:shd w:val="clear" w:color="auto" w:fill="FFFFFF"/>
            <w:vAlign w:val="center"/>
          </w:tcPr>
          <w:p w:rsidR="00BB7128" w:rsidRPr="005C5F5F" w:rsidRDefault="005C5F5F" w:rsidP="005C5F5F">
            <w:pPr>
              <w:pStyle w:val="2"/>
              <w:spacing w:line="240" w:lineRule="auto"/>
              <w:jc w:val="center"/>
            </w:pPr>
            <w:r>
              <w:t xml:space="preserve">           </w:t>
            </w:r>
            <w:r w:rsidR="005368CA" w:rsidRPr="005C5F5F">
              <w:t>60</w:t>
            </w:r>
          </w:p>
        </w:tc>
        <w:tc>
          <w:tcPr>
            <w:tcW w:w="1843" w:type="dxa"/>
            <w:tcBorders>
              <w:top w:val="single" w:sz="4" w:space="0" w:color="auto"/>
              <w:left w:val="single" w:sz="4" w:space="0" w:color="auto"/>
            </w:tcBorders>
            <w:shd w:val="clear" w:color="auto" w:fill="FFFFFF"/>
            <w:vAlign w:val="center"/>
          </w:tcPr>
          <w:p w:rsidR="00BB7128" w:rsidRPr="005C5F5F" w:rsidRDefault="005C5F5F" w:rsidP="005C5F5F">
            <w:pPr>
              <w:pStyle w:val="2"/>
              <w:spacing w:line="240" w:lineRule="auto"/>
              <w:jc w:val="center"/>
            </w:pPr>
            <w:r>
              <w:t xml:space="preserve">             </w:t>
            </w:r>
            <w:r w:rsidRPr="005C5F5F">
              <w:t>156,0</w:t>
            </w:r>
          </w:p>
        </w:tc>
        <w:tc>
          <w:tcPr>
            <w:tcW w:w="1984" w:type="dxa"/>
            <w:tcBorders>
              <w:top w:val="single" w:sz="4" w:space="0" w:color="auto"/>
              <w:left w:val="single" w:sz="4" w:space="0" w:color="auto"/>
            </w:tcBorders>
            <w:shd w:val="clear" w:color="auto" w:fill="FFFFFF"/>
            <w:vAlign w:val="center"/>
          </w:tcPr>
          <w:p w:rsidR="00BB7128" w:rsidRPr="005C5F5F" w:rsidRDefault="005C5F5F" w:rsidP="005C5F5F">
            <w:pPr>
              <w:pStyle w:val="2"/>
              <w:spacing w:line="240" w:lineRule="auto"/>
              <w:jc w:val="center"/>
            </w:pPr>
            <w:r>
              <w:t xml:space="preserve">            </w:t>
            </w:r>
            <w:r w:rsidRPr="005C5F5F">
              <w:t>44,26</w:t>
            </w:r>
          </w:p>
        </w:tc>
        <w:tc>
          <w:tcPr>
            <w:tcW w:w="1985" w:type="dxa"/>
            <w:tcBorders>
              <w:top w:val="single" w:sz="4" w:space="0" w:color="auto"/>
              <w:left w:val="single" w:sz="4" w:space="0" w:color="auto"/>
              <w:right w:val="single" w:sz="4" w:space="0" w:color="auto"/>
            </w:tcBorders>
            <w:shd w:val="clear" w:color="auto" w:fill="FFFFFF"/>
            <w:vAlign w:val="center"/>
          </w:tcPr>
          <w:p w:rsidR="00BB7128" w:rsidRPr="005C5F5F" w:rsidRDefault="005C5F5F" w:rsidP="005C5F5F">
            <w:pPr>
              <w:pStyle w:val="2"/>
              <w:tabs>
                <w:tab w:val="left" w:pos="739"/>
              </w:tabs>
              <w:spacing w:line="240" w:lineRule="auto"/>
              <w:ind w:firstLine="0"/>
              <w:jc w:val="center"/>
            </w:pPr>
            <w:r w:rsidRPr="005C5F5F">
              <w:t>1327,8</w:t>
            </w:r>
          </w:p>
          <w:p w:rsidR="005C5F5F" w:rsidRPr="005C5F5F" w:rsidRDefault="005C5F5F" w:rsidP="005C5F5F">
            <w:pPr>
              <w:pStyle w:val="2"/>
              <w:tabs>
                <w:tab w:val="left" w:pos="739"/>
              </w:tabs>
              <w:spacing w:line="240" w:lineRule="auto"/>
              <w:ind w:firstLine="0"/>
              <w:jc w:val="center"/>
            </w:pPr>
            <w:r w:rsidRPr="005C5F5F">
              <w:t>2213,0</w:t>
            </w:r>
          </w:p>
          <w:p w:rsidR="005C5F5F" w:rsidRPr="005C5F5F" w:rsidRDefault="005C5F5F" w:rsidP="005C5F5F">
            <w:pPr>
              <w:pStyle w:val="2"/>
              <w:tabs>
                <w:tab w:val="left" w:pos="739"/>
              </w:tabs>
              <w:spacing w:line="240" w:lineRule="auto"/>
              <w:ind w:firstLine="0"/>
              <w:jc w:val="center"/>
            </w:pPr>
            <w:r w:rsidRPr="005C5F5F">
              <w:t>2877,0</w:t>
            </w:r>
          </w:p>
        </w:tc>
      </w:tr>
      <w:tr w:rsidR="00BB7128" w:rsidRPr="000A4E42" w:rsidTr="00705CAD">
        <w:trPr>
          <w:trHeight w:hRule="exact" w:val="619"/>
        </w:trPr>
        <w:tc>
          <w:tcPr>
            <w:tcW w:w="15036" w:type="dxa"/>
            <w:gridSpan w:val="7"/>
            <w:tcBorders>
              <w:top w:val="single" w:sz="4" w:space="0" w:color="auto"/>
              <w:left w:val="single" w:sz="4" w:space="0" w:color="auto"/>
              <w:right w:val="single" w:sz="4" w:space="0" w:color="auto"/>
            </w:tcBorders>
            <w:shd w:val="clear" w:color="auto" w:fill="FFFFFF"/>
            <w:vAlign w:val="center"/>
          </w:tcPr>
          <w:p w:rsidR="00BB7128" w:rsidRPr="000A4E42" w:rsidRDefault="00BB7128" w:rsidP="00705CAD">
            <w:pPr>
              <w:pStyle w:val="2"/>
              <w:shd w:val="clear" w:color="auto" w:fill="auto"/>
              <w:spacing w:line="240" w:lineRule="auto"/>
              <w:ind w:left="480" w:firstLine="0"/>
              <w:jc w:val="center"/>
              <w:rPr>
                <w:highlight w:val="yellow"/>
              </w:rPr>
            </w:pPr>
            <w:r w:rsidRPr="000A4E42">
              <w:rPr>
                <w:rStyle w:val="BodytextItalic0"/>
              </w:rPr>
              <w:t>5. Капітальний ремонт, заміна ушкоджених ділянок трубопроводу холодного водопостачання</w:t>
            </w:r>
          </w:p>
        </w:tc>
      </w:tr>
      <w:tr w:rsidR="00BB7128" w:rsidRPr="000A4E42" w:rsidTr="005C5F5F">
        <w:trPr>
          <w:trHeight w:val="1681"/>
        </w:trPr>
        <w:tc>
          <w:tcPr>
            <w:tcW w:w="2704" w:type="dxa"/>
            <w:tcBorders>
              <w:top w:val="single" w:sz="4" w:space="0" w:color="auto"/>
              <w:left w:val="single" w:sz="4" w:space="0" w:color="auto"/>
              <w:bottom w:val="single" w:sz="4" w:space="0" w:color="auto"/>
            </w:tcBorders>
            <w:shd w:val="clear" w:color="auto" w:fill="FFFFFF"/>
            <w:vAlign w:val="center"/>
          </w:tcPr>
          <w:p w:rsidR="00BB7128" w:rsidRPr="005C5F5F" w:rsidRDefault="005C5F5F" w:rsidP="00705CAD">
            <w:pPr>
              <w:pStyle w:val="2"/>
              <w:shd w:val="clear" w:color="auto" w:fill="auto"/>
              <w:spacing w:line="240" w:lineRule="auto"/>
              <w:ind w:firstLine="0"/>
              <w:jc w:val="center"/>
              <w:rPr>
                <w:rStyle w:val="1"/>
              </w:rPr>
            </w:pPr>
            <w:r w:rsidRPr="005C5F5F">
              <w:rPr>
                <w:rStyle w:val="1"/>
              </w:rPr>
              <w:t>9</w:t>
            </w:r>
            <w:r w:rsidR="00BB7128" w:rsidRPr="005C5F5F">
              <w:rPr>
                <w:rStyle w:val="1"/>
              </w:rPr>
              <w:t xml:space="preserve"> поверховий,</w:t>
            </w:r>
          </w:p>
          <w:p w:rsidR="00BB7128" w:rsidRPr="005C5F5F" w:rsidRDefault="005C5F5F" w:rsidP="00705CAD">
            <w:pPr>
              <w:pStyle w:val="2"/>
              <w:shd w:val="clear" w:color="auto" w:fill="auto"/>
              <w:spacing w:line="240" w:lineRule="auto"/>
              <w:ind w:firstLine="0"/>
              <w:jc w:val="center"/>
              <w:rPr>
                <w:rStyle w:val="1"/>
              </w:rPr>
            </w:pPr>
            <w:r w:rsidRPr="005C5F5F">
              <w:rPr>
                <w:rStyle w:val="1"/>
              </w:rPr>
              <w:t>4</w:t>
            </w:r>
            <w:r w:rsidR="00BB7128" w:rsidRPr="005C5F5F">
              <w:rPr>
                <w:rStyle w:val="1"/>
              </w:rPr>
              <w:t>х під’їздний,</w:t>
            </w:r>
          </w:p>
          <w:p w:rsidR="00BB7128" w:rsidRPr="005C5F5F" w:rsidRDefault="00BB7128" w:rsidP="00705CAD">
            <w:pPr>
              <w:pStyle w:val="2"/>
              <w:shd w:val="clear" w:color="auto" w:fill="auto"/>
              <w:spacing w:line="240" w:lineRule="auto"/>
              <w:ind w:firstLine="0"/>
              <w:jc w:val="center"/>
              <w:rPr>
                <w:rStyle w:val="1"/>
              </w:rPr>
            </w:pPr>
            <w:r w:rsidRPr="005C5F5F">
              <w:rPr>
                <w:rStyle w:val="1"/>
              </w:rPr>
              <w:t xml:space="preserve">кількість   квартир </w:t>
            </w:r>
            <w:r w:rsidR="005C5F5F">
              <w:rPr>
                <w:rStyle w:val="1"/>
              </w:rPr>
              <w:t>144</w:t>
            </w:r>
            <w:r w:rsidRPr="005C5F5F">
              <w:rPr>
                <w:rStyle w:val="1"/>
              </w:rPr>
              <w:t>,</w:t>
            </w:r>
          </w:p>
          <w:p w:rsidR="00BB7128" w:rsidRPr="005C5F5F" w:rsidRDefault="00BB7128" w:rsidP="00705CAD">
            <w:pPr>
              <w:pStyle w:val="2"/>
              <w:shd w:val="clear" w:color="auto" w:fill="auto"/>
              <w:spacing w:line="240" w:lineRule="auto"/>
              <w:ind w:firstLine="0"/>
              <w:jc w:val="center"/>
              <w:rPr>
                <w:rStyle w:val="1"/>
              </w:rPr>
            </w:pPr>
            <w:r w:rsidRPr="005C5F5F">
              <w:rPr>
                <w:rStyle w:val="1"/>
              </w:rPr>
              <w:t>рік забудови 19</w:t>
            </w:r>
            <w:r w:rsidR="005C5F5F" w:rsidRPr="005C5F5F">
              <w:rPr>
                <w:rStyle w:val="1"/>
              </w:rPr>
              <w:t>80</w:t>
            </w:r>
            <w:r w:rsidRPr="005C5F5F">
              <w:rPr>
                <w:rStyle w:val="1"/>
              </w:rPr>
              <w:t>р.,</w:t>
            </w:r>
          </w:p>
          <w:p w:rsidR="00C45671" w:rsidRDefault="00BB7128" w:rsidP="005C5F5F">
            <w:pPr>
              <w:pStyle w:val="2"/>
              <w:shd w:val="clear" w:color="auto" w:fill="auto"/>
              <w:spacing w:line="240" w:lineRule="auto"/>
              <w:ind w:left="120" w:firstLine="0"/>
              <w:jc w:val="left"/>
            </w:pPr>
            <w:r w:rsidRPr="005C5F5F">
              <w:rPr>
                <w:rStyle w:val="1"/>
              </w:rPr>
              <w:t xml:space="preserve">термін експлуатації </w:t>
            </w:r>
            <w:r w:rsidR="005C5F5F" w:rsidRPr="005C5F5F">
              <w:rPr>
                <w:rStyle w:val="1"/>
              </w:rPr>
              <w:t>38</w:t>
            </w:r>
            <w:r w:rsidRPr="005C5F5F">
              <w:rPr>
                <w:rStyle w:val="1"/>
              </w:rPr>
              <w:t>р</w:t>
            </w:r>
          </w:p>
          <w:p w:rsidR="00C45671" w:rsidRPr="00C45671" w:rsidRDefault="00C45671" w:rsidP="00C45671"/>
          <w:p w:rsidR="00BB7128" w:rsidRPr="00C45671" w:rsidRDefault="00BB7128" w:rsidP="00C45671"/>
        </w:tc>
        <w:tc>
          <w:tcPr>
            <w:tcW w:w="2268" w:type="dxa"/>
            <w:tcBorders>
              <w:top w:val="single" w:sz="4" w:space="0" w:color="auto"/>
              <w:left w:val="single" w:sz="4" w:space="0" w:color="auto"/>
              <w:bottom w:val="single" w:sz="4" w:space="0" w:color="auto"/>
            </w:tcBorders>
            <w:shd w:val="clear" w:color="auto" w:fill="FFFFFF"/>
            <w:vAlign w:val="center"/>
          </w:tcPr>
          <w:p w:rsidR="00BB7128" w:rsidRPr="005C5F5F" w:rsidRDefault="005C5F5F" w:rsidP="00705CAD">
            <w:pPr>
              <w:pStyle w:val="2"/>
              <w:shd w:val="clear" w:color="auto" w:fill="auto"/>
              <w:spacing w:line="240" w:lineRule="auto"/>
              <w:ind w:firstLine="0"/>
              <w:jc w:val="center"/>
            </w:pPr>
            <w:r w:rsidRPr="005C5F5F">
              <w:t>8257</w:t>
            </w:r>
          </w:p>
        </w:tc>
        <w:tc>
          <w:tcPr>
            <w:tcW w:w="2551" w:type="dxa"/>
            <w:tcBorders>
              <w:top w:val="single" w:sz="4" w:space="0" w:color="auto"/>
              <w:left w:val="single" w:sz="4" w:space="0" w:color="auto"/>
              <w:bottom w:val="single" w:sz="4" w:space="0" w:color="auto"/>
            </w:tcBorders>
            <w:shd w:val="clear" w:color="auto" w:fill="FFFFFF"/>
            <w:vAlign w:val="center"/>
          </w:tcPr>
          <w:p w:rsidR="00BB7128" w:rsidRPr="005C5F5F" w:rsidRDefault="005C5F5F" w:rsidP="00705CAD">
            <w:pPr>
              <w:pStyle w:val="2"/>
              <w:shd w:val="clear" w:color="auto" w:fill="auto"/>
              <w:spacing w:line="240" w:lineRule="auto"/>
              <w:ind w:firstLine="0"/>
              <w:jc w:val="center"/>
            </w:pPr>
            <w:r w:rsidRPr="005C5F5F">
              <w:t>34,2</w:t>
            </w:r>
          </w:p>
        </w:tc>
        <w:tc>
          <w:tcPr>
            <w:tcW w:w="1701" w:type="dxa"/>
            <w:tcBorders>
              <w:top w:val="single" w:sz="4" w:space="0" w:color="auto"/>
              <w:left w:val="single" w:sz="4" w:space="0" w:color="auto"/>
              <w:bottom w:val="single" w:sz="4" w:space="0" w:color="auto"/>
            </w:tcBorders>
            <w:shd w:val="clear" w:color="auto" w:fill="FFFFFF"/>
            <w:vAlign w:val="center"/>
          </w:tcPr>
          <w:p w:rsidR="00BB7128" w:rsidRPr="005C5F5F" w:rsidRDefault="005C5F5F" w:rsidP="00705CAD">
            <w:pPr>
              <w:pStyle w:val="2"/>
              <w:spacing w:line="240" w:lineRule="auto"/>
              <w:jc w:val="center"/>
            </w:pPr>
            <w:r>
              <w:t xml:space="preserve">               </w:t>
            </w:r>
            <w:r w:rsidRPr="005C5F5F">
              <w:t>40</w:t>
            </w:r>
          </w:p>
        </w:tc>
        <w:tc>
          <w:tcPr>
            <w:tcW w:w="1843" w:type="dxa"/>
            <w:tcBorders>
              <w:top w:val="single" w:sz="4" w:space="0" w:color="auto"/>
              <w:left w:val="single" w:sz="4" w:space="0" w:color="auto"/>
              <w:bottom w:val="single" w:sz="4" w:space="0" w:color="auto"/>
            </w:tcBorders>
            <w:shd w:val="clear" w:color="auto" w:fill="FFFFFF"/>
            <w:vAlign w:val="center"/>
          </w:tcPr>
          <w:p w:rsidR="00BB7128" w:rsidRPr="005C5F5F" w:rsidRDefault="005C5F5F" w:rsidP="005C5F5F">
            <w:pPr>
              <w:pStyle w:val="2"/>
              <w:spacing w:line="240" w:lineRule="auto"/>
              <w:jc w:val="center"/>
            </w:pPr>
            <w:r>
              <w:t xml:space="preserve">              13,68</w:t>
            </w:r>
          </w:p>
        </w:tc>
        <w:tc>
          <w:tcPr>
            <w:tcW w:w="1984" w:type="dxa"/>
            <w:tcBorders>
              <w:top w:val="single" w:sz="4" w:space="0" w:color="auto"/>
              <w:left w:val="single" w:sz="4" w:space="0" w:color="auto"/>
              <w:bottom w:val="single" w:sz="4" w:space="0" w:color="auto"/>
            </w:tcBorders>
            <w:shd w:val="clear" w:color="auto" w:fill="FFFFFF"/>
            <w:vAlign w:val="center"/>
          </w:tcPr>
          <w:p w:rsidR="00BB7128" w:rsidRPr="005C5F5F" w:rsidRDefault="005C5F5F" w:rsidP="005C5F5F">
            <w:pPr>
              <w:pStyle w:val="2"/>
              <w:shd w:val="clear" w:color="auto" w:fill="auto"/>
              <w:spacing w:line="240" w:lineRule="auto"/>
              <w:ind w:firstLine="0"/>
              <w:jc w:val="center"/>
            </w:pPr>
            <w:r>
              <w:t>1,66</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BB7128" w:rsidRDefault="005C5F5F" w:rsidP="005C5F5F">
            <w:pPr>
              <w:pStyle w:val="2"/>
              <w:shd w:val="clear" w:color="auto" w:fill="auto"/>
              <w:tabs>
                <w:tab w:val="left" w:pos="216"/>
              </w:tabs>
              <w:spacing w:line="240" w:lineRule="auto"/>
              <w:ind w:firstLine="0"/>
              <w:jc w:val="center"/>
            </w:pPr>
            <w:r>
              <w:t>49,8</w:t>
            </w:r>
          </w:p>
          <w:p w:rsidR="005C5F5F" w:rsidRDefault="005C5F5F" w:rsidP="005C5F5F">
            <w:pPr>
              <w:pStyle w:val="2"/>
              <w:shd w:val="clear" w:color="auto" w:fill="auto"/>
              <w:tabs>
                <w:tab w:val="left" w:pos="216"/>
              </w:tabs>
              <w:spacing w:line="240" w:lineRule="auto"/>
              <w:ind w:firstLine="0"/>
              <w:jc w:val="center"/>
            </w:pPr>
            <w:r>
              <w:t>83,0</w:t>
            </w:r>
          </w:p>
          <w:p w:rsidR="005C5F5F" w:rsidRPr="005C5F5F" w:rsidRDefault="005C5F5F" w:rsidP="005C5F5F">
            <w:pPr>
              <w:pStyle w:val="2"/>
              <w:shd w:val="clear" w:color="auto" w:fill="auto"/>
              <w:tabs>
                <w:tab w:val="left" w:pos="216"/>
              </w:tabs>
              <w:spacing w:line="240" w:lineRule="auto"/>
              <w:ind w:firstLine="0"/>
              <w:jc w:val="center"/>
            </w:pPr>
            <w:r>
              <w:t>107,9</w:t>
            </w:r>
          </w:p>
        </w:tc>
      </w:tr>
    </w:tbl>
    <w:p w:rsidR="00BB7128" w:rsidRDefault="00BB7128" w:rsidP="00B358EB">
      <w:pPr>
        <w:pStyle w:val="Bodytext30"/>
        <w:shd w:val="clear" w:color="auto" w:fill="auto"/>
        <w:spacing w:before="0" w:line="240" w:lineRule="auto"/>
        <w:ind w:left="5680"/>
        <w:jc w:val="left"/>
      </w:pPr>
      <w:r>
        <w:br w:type="page"/>
      </w:r>
    </w:p>
    <w:p w:rsidR="00BB7128" w:rsidRDefault="00BB7128" w:rsidP="00BB7128">
      <w:pPr>
        <w:pStyle w:val="Bodytext30"/>
        <w:shd w:val="clear" w:color="auto" w:fill="auto"/>
        <w:spacing w:before="0" w:line="240" w:lineRule="auto"/>
        <w:ind w:left="9204"/>
        <w:jc w:val="left"/>
        <w:sectPr w:rsidR="00BB7128" w:rsidSect="00BB7128">
          <w:pgSz w:w="16838" w:h="11909" w:orient="landscape"/>
          <w:pgMar w:top="746" w:right="568" w:bottom="679" w:left="1376" w:header="0" w:footer="3" w:gutter="0"/>
          <w:cols w:space="720"/>
          <w:noEndnote/>
          <w:docGrid w:linePitch="360"/>
        </w:sectPr>
      </w:pPr>
    </w:p>
    <w:p w:rsidR="00DD7E80" w:rsidRDefault="00D67D39" w:rsidP="00BB7128">
      <w:pPr>
        <w:pStyle w:val="Bodytext30"/>
        <w:shd w:val="clear" w:color="auto" w:fill="auto"/>
        <w:spacing w:before="0" w:line="240" w:lineRule="auto"/>
        <w:ind w:left="5664"/>
        <w:jc w:val="left"/>
      </w:pPr>
      <w:r>
        <w:lastRenderedPageBreak/>
        <w:t>Додаток 2</w:t>
      </w:r>
    </w:p>
    <w:p w:rsidR="00DD7E80" w:rsidRDefault="00D67D39" w:rsidP="00BB7128">
      <w:pPr>
        <w:pStyle w:val="Bodytext40"/>
        <w:shd w:val="clear" w:color="auto" w:fill="auto"/>
        <w:spacing w:before="0" w:after="0" w:line="240" w:lineRule="auto"/>
        <w:ind w:left="5664" w:right="320"/>
        <w:jc w:val="left"/>
      </w:pPr>
      <w:r>
        <w:t xml:space="preserve">до Програми співфінансування робіт з капітального ремонту багатоквартирних житлових будинків м. </w:t>
      </w:r>
      <w:r w:rsidR="007B0C39">
        <w:t xml:space="preserve">Біла Церква </w:t>
      </w:r>
      <w:r>
        <w:t>на 201</w:t>
      </w:r>
      <w:r w:rsidR="007B0C39">
        <w:rPr>
          <w:lang w:eastAsia="en-US" w:bidi="en-US"/>
        </w:rPr>
        <w:t xml:space="preserve">9 - </w:t>
      </w:r>
      <w:r w:rsidR="007B0C39" w:rsidRPr="00BE54DB">
        <w:rPr>
          <w:lang w:val="ru-RU" w:eastAsia="en-US" w:bidi="en-US"/>
        </w:rPr>
        <w:t>202</w:t>
      </w:r>
      <w:r w:rsidR="007B0C39">
        <w:rPr>
          <w:lang w:eastAsia="en-US" w:bidi="en-US"/>
        </w:rPr>
        <w:t>4</w:t>
      </w:r>
      <w:r>
        <w:t xml:space="preserve"> роки</w:t>
      </w:r>
    </w:p>
    <w:p w:rsidR="00DD7E80" w:rsidRDefault="00DD7E80" w:rsidP="0091212D">
      <w:pPr>
        <w:pStyle w:val="2"/>
        <w:shd w:val="clear" w:color="auto" w:fill="auto"/>
        <w:spacing w:line="240" w:lineRule="auto"/>
        <w:ind w:right="20" w:firstLine="0"/>
        <w:rPr>
          <w:i/>
          <w:iCs/>
          <w:sz w:val="19"/>
          <w:szCs w:val="19"/>
        </w:rPr>
      </w:pPr>
    </w:p>
    <w:p w:rsidR="0091212D" w:rsidRDefault="0091212D" w:rsidP="0091212D">
      <w:pPr>
        <w:jc w:val="center"/>
        <w:rPr>
          <w:rFonts w:ascii="Times New Roman" w:hAnsi="Times New Roman" w:cs="Times New Roman"/>
          <w:b/>
          <w:bCs/>
          <w:sz w:val="26"/>
          <w:szCs w:val="26"/>
        </w:rPr>
      </w:pPr>
      <w:r>
        <w:rPr>
          <w:rFonts w:ascii="Times New Roman" w:hAnsi="Times New Roman" w:cs="Times New Roman"/>
          <w:b/>
          <w:bCs/>
          <w:sz w:val="26"/>
          <w:szCs w:val="26"/>
        </w:rPr>
        <w:t xml:space="preserve">ПРОТОКОЛ </w:t>
      </w:r>
    </w:p>
    <w:p w:rsidR="0091212D" w:rsidRDefault="0091212D" w:rsidP="0091212D">
      <w:pPr>
        <w:jc w:val="center"/>
        <w:rPr>
          <w:rFonts w:ascii="Times New Roman" w:hAnsi="Times New Roman" w:cs="Times New Roman"/>
          <w:b/>
          <w:bCs/>
          <w:sz w:val="26"/>
          <w:szCs w:val="26"/>
        </w:rPr>
      </w:pPr>
      <w:r>
        <w:rPr>
          <w:rFonts w:ascii="Times New Roman" w:hAnsi="Times New Roman" w:cs="Times New Roman"/>
          <w:b/>
          <w:bCs/>
          <w:sz w:val="26"/>
          <w:szCs w:val="26"/>
        </w:rPr>
        <w:t xml:space="preserve">зборів співвласників багатоквартирного будинку </w:t>
      </w:r>
    </w:p>
    <w:p w:rsidR="0091212D" w:rsidRDefault="0091212D" w:rsidP="0091212D">
      <w:pPr>
        <w:jc w:val="center"/>
        <w:rPr>
          <w:rFonts w:ascii="Times New Roman" w:eastAsia="Times New Roman" w:hAnsi="Times New Roman" w:cs="Times New Roman"/>
          <w:b/>
          <w:bCs/>
          <w:sz w:val="26"/>
          <w:szCs w:val="26"/>
        </w:rPr>
      </w:pPr>
    </w:p>
    <w:p w:rsidR="0091212D" w:rsidRDefault="0091212D" w:rsidP="0091212D">
      <w:pPr>
        <w:jc w:val="center"/>
        <w:rPr>
          <w:rFonts w:ascii="Liberation Serif" w:eastAsia="Arial Unicode MS" w:hAnsi="Liberation Serif" w:cs="Mangal"/>
        </w:rPr>
      </w:pPr>
      <w:r>
        <w:rPr>
          <w:rFonts w:ascii="Times New Roman" w:eastAsia="Times New Roman" w:hAnsi="Times New Roman" w:cs="Times New Roman"/>
          <w:b/>
          <w:bCs/>
          <w:sz w:val="26"/>
          <w:szCs w:val="26"/>
        </w:rPr>
        <w:t xml:space="preserve">    </w:t>
      </w:r>
      <w:r>
        <w:rPr>
          <w:rFonts w:ascii="Times New Roman" w:hAnsi="Times New Roman" w:cs="Times New Roman"/>
          <w:b/>
          <w:bCs/>
          <w:sz w:val="26"/>
          <w:szCs w:val="26"/>
        </w:rPr>
        <w:t>за місцезнаходженням_________________________________________________</w:t>
      </w:r>
    </w:p>
    <w:p w:rsidR="0091212D" w:rsidRDefault="0091212D" w:rsidP="0091212D">
      <w:pPr>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                                                   </w:t>
      </w:r>
      <w:r>
        <w:rPr>
          <w:rFonts w:ascii="Times New Roman" w:hAnsi="Times New Roman" w:cs="Times New Roman"/>
          <w:bCs/>
          <w:sz w:val="22"/>
          <w:szCs w:val="22"/>
        </w:rPr>
        <w:t xml:space="preserve">(місцезнаходження багатоквартирного будинку, співвласниками якого </w:t>
      </w:r>
      <w:r>
        <w:rPr>
          <w:rFonts w:ascii="Times New Roman" w:hAnsi="Times New Roman" w:cs="Times New Roman"/>
          <w:bCs/>
          <w:sz w:val="22"/>
          <w:szCs w:val="22"/>
        </w:rPr>
        <w:br/>
        <w:t>проводяться збори)</w:t>
      </w:r>
    </w:p>
    <w:p w:rsidR="0091212D" w:rsidRDefault="0091212D" w:rsidP="0091212D">
      <w:pPr>
        <w:jc w:val="center"/>
        <w:rPr>
          <w:rFonts w:ascii="Times New Roman" w:eastAsia="Liberation Serif" w:hAnsi="Times New Roman" w:cs="Times New Roman"/>
          <w:bCs/>
          <w:sz w:val="26"/>
          <w:szCs w:val="26"/>
        </w:rPr>
      </w:pPr>
      <w:r>
        <w:rPr>
          <w:rFonts w:ascii="Times New Roman" w:eastAsia="Times New Roman" w:hAnsi="Times New Roman" w:cs="Times New Roman"/>
          <w:bCs/>
          <w:sz w:val="22"/>
          <w:szCs w:val="22"/>
        </w:rPr>
        <w:t xml:space="preserve"> </w:t>
      </w:r>
    </w:p>
    <w:p w:rsidR="0091212D" w:rsidRDefault="0091212D" w:rsidP="005C5F5F">
      <w:pPr>
        <w:jc w:val="center"/>
        <w:rPr>
          <w:rFonts w:ascii="Times New Roman" w:eastAsia="Arial Unicode MS" w:hAnsi="Times New Roman" w:cs="Times New Roman"/>
          <w:sz w:val="22"/>
          <w:szCs w:val="22"/>
        </w:rPr>
      </w:pPr>
      <w:r>
        <w:rPr>
          <w:rFonts w:ascii="Times New Roman" w:eastAsia="Liberation Serif" w:hAnsi="Times New Roman" w:cs="Times New Roman"/>
          <w:bCs/>
          <w:sz w:val="26"/>
          <w:szCs w:val="26"/>
        </w:rPr>
        <w:t>__________________________</w:t>
      </w:r>
      <w:r>
        <w:rPr>
          <w:rFonts w:ascii="Times New Roman" w:eastAsia="Liberation Serif" w:hAnsi="Times New Roman" w:cs="Times New Roman"/>
          <w:bCs/>
          <w:sz w:val="26"/>
          <w:szCs w:val="26"/>
        </w:rPr>
        <w:tab/>
      </w:r>
      <w:r>
        <w:rPr>
          <w:rFonts w:ascii="Times New Roman" w:eastAsia="Liberation Serif" w:hAnsi="Times New Roman" w:cs="Times New Roman"/>
          <w:bCs/>
          <w:sz w:val="26"/>
          <w:szCs w:val="26"/>
        </w:rPr>
        <w:tab/>
      </w:r>
      <w:r>
        <w:rPr>
          <w:rFonts w:ascii="Times New Roman" w:eastAsia="Liberation Serif" w:hAnsi="Times New Roman" w:cs="Times New Roman"/>
          <w:bCs/>
          <w:sz w:val="26"/>
          <w:szCs w:val="26"/>
        </w:rPr>
        <w:tab/>
      </w:r>
      <w:r>
        <w:rPr>
          <w:rFonts w:ascii="Times New Roman" w:eastAsia="Liberation Serif" w:hAnsi="Times New Roman" w:cs="Times New Roman"/>
          <w:bCs/>
          <w:sz w:val="26"/>
          <w:szCs w:val="26"/>
        </w:rPr>
        <w:tab/>
        <w:t xml:space="preserve">        </w:t>
      </w:r>
      <w:r>
        <w:rPr>
          <w:rFonts w:ascii="Times New Roman" w:hAnsi="Times New Roman" w:cs="Times New Roman"/>
          <w:bCs/>
          <w:sz w:val="26"/>
          <w:szCs w:val="26"/>
        </w:rPr>
        <w:t>___ ______________ 20__ р.</w:t>
      </w:r>
    </w:p>
    <w:p w:rsidR="0091212D" w:rsidRDefault="005C5F5F" w:rsidP="0091212D">
      <w:pPr>
        <w:jc w:val="both"/>
        <w:rPr>
          <w:rFonts w:ascii="Times New Roman" w:hAnsi="Times New Roman" w:cs="Times New Roman"/>
          <w:i/>
          <w:sz w:val="26"/>
          <w:szCs w:val="26"/>
        </w:rPr>
      </w:pPr>
      <w:r>
        <w:rPr>
          <w:rFonts w:ascii="Times New Roman" w:hAnsi="Times New Roman" w:cs="Times New Roman"/>
          <w:sz w:val="22"/>
          <w:szCs w:val="22"/>
        </w:rPr>
        <w:t xml:space="preserve">         </w:t>
      </w:r>
      <w:r w:rsidR="0091212D">
        <w:rPr>
          <w:rFonts w:ascii="Times New Roman" w:hAnsi="Times New Roman" w:cs="Times New Roman"/>
          <w:sz w:val="22"/>
          <w:szCs w:val="22"/>
        </w:rPr>
        <w:t>(найменування населеного пункту)</w:t>
      </w:r>
    </w:p>
    <w:p w:rsidR="0091212D" w:rsidRDefault="0091212D" w:rsidP="0091212D">
      <w:pPr>
        <w:jc w:val="both"/>
        <w:rPr>
          <w:rFonts w:ascii="Liberation Serif" w:hAnsi="Liberation Serif" w:cs="Mangal"/>
        </w:rPr>
      </w:pPr>
    </w:p>
    <w:p w:rsidR="0091212D" w:rsidRDefault="0091212D" w:rsidP="0091212D">
      <w:pPr>
        <w:ind w:firstLine="709"/>
        <w:jc w:val="both"/>
      </w:pPr>
      <w:r>
        <w:rPr>
          <w:rFonts w:ascii="Times New Roman" w:hAnsi="Times New Roman" w:cs="Times New Roman"/>
          <w:bCs/>
          <w:sz w:val="26"/>
          <w:szCs w:val="26"/>
        </w:rPr>
        <w:t>І. ЗАГАЛЬНА ІНФОРМАЦІЯ</w:t>
      </w:r>
    </w:p>
    <w:p w:rsidR="0091212D" w:rsidRDefault="0091212D" w:rsidP="0091212D">
      <w:pPr>
        <w:ind w:firstLine="709"/>
        <w:jc w:val="both"/>
      </w:pPr>
    </w:p>
    <w:p w:rsidR="0091212D" w:rsidRDefault="0091212D" w:rsidP="0091212D">
      <w:pPr>
        <w:ind w:firstLine="709"/>
        <w:jc w:val="both"/>
        <w:rPr>
          <w:rFonts w:ascii="Times New Roman" w:hAnsi="Times New Roman" w:cs="Times New Roman"/>
          <w:sz w:val="26"/>
          <w:szCs w:val="26"/>
        </w:rPr>
      </w:pPr>
      <w:r>
        <w:rPr>
          <w:rFonts w:ascii="Times New Roman" w:hAnsi="Times New Roman" w:cs="Times New Roman"/>
          <w:bCs/>
          <w:sz w:val="26"/>
          <w:szCs w:val="26"/>
        </w:rPr>
        <w:t>Загальна кількість</w:t>
      </w:r>
      <w:r>
        <w:rPr>
          <w:rFonts w:ascii="Times New Roman" w:hAnsi="Times New Roman" w:cs="Times New Roman"/>
          <w:sz w:val="26"/>
          <w:szCs w:val="26"/>
        </w:rPr>
        <w:t xml:space="preserve"> співвласників багатоквартирного будинку: ____________ осіб.</w:t>
      </w:r>
    </w:p>
    <w:p w:rsidR="0091212D" w:rsidRDefault="0091212D" w:rsidP="0091212D">
      <w:pPr>
        <w:jc w:val="both"/>
        <w:rPr>
          <w:rFonts w:ascii="Times New Roman" w:hAnsi="Times New Roman" w:cs="Times New Roman"/>
          <w:sz w:val="26"/>
          <w:szCs w:val="26"/>
        </w:rPr>
      </w:pPr>
    </w:p>
    <w:p w:rsidR="0091212D" w:rsidRDefault="0091212D" w:rsidP="0091212D">
      <w:pPr>
        <w:ind w:firstLine="709"/>
        <w:jc w:val="both"/>
        <w:rPr>
          <w:rFonts w:ascii="Times New Roman" w:hAnsi="Times New Roman" w:cs="Times New Roman"/>
          <w:sz w:val="26"/>
          <w:szCs w:val="26"/>
        </w:rPr>
      </w:pPr>
      <w:r>
        <w:rPr>
          <w:rFonts w:ascii="Times New Roman" w:hAnsi="Times New Roman" w:cs="Times New Roman"/>
          <w:bCs/>
          <w:sz w:val="26"/>
          <w:szCs w:val="26"/>
        </w:rPr>
        <w:t>Загальна площа</w:t>
      </w:r>
      <w:r>
        <w:rPr>
          <w:rFonts w:ascii="Times New Roman" w:hAnsi="Times New Roman" w:cs="Times New Roman"/>
          <w:sz w:val="26"/>
          <w:szCs w:val="26"/>
        </w:rPr>
        <w:t xml:space="preserve"> всіх квартир та нежитлових приміщень багатоквартирного будинку: _____________ м</w:t>
      </w:r>
      <w:r>
        <w:rPr>
          <w:rFonts w:ascii="Times New Roman" w:hAnsi="Times New Roman" w:cs="Times New Roman"/>
          <w:sz w:val="26"/>
          <w:szCs w:val="26"/>
          <w:vertAlign w:val="superscript"/>
        </w:rPr>
        <w:t>2</w:t>
      </w:r>
      <w:r>
        <w:rPr>
          <w:rFonts w:ascii="Times New Roman" w:hAnsi="Times New Roman" w:cs="Times New Roman"/>
          <w:sz w:val="26"/>
          <w:szCs w:val="26"/>
        </w:rPr>
        <w:t>.</w:t>
      </w:r>
    </w:p>
    <w:p w:rsidR="0091212D" w:rsidRDefault="0091212D" w:rsidP="0091212D">
      <w:pPr>
        <w:jc w:val="both"/>
        <w:rPr>
          <w:rFonts w:ascii="Times New Roman" w:hAnsi="Times New Roman" w:cs="Times New Roman"/>
          <w:sz w:val="26"/>
          <w:szCs w:val="26"/>
        </w:rPr>
      </w:pPr>
    </w:p>
    <w:p w:rsidR="0091212D" w:rsidRDefault="0091212D" w:rsidP="0091212D">
      <w:pPr>
        <w:ind w:firstLine="709"/>
        <w:jc w:val="both"/>
        <w:rPr>
          <w:rFonts w:ascii="Times New Roman" w:hAnsi="Times New Roman" w:cs="Times New Roman"/>
          <w:sz w:val="26"/>
          <w:szCs w:val="26"/>
        </w:rPr>
      </w:pPr>
      <w:r>
        <w:rPr>
          <w:rFonts w:ascii="Times New Roman" w:hAnsi="Times New Roman" w:cs="Times New Roman"/>
          <w:bCs/>
          <w:sz w:val="26"/>
          <w:szCs w:val="26"/>
        </w:rPr>
        <w:t>У зборах</w:t>
      </w:r>
      <w:r>
        <w:rPr>
          <w:rFonts w:ascii="Times New Roman" w:hAnsi="Times New Roman" w:cs="Times New Roman"/>
          <w:sz w:val="26"/>
          <w:szCs w:val="26"/>
        </w:rPr>
        <w:t xml:space="preserve"> взяли участь особисто та/або через представників співвласники в кількості ___________ осіб, яким належать квартири та/або нежитлові приміщення багатоквартирного будинку загальною площею ______________ м</w:t>
      </w:r>
      <w:r>
        <w:rPr>
          <w:rFonts w:ascii="Times New Roman" w:hAnsi="Times New Roman" w:cs="Times New Roman"/>
          <w:sz w:val="26"/>
          <w:szCs w:val="26"/>
          <w:vertAlign w:val="superscript"/>
        </w:rPr>
        <w:t>2</w:t>
      </w:r>
      <w:r>
        <w:rPr>
          <w:rFonts w:ascii="Times New Roman" w:hAnsi="Times New Roman" w:cs="Times New Roman"/>
          <w:sz w:val="26"/>
          <w:szCs w:val="26"/>
        </w:rPr>
        <w:t>.</w:t>
      </w:r>
    </w:p>
    <w:p w:rsidR="0091212D" w:rsidRDefault="0091212D" w:rsidP="0091212D">
      <w:pPr>
        <w:jc w:val="both"/>
        <w:rPr>
          <w:rFonts w:ascii="Times New Roman" w:hAnsi="Times New Roman" w:cs="Times New Roman"/>
          <w:sz w:val="26"/>
          <w:szCs w:val="26"/>
        </w:rPr>
      </w:pPr>
    </w:p>
    <w:p w:rsidR="0091212D" w:rsidRDefault="0091212D" w:rsidP="00AC3B9E">
      <w:pPr>
        <w:ind w:firstLine="709"/>
        <w:jc w:val="both"/>
        <w:rPr>
          <w:rFonts w:ascii="Times New Roman" w:hAnsi="Times New Roman" w:cs="Times New Roman"/>
          <w:sz w:val="22"/>
          <w:szCs w:val="22"/>
        </w:rPr>
      </w:pPr>
      <w:r>
        <w:rPr>
          <w:rFonts w:ascii="Times New Roman" w:hAnsi="Times New Roman" w:cs="Times New Roman"/>
          <w:bCs/>
          <w:sz w:val="26"/>
          <w:szCs w:val="26"/>
        </w:rPr>
        <w:t>У письмовому опитуванні</w:t>
      </w:r>
      <w:r>
        <w:rPr>
          <w:rFonts w:ascii="Times New Roman" w:hAnsi="Times New Roman" w:cs="Times New Roman"/>
          <w:sz w:val="26"/>
          <w:szCs w:val="26"/>
        </w:rPr>
        <w:t xml:space="preserve"> взяли участь особисто та/або через представників співвласники в кількості ___________ осіб, яким належать квартири та/або нежитлові приміщення у багатоквартирному будинку загальною площею _______________ м</w:t>
      </w:r>
      <w:r>
        <w:rPr>
          <w:rFonts w:ascii="Times New Roman" w:hAnsi="Times New Roman" w:cs="Times New Roman"/>
          <w:sz w:val="26"/>
          <w:szCs w:val="26"/>
          <w:vertAlign w:val="superscript"/>
        </w:rPr>
        <w:t>2</w:t>
      </w:r>
      <w:r>
        <w:rPr>
          <w:rFonts w:ascii="Times New Roman" w:hAnsi="Times New Roman" w:cs="Times New Roman"/>
          <w:sz w:val="26"/>
          <w:szCs w:val="26"/>
        </w:rPr>
        <w:t xml:space="preserve"> </w:t>
      </w:r>
      <w:r>
        <w:rPr>
          <w:rFonts w:ascii="Times New Roman" w:hAnsi="Times New Roman" w:cs="Times New Roman"/>
          <w:iCs/>
          <w:sz w:val="22"/>
          <w:szCs w:val="22"/>
        </w:rPr>
        <w:t>(заповнюється в разі проведення письмового опитування)</w:t>
      </w:r>
      <w:r>
        <w:rPr>
          <w:rFonts w:ascii="Times New Roman" w:hAnsi="Times New Roman" w:cs="Times New Roman"/>
          <w:sz w:val="22"/>
          <w:szCs w:val="22"/>
        </w:rPr>
        <w:t>.</w:t>
      </w:r>
    </w:p>
    <w:p w:rsidR="00AC3B9E" w:rsidRDefault="00AC3B9E" w:rsidP="00AC3B9E">
      <w:pPr>
        <w:ind w:firstLine="709"/>
        <w:jc w:val="both"/>
      </w:pPr>
      <w:bookmarkStart w:id="15" w:name="_GoBack"/>
      <w:bookmarkEnd w:id="15"/>
    </w:p>
    <w:p w:rsidR="0091212D" w:rsidRDefault="0091212D" w:rsidP="0091212D">
      <w:pPr>
        <w:suppressLineNumbers/>
        <w:tabs>
          <w:tab w:val="center" w:pos="4819"/>
          <w:tab w:val="right" w:pos="9638"/>
        </w:tabs>
        <w:jc w:val="both"/>
        <w:rPr>
          <w:sz w:val="20"/>
          <w:szCs w:val="20"/>
        </w:rPr>
      </w:pPr>
      <w:r>
        <w:rPr>
          <w:sz w:val="20"/>
          <w:szCs w:val="20"/>
        </w:rPr>
        <w:t xml:space="preserve">Підпис(и), прізвище(а), ініціали особи (осіб), що склала(и) протокол </w:t>
      </w:r>
      <w:r>
        <w:rPr>
          <w:i/>
          <w:iCs/>
          <w:sz w:val="20"/>
          <w:szCs w:val="20"/>
        </w:rPr>
        <w:t>(повторюється на кожній сторінці)</w:t>
      </w:r>
    </w:p>
    <w:p w:rsidR="0091212D" w:rsidRDefault="0091212D" w:rsidP="0091212D">
      <w:pPr>
        <w:suppressLineNumbers/>
        <w:tabs>
          <w:tab w:val="center" w:pos="4819"/>
          <w:tab w:val="right" w:pos="9638"/>
        </w:tabs>
        <w:jc w:val="right"/>
        <w:rPr>
          <w:sz w:val="20"/>
          <w:szCs w:val="20"/>
        </w:rPr>
      </w:pPr>
      <w:r>
        <w:rPr>
          <w:sz w:val="20"/>
          <w:szCs w:val="20"/>
        </w:rPr>
        <w:t>_________ /______________________/</w:t>
      </w:r>
    </w:p>
    <w:p w:rsidR="0091212D" w:rsidRDefault="0091212D" w:rsidP="0091212D">
      <w:pPr>
        <w:suppressLineNumbers/>
        <w:tabs>
          <w:tab w:val="center" w:pos="4819"/>
          <w:tab w:val="right" w:pos="9638"/>
        </w:tabs>
        <w:jc w:val="right"/>
        <w:rPr>
          <w:sz w:val="20"/>
          <w:szCs w:val="20"/>
        </w:rPr>
      </w:pPr>
      <w:r>
        <w:rPr>
          <w:sz w:val="20"/>
          <w:szCs w:val="20"/>
        </w:rPr>
        <w:t>_________ /______________________/</w:t>
      </w:r>
    </w:p>
    <w:p w:rsidR="0091212D" w:rsidRDefault="0091212D" w:rsidP="0091212D">
      <w:pPr>
        <w:suppressLineNumbers/>
        <w:tabs>
          <w:tab w:val="center" w:pos="4819"/>
          <w:tab w:val="right" w:pos="9638"/>
        </w:tabs>
        <w:jc w:val="right"/>
        <w:rPr>
          <w:sz w:val="20"/>
          <w:szCs w:val="20"/>
        </w:rPr>
      </w:pPr>
      <w:r>
        <w:rPr>
          <w:sz w:val="20"/>
          <w:szCs w:val="20"/>
        </w:rPr>
        <w:t>_________ /______________________/</w:t>
      </w:r>
    </w:p>
    <w:p w:rsidR="0091212D" w:rsidRDefault="0091212D" w:rsidP="0091212D">
      <w:pPr>
        <w:suppressLineNumbers/>
        <w:tabs>
          <w:tab w:val="center" w:pos="4819"/>
          <w:tab w:val="right" w:pos="9638"/>
        </w:tabs>
        <w:jc w:val="right"/>
        <w:rPr>
          <w:sz w:val="20"/>
          <w:szCs w:val="20"/>
        </w:rPr>
      </w:pPr>
    </w:p>
    <w:p w:rsidR="0091212D" w:rsidRDefault="0091212D" w:rsidP="0091212D">
      <w:pPr>
        <w:ind w:firstLine="709"/>
        <w:jc w:val="both"/>
        <w:rPr>
          <w:rFonts w:ascii="Times New Roman" w:hAnsi="Times New Roman" w:cs="Times New Roman"/>
          <w:bCs/>
          <w:sz w:val="18"/>
          <w:szCs w:val="18"/>
        </w:rPr>
      </w:pPr>
    </w:p>
    <w:p w:rsidR="0091212D" w:rsidRDefault="0091212D" w:rsidP="0091212D">
      <w:pPr>
        <w:ind w:firstLine="709"/>
        <w:jc w:val="both"/>
        <w:rPr>
          <w:rFonts w:ascii="Liberation Serif" w:hAnsi="Liberation Serif" w:cs="Mangal"/>
        </w:rPr>
      </w:pPr>
      <w:r>
        <w:rPr>
          <w:rFonts w:ascii="Times New Roman" w:hAnsi="Times New Roman" w:cs="Times New Roman"/>
          <w:bCs/>
          <w:sz w:val="26"/>
          <w:szCs w:val="26"/>
        </w:rPr>
        <w:t>ІІ. ПОРЯДОК ДЕННИЙ ЗБОРІВ</w:t>
      </w:r>
    </w:p>
    <w:p w:rsidR="0091212D" w:rsidRDefault="0091212D" w:rsidP="0091212D">
      <w:pPr>
        <w:ind w:firstLine="709"/>
        <w:jc w:val="both"/>
        <w:rPr>
          <w:rFonts w:ascii="Times New Roman" w:hAnsi="Times New Roman" w:cs="Times New Roman"/>
          <w:bCs/>
          <w:sz w:val="18"/>
          <w:szCs w:val="18"/>
        </w:rPr>
      </w:pPr>
    </w:p>
    <w:p w:rsidR="0091212D" w:rsidRDefault="0091212D" w:rsidP="0091212D">
      <w:pPr>
        <w:ind w:firstLine="709"/>
        <w:jc w:val="both"/>
        <w:rPr>
          <w:rFonts w:ascii="Times New Roman" w:hAnsi="Times New Roman" w:cs="Times New Roman"/>
          <w:sz w:val="26"/>
          <w:szCs w:val="26"/>
        </w:rPr>
      </w:pPr>
      <w:r>
        <w:rPr>
          <w:rFonts w:ascii="Times New Roman" w:hAnsi="Times New Roman" w:cs="Times New Roman"/>
          <w:sz w:val="26"/>
          <w:szCs w:val="26"/>
        </w:rPr>
        <w:t>1. _______________________________________________________________</w:t>
      </w:r>
    </w:p>
    <w:p w:rsidR="0091212D" w:rsidRDefault="0091212D" w:rsidP="0091212D">
      <w:pPr>
        <w:ind w:firstLine="709"/>
        <w:jc w:val="both"/>
        <w:rPr>
          <w:rFonts w:ascii="Times New Roman" w:hAnsi="Times New Roman" w:cs="Times New Roman"/>
          <w:iCs/>
          <w:sz w:val="22"/>
          <w:szCs w:val="22"/>
        </w:rPr>
      </w:pPr>
      <w:r>
        <w:rPr>
          <w:rFonts w:ascii="Times New Roman" w:hAnsi="Times New Roman" w:cs="Times New Roman"/>
          <w:sz w:val="26"/>
          <w:szCs w:val="26"/>
        </w:rPr>
        <w:t>2. ________________________________________________________________</w:t>
      </w:r>
    </w:p>
    <w:p w:rsidR="0091212D" w:rsidRDefault="0091212D" w:rsidP="0091212D">
      <w:pPr>
        <w:ind w:firstLine="709"/>
        <w:jc w:val="both"/>
        <w:rPr>
          <w:rFonts w:ascii="Times New Roman" w:hAnsi="Times New Roman" w:cs="Times New Roman"/>
          <w:sz w:val="26"/>
          <w:szCs w:val="26"/>
        </w:rPr>
      </w:pPr>
      <w:r>
        <w:rPr>
          <w:rFonts w:ascii="Times New Roman" w:hAnsi="Times New Roman" w:cs="Times New Roman"/>
          <w:iCs/>
          <w:sz w:val="22"/>
          <w:szCs w:val="22"/>
        </w:rPr>
        <w:t xml:space="preserve">              (перелік і нумерація продовжується за кількістю питань порядку денного)</w:t>
      </w:r>
    </w:p>
    <w:p w:rsidR="0091212D" w:rsidRDefault="0091212D" w:rsidP="0091212D">
      <w:pPr>
        <w:jc w:val="both"/>
        <w:rPr>
          <w:rFonts w:ascii="Liberation Serif" w:hAnsi="Liberation Serif" w:cs="Mangal"/>
          <w:sz w:val="18"/>
          <w:szCs w:val="18"/>
        </w:rPr>
      </w:pPr>
    </w:p>
    <w:p w:rsidR="0091212D" w:rsidRDefault="0091212D" w:rsidP="0091212D">
      <w:pPr>
        <w:ind w:firstLine="709"/>
        <w:rPr>
          <w:rFonts w:ascii="Times New Roman" w:hAnsi="Times New Roman" w:cs="Times New Roman"/>
          <w:bCs/>
          <w:sz w:val="26"/>
          <w:szCs w:val="26"/>
        </w:rPr>
      </w:pPr>
      <w:r>
        <w:rPr>
          <w:rFonts w:ascii="Times New Roman" w:hAnsi="Times New Roman" w:cs="Times New Roman"/>
          <w:bCs/>
          <w:sz w:val="26"/>
          <w:szCs w:val="26"/>
        </w:rPr>
        <w:t>ІІІ. РОЗГЛЯД ПИТАНЬ ПОРЯДКУ ДЕННОГО ЗБОРІВ</w:t>
      </w:r>
    </w:p>
    <w:p w:rsidR="0091212D" w:rsidRDefault="0091212D" w:rsidP="0091212D">
      <w:pPr>
        <w:jc w:val="center"/>
        <w:rPr>
          <w:rFonts w:ascii="Times New Roman" w:hAnsi="Times New Roman" w:cs="Times New Roman"/>
          <w:bCs/>
          <w:sz w:val="26"/>
          <w:szCs w:val="26"/>
        </w:rPr>
      </w:pPr>
    </w:p>
    <w:p w:rsidR="0091212D" w:rsidRDefault="0091212D" w:rsidP="0091212D">
      <w:pPr>
        <w:ind w:right="-143" w:firstLine="709"/>
        <w:rPr>
          <w:rFonts w:ascii="Times New Roman" w:hAnsi="Times New Roman" w:cs="Times New Roman"/>
          <w:sz w:val="26"/>
          <w:szCs w:val="26"/>
        </w:rPr>
      </w:pPr>
      <w:r>
        <w:rPr>
          <w:rFonts w:ascii="Times New Roman" w:hAnsi="Times New Roman" w:cs="Times New Roman"/>
          <w:bCs/>
          <w:sz w:val="26"/>
          <w:szCs w:val="26"/>
        </w:rPr>
        <w:t xml:space="preserve">Питання порядку денного: </w:t>
      </w:r>
      <w:r>
        <w:rPr>
          <w:rFonts w:ascii="Times New Roman" w:hAnsi="Times New Roman" w:cs="Times New Roman"/>
          <w:sz w:val="26"/>
          <w:szCs w:val="26"/>
        </w:rPr>
        <w:t>___________________________________________</w:t>
      </w:r>
    </w:p>
    <w:p w:rsidR="0091212D" w:rsidRDefault="0091212D" w:rsidP="0091212D">
      <w:pPr>
        <w:ind w:right="-143"/>
        <w:rPr>
          <w:rFonts w:ascii="Times New Roman" w:eastAsia="Times New Roman" w:hAnsi="Times New Roman" w:cs="Times New Roman"/>
          <w:iCs/>
          <w:sz w:val="22"/>
          <w:szCs w:val="22"/>
        </w:rPr>
      </w:pPr>
      <w:r>
        <w:rPr>
          <w:rFonts w:ascii="Times New Roman" w:hAnsi="Times New Roman" w:cs="Times New Roman"/>
          <w:sz w:val="26"/>
          <w:szCs w:val="26"/>
        </w:rPr>
        <w:t>________________________________________________________________________</w:t>
      </w:r>
    </w:p>
    <w:p w:rsidR="0091212D" w:rsidRDefault="0091212D" w:rsidP="0091212D">
      <w:pPr>
        <w:jc w:val="center"/>
        <w:rPr>
          <w:rFonts w:ascii="Times New Roman" w:eastAsia="Arial Unicode MS" w:hAnsi="Times New Roman" w:cs="Times New Roman"/>
          <w:iCs/>
          <w:sz w:val="22"/>
          <w:szCs w:val="22"/>
        </w:rPr>
      </w:pPr>
      <w:r>
        <w:rPr>
          <w:rFonts w:ascii="Times New Roman" w:hAnsi="Times New Roman" w:cs="Times New Roman"/>
          <w:iCs/>
          <w:sz w:val="22"/>
          <w:szCs w:val="22"/>
        </w:rPr>
        <w:t>(порядковий № та зміст питання порядку денного)</w:t>
      </w:r>
    </w:p>
    <w:p w:rsidR="0091212D" w:rsidRDefault="0091212D" w:rsidP="0091212D">
      <w:pPr>
        <w:rPr>
          <w:rFonts w:ascii="Times New Roman" w:hAnsi="Times New Roman" w:cs="Times New Roman"/>
          <w:iCs/>
          <w:sz w:val="18"/>
          <w:szCs w:val="18"/>
        </w:rPr>
      </w:pPr>
      <w:r>
        <w:rPr>
          <w:rFonts w:ascii="Times New Roman" w:hAnsi="Times New Roman" w:cs="Times New Roman"/>
          <w:iCs/>
          <w:sz w:val="22"/>
          <w:szCs w:val="22"/>
        </w:rPr>
        <w:tab/>
      </w:r>
    </w:p>
    <w:p w:rsidR="0091212D" w:rsidRDefault="0091212D" w:rsidP="0091212D">
      <w:pPr>
        <w:ind w:firstLine="709"/>
        <w:rPr>
          <w:rFonts w:ascii="Times New Roman" w:hAnsi="Times New Roman" w:cs="Times New Roman"/>
          <w:iCs/>
          <w:sz w:val="26"/>
          <w:szCs w:val="26"/>
        </w:rPr>
      </w:pPr>
      <w:r>
        <w:rPr>
          <w:rFonts w:ascii="Times New Roman" w:hAnsi="Times New Roman" w:cs="Times New Roman"/>
          <w:iCs/>
          <w:sz w:val="26"/>
          <w:szCs w:val="26"/>
        </w:rPr>
        <w:t xml:space="preserve">Пропозиція, яка ставиться на голосування щодо питання порядку денного: </w:t>
      </w:r>
    </w:p>
    <w:p w:rsidR="0091212D" w:rsidRDefault="0091212D" w:rsidP="0091212D">
      <w:pPr>
        <w:ind w:right="-143"/>
        <w:rPr>
          <w:rFonts w:ascii="Times New Roman" w:hAnsi="Times New Roman" w:cs="Times New Roman"/>
          <w:bCs/>
          <w:sz w:val="26"/>
          <w:szCs w:val="26"/>
        </w:rPr>
      </w:pPr>
      <w:r>
        <w:rPr>
          <w:rFonts w:ascii="Times New Roman" w:hAnsi="Times New Roman" w:cs="Times New Roman"/>
          <w:iCs/>
          <w:sz w:val="26"/>
          <w:szCs w:val="26"/>
        </w:rPr>
        <w:lastRenderedPageBreak/>
        <w:t>________________________________________________________________________</w:t>
      </w:r>
    </w:p>
    <w:p w:rsidR="0091212D" w:rsidRDefault="0091212D" w:rsidP="0091212D">
      <w:pPr>
        <w:jc w:val="both"/>
        <w:rPr>
          <w:rFonts w:ascii="Times New Roman" w:hAnsi="Times New Roman" w:cs="Times New Roman"/>
          <w:bCs/>
          <w:sz w:val="18"/>
          <w:szCs w:val="18"/>
        </w:rPr>
      </w:pPr>
    </w:p>
    <w:p w:rsidR="0091212D" w:rsidRDefault="0091212D" w:rsidP="0091212D">
      <w:pPr>
        <w:ind w:firstLine="709"/>
        <w:rPr>
          <w:rFonts w:ascii="Liberation Serif" w:hAnsi="Liberation Serif" w:cs="Mangal"/>
        </w:rPr>
      </w:pPr>
      <w:r>
        <w:rPr>
          <w:rFonts w:ascii="Times New Roman" w:hAnsi="Times New Roman" w:cs="Times New Roman"/>
          <w:bCs/>
          <w:sz w:val="26"/>
          <w:szCs w:val="26"/>
        </w:rPr>
        <w:t>Голосування на зборах щодо питання порядку денного:</w:t>
      </w:r>
    </w:p>
    <w:p w:rsidR="0091212D" w:rsidRDefault="0091212D" w:rsidP="0091212D">
      <w:pPr>
        <w:ind w:firstLine="709"/>
        <w:rPr>
          <w:sz w:val="20"/>
          <w:szCs w:val="20"/>
        </w:rPr>
      </w:pPr>
    </w:p>
    <w:tbl>
      <w:tblPr>
        <w:tblW w:w="9645" w:type="dxa"/>
        <w:jc w:val="center"/>
        <w:tblLayout w:type="fixed"/>
        <w:tblCellMar>
          <w:top w:w="55" w:type="dxa"/>
          <w:left w:w="55" w:type="dxa"/>
          <w:bottom w:w="55" w:type="dxa"/>
          <w:right w:w="55" w:type="dxa"/>
        </w:tblCellMar>
        <w:tblLook w:val="04A0" w:firstRow="1" w:lastRow="0" w:firstColumn="1" w:lastColumn="0" w:noHBand="0" w:noVBand="1"/>
      </w:tblPr>
      <w:tblGrid>
        <w:gridCol w:w="411"/>
        <w:gridCol w:w="1290"/>
        <w:gridCol w:w="1277"/>
        <w:gridCol w:w="1702"/>
        <w:gridCol w:w="1277"/>
        <w:gridCol w:w="1418"/>
        <w:gridCol w:w="1277"/>
        <w:gridCol w:w="993"/>
      </w:tblGrid>
      <w:tr w:rsidR="0091212D" w:rsidTr="005C5F5F">
        <w:trPr>
          <w:jc w:val="center"/>
        </w:trPr>
        <w:tc>
          <w:tcPr>
            <w:tcW w:w="412" w:type="dxa"/>
            <w:tcBorders>
              <w:top w:val="single" w:sz="2" w:space="0" w:color="000000"/>
              <w:left w:val="single" w:sz="2" w:space="0" w:color="000000"/>
              <w:bottom w:val="single" w:sz="2" w:space="0" w:color="000000"/>
              <w:right w:val="nil"/>
            </w:tcBorders>
            <w:hideMark/>
          </w:tcPr>
          <w:p w:rsidR="0091212D" w:rsidRDefault="0091212D">
            <w:pPr>
              <w:pStyle w:val="a8"/>
              <w:suppressLineNumbers w:val="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Pr>
                <w:rFonts w:ascii="Times New Roman" w:hAnsi="Times New Roman" w:cs="Times New Roman"/>
                <w:bCs/>
                <w:sz w:val="20"/>
                <w:szCs w:val="20"/>
              </w:rPr>
              <w:t>з/п</w:t>
            </w:r>
          </w:p>
        </w:tc>
        <w:tc>
          <w:tcPr>
            <w:tcW w:w="1289" w:type="dxa"/>
            <w:tcBorders>
              <w:top w:val="single" w:sz="2" w:space="0" w:color="000000"/>
              <w:left w:val="single" w:sz="2" w:space="0" w:color="000000"/>
              <w:bottom w:val="single" w:sz="2" w:space="0" w:color="000000"/>
              <w:right w:val="nil"/>
            </w:tcBorders>
            <w:hideMark/>
          </w:tcPr>
          <w:p w:rsidR="0091212D" w:rsidRDefault="0091212D">
            <w:pPr>
              <w:pStyle w:val="a8"/>
              <w:suppressLineNumbers w:val="0"/>
              <w:jc w:val="center"/>
              <w:rPr>
                <w:rFonts w:ascii="Times New Roman" w:hAnsi="Times New Roman" w:cs="Times New Roman"/>
                <w:bCs/>
                <w:sz w:val="20"/>
                <w:szCs w:val="20"/>
              </w:rPr>
            </w:pPr>
            <w:r>
              <w:rPr>
                <w:rFonts w:ascii="Times New Roman" w:eastAsia="Times New Roman" w:hAnsi="Times New Roman" w:cs="Times New Roman"/>
                <w:bCs/>
                <w:sz w:val="20"/>
                <w:szCs w:val="20"/>
              </w:rPr>
              <w:t xml:space="preserve">№ </w:t>
            </w:r>
            <w:r>
              <w:rPr>
                <w:rFonts w:ascii="Times New Roman" w:hAnsi="Times New Roman" w:cs="Times New Roman"/>
                <w:bCs/>
                <w:sz w:val="20"/>
                <w:szCs w:val="20"/>
              </w:rPr>
              <w:t>квартири/ нежитлового приміщення</w:t>
            </w:r>
          </w:p>
        </w:tc>
        <w:tc>
          <w:tcPr>
            <w:tcW w:w="1276" w:type="dxa"/>
            <w:tcBorders>
              <w:top w:val="single" w:sz="2" w:space="0" w:color="000000"/>
              <w:left w:val="single" w:sz="2" w:space="0" w:color="000000"/>
              <w:bottom w:val="single" w:sz="2" w:space="0" w:color="000000"/>
              <w:right w:val="nil"/>
            </w:tcBorders>
            <w:hideMark/>
          </w:tcPr>
          <w:p w:rsidR="0091212D" w:rsidRDefault="0091212D">
            <w:pPr>
              <w:pStyle w:val="a8"/>
              <w:suppressLineNumbers w:val="0"/>
              <w:jc w:val="center"/>
              <w:rPr>
                <w:rFonts w:ascii="Times New Roman" w:hAnsi="Times New Roman" w:cs="Times New Roman"/>
                <w:bCs/>
                <w:sz w:val="20"/>
                <w:szCs w:val="20"/>
              </w:rPr>
            </w:pPr>
            <w:r>
              <w:rPr>
                <w:rFonts w:ascii="Times New Roman" w:hAnsi="Times New Roman" w:cs="Times New Roman"/>
                <w:bCs/>
                <w:sz w:val="20"/>
                <w:szCs w:val="20"/>
              </w:rPr>
              <w:t>Загальна площа квартири/</w:t>
            </w:r>
            <w:r>
              <w:rPr>
                <w:rFonts w:ascii="Times New Roman" w:hAnsi="Times New Roman" w:cs="Times New Roman"/>
                <w:bCs/>
                <w:sz w:val="20"/>
                <w:szCs w:val="20"/>
              </w:rPr>
              <w:br/>
              <w:t>нежитлового приміщення</w:t>
            </w:r>
          </w:p>
        </w:tc>
        <w:tc>
          <w:tcPr>
            <w:tcW w:w="1701" w:type="dxa"/>
            <w:tcBorders>
              <w:top w:val="single" w:sz="2" w:space="0" w:color="000000"/>
              <w:left w:val="single" w:sz="2" w:space="0" w:color="000000"/>
              <w:bottom w:val="single" w:sz="2" w:space="0" w:color="000000"/>
              <w:right w:val="nil"/>
            </w:tcBorders>
            <w:hideMark/>
          </w:tcPr>
          <w:p w:rsidR="0091212D" w:rsidRDefault="0091212D">
            <w:pPr>
              <w:pStyle w:val="a8"/>
              <w:suppressLineNumbers w:val="0"/>
              <w:jc w:val="center"/>
              <w:rPr>
                <w:rFonts w:ascii="Times New Roman" w:hAnsi="Times New Roman" w:cs="Times New Roman"/>
                <w:bCs/>
                <w:sz w:val="20"/>
                <w:szCs w:val="20"/>
              </w:rPr>
            </w:pPr>
            <w:r>
              <w:rPr>
                <w:rFonts w:ascii="Times New Roman" w:hAnsi="Times New Roman" w:cs="Times New Roman"/>
                <w:bCs/>
                <w:sz w:val="20"/>
                <w:szCs w:val="20"/>
              </w:rPr>
              <w:t xml:space="preserve">Прізвище, ім’я, </w:t>
            </w:r>
          </w:p>
          <w:p w:rsidR="0091212D" w:rsidRDefault="0091212D">
            <w:pPr>
              <w:pStyle w:val="a8"/>
              <w:suppressLineNumbers w:val="0"/>
              <w:jc w:val="center"/>
              <w:rPr>
                <w:rFonts w:ascii="Times New Roman" w:hAnsi="Times New Roman" w:cs="Times New Roman"/>
                <w:bCs/>
                <w:sz w:val="20"/>
                <w:szCs w:val="20"/>
              </w:rPr>
            </w:pPr>
            <w:r>
              <w:rPr>
                <w:rFonts w:ascii="Times New Roman" w:hAnsi="Times New Roman" w:cs="Times New Roman"/>
                <w:bCs/>
                <w:sz w:val="20"/>
                <w:szCs w:val="20"/>
              </w:rPr>
              <w:t>по батькові співвласника або його представника та</w:t>
            </w:r>
          </w:p>
          <w:p w:rsidR="0091212D" w:rsidRDefault="0091212D">
            <w:pPr>
              <w:pStyle w:val="a8"/>
              <w:suppressLineNumbers w:val="0"/>
              <w:jc w:val="center"/>
              <w:rPr>
                <w:rFonts w:ascii="Times New Roman" w:hAnsi="Times New Roman" w:cs="Times New Roman"/>
                <w:bCs/>
                <w:sz w:val="20"/>
                <w:szCs w:val="20"/>
              </w:rPr>
            </w:pPr>
            <w:r>
              <w:rPr>
                <w:rFonts w:ascii="Times New Roman" w:hAnsi="Times New Roman" w:cs="Times New Roman"/>
                <w:bCs/>
                <w:sz w:val="20"/>
                <w:szCs w:val="20"/>
              </w:rPr>
              <w:t>документ, що надає представнику повноваження на голосування</w:t>
            </w:r>
          </w:p>
        </w:tc>
        <w:tc>
          <w:tcPr>
            <w:tcW w:w="1276" w:type="dxa"/>
            <w:tcBorders>
              <w:top w:val="single" w:sz="2" w:space="0" w:color="000000"/>
              <w:left w:val="single" w:sz="2" w:space="0" w:color="000000"/>
              <w:bottom w:val="single" w:sz="2" w:space="0" w:color="000000"/>
              <w:right w:val="nil"/>
            </w:tcBorders>
            <w:hideMark/>
          </w:tcPr>
          <w:p w:rsidR="0091212D" w:rsidRDefault="0091212D">
            <w:pPr>
              <w:pStyle w:val="a8"/>
              <w:suppressLineNumbers w:val="0"/>
              <w:jc w:val="center"/>
              <w:rPr>
                <w:rFonts w:ascii="Times New Roman" w:hAnsi="Times New Roman" w:cs="Times New Roman"/>
                <w:bCs/>
                <w:sz w:val="20"/>
                <w:szCs w:val="20"/>
              </w:rPr>
            </w:pPr>
            <w:r>
              <w:rPr>
                <w:rFonts w:ascii="Times New Roman" w:hAnsi="Times New Roman" w:cs="Times New Roman"/>
                <w:bCs/>
                <w:sz w:val="20"/>
                <w:szCs w:val="20"/>
              </w:rPr>
              <w:t xml:space="preserve">Документ, що </w:t>
            </w:r>
          </w:p>
          <w:p w:rsidR="0091212D" w:rsidRDefault="0091212D">
            <w:pPr>
              <w:pStyle w:val="a8"/>
              <w:suppressLineNumbers w:val="0"/>
              <w:jc w:val="center"/>
              <w:rPr>
                <w:rFonts w:ascii="Times New Roman" w:hAnsi="Times New Roman" w:cs="Times New Roman"/>
                <w:bCs/>
                <w:sz w:val="20"/>
                <w:szCs w:val="20"/>
              </w:rPr>
            </w:pPr>
            <w:r>
              <w:rPr>
                <w:rFonts w:ascii="Times New Roman" w:hAnsi="Times New Roman" w:cs="Times New Roman"/>
                <w:bCs/>
                <w:sz w:val="20"/>
                <w:szCs w:val="20"/>
              </w:rPr>
              <w:t>підтверджує право власності на квартиру/</w:t>
            </w:r>
          </w:p>
          <w:p w:rsidR="0091212D" w:rsidRDefault="0091212D">
            <w:pPr>
              <w:pStyle w:val="a8"/>
              <w:suppressLineNumbers w:val="0"/>
              <w:jc w:val="center"/>
              <w:rPr>
                <w:rFonts w:ascii="Times New Roman" w:hAnsi="Times New Roman" w:cs="Times New Roman"/>
                <w:bCs/>
                <w:sz w:val="20"/>
                <w:szCs w:val="20"/>
              </w:rPr>
            </w:pPr>
            <w:r>
              <w:rPr>
                <w:rFonts w:ascii="Times New Roman" w:hAnsi="Times New Roman" w:cs="Times New Roman"/>
                <w:bCs/>
                <w:sz w:val="20"/>
                <w:szCs w:val="20"/>
              </w:rPr>
              <w:t>нежитлове приміщення</w:t>
            </w:r>
          </w:p>
        </w:tc>
        <w:tc>
          <w:tcPr>
            <w:tcW w:w="1417" w:type="dxa"/>
            <w:tcBorders>
              <w:top w:val="single" w:sz="2" w:space="0" w:color="000000"/>
              <w:left w:val="single" w:sz="2" w:space="0" w:color="000000"/>
              <w:bottom w:val="single" w:sz="2" w:space="0" w:color="000000"/>
              <w:right w:val="nil"/>
            </w:tcBorders>
            <w:hideMark/>
          </w:tcPr>
          <w:p w:rsidR="0091212D" w:rsidRDefault="0091212D">
            <w:pPr>
              <w:pStyle w:val="a8"/>
              <w:suppressLineNumbers w:val="0"/>
              <w:jc w:val="center"/>
              <w:rPr>
                <w:rFonts w:ascii="Times New Roman" w:hAnsi="Times New Roman" w:cs="Times New Roman"/>
                <w:bCs/>
                <w:sz w:val="20"/>
                <w:szCs w:val="20"/>
              </w:rPr>
            </w:pPr>
            <w:r>
              <w:rPr>
                <w:rFonts w:ascii="Times New Roman" w:hAnsi="Times New Roman" w:cs="Times New Roman"/>
                <w:bCs/>
                <w:sz w:val="20"/>
                <w:szCs w:val="20"/>
              </w:rPr>
              <w:t xml:space="preserve">Результат голосування </w:t>
            </w:r>
          </w:p>
          <w:p w:rsidR="0091212D" w:rsidRDefault="0091212D">
            <w:pPr>
              <w:pStyle w:val="a8"/>
              <w:suppressLineNumbers w:val="0"/>
              <w:rPr>
                <w:rFonts w:ascii="Times New Roman" w:hAnsi="Times New Roman" w:cs="Times New Roman"/>
                <w:bCs/>
                <w:sz w:val="20"/>
                <w:szCs w:val="20"/>
              </w:rPr>
            </w:pPr>
            <w:r>
              <w:rPr>
                <w:rFonts w:ascii="Times New Roman" w:hAnsi="Times New Roman" w:cs="Times New Roman"/>
                <w:bCs/>
                <w:sz w:val="20"/>
                <w:szCs w:val="20"/>
              </w:rPr>
              <w:t>(«за», «проти», «утримався»)</w:t>
            </w:r>
          </w:p>
        </w:tc>
        <w:tc>
          <w:tcPr>
            <w:tcW w:w="1276" w:type="dxa"/>
            <w:tcBorders>
              <w:top w:val="single" w:sz="2" w:space="0" w:color="000000"/>
              <w:left w:val="single" w:sz="2" w:space="0" w:color="000000"/>
              <w:bottom w:val="single" w:sz="2" w:space="0" w:color="000000"/>
              <w:right w:val="nil"/>
            </w:tcBorders>
            <w:hideMark/>
          </w:tcPr>
          <w:p w:rsidR="0091212D" w:rsidRDefault="0091212D">
            <w:pPr>
              <w:pStyle w:val="a8"/>
              <w:suppressLineNumbers w:val="0"/>
              <w:jc w:val="center"/>
              <w:rPr>
                <w:rFonts w:ascii="Times New Roman" w:hAnsi="Times New Roman" w:cs="Times New Roman"/>
                <w:bCs/>
                <w:sz w:val="20"/>
                <w:szCs w:val="20"/>
              </w:rPr>
            </w:pPr>
            <w:r>
              <w:rPr>
                <w:rFonts w:ascii="Times New Roman" w:hAnsi="Times New Roman" w:cs="Times New Roman"/>
                <w:bCs/>
                <w:sz w:val="20"/>
                <w:szCs w:val="20"/>
              </w:rPr>
              <w:t>Підпис співвласника (представни-ка)</w:t>
            </w:r>
          </w:p>
        </w:tc>
        <w:tc>
          <w:tcPr>
            <w:tcW w:w="992" w:type="dxa"/>
            <w:tcBorders>
              <w:top w:val="single" w:sz="2" w:space="0" w:color="000000"/>
              <w:left w:val="single" w:sz="2" w:space="0" w:color="000000"/>
              <w:bottom w:val="single" w:sz="2" w:space="0" w:color="000000"/>
              <w:right w:val="single" w:sz="2" w:space="0" w:color="000000"/>
            </w:tcBorders>
            <w:hideMark/>
          </w:tcPr>
          <w:p w:rsidR="0091212D" w:rsidRDefault="0091212D">
            <w:pPr>
              <w:pStyle w:val="a8"/>
              <w:suppressLineNumbers w:val="0"/>
              <w:jc w:val="center"/>
            </w:pPr>
            <w:r>
              <w:rPr>
                <w:rFonts w:ascii="Times New Roman" w:hAnsi="Times New Roman" w:cs="Times New Roman"/>
                <w:bCs/>
                <w:sz w:val="20"/>
                <w:szCs w:val="20"/>
              </w:rPr>
              <w:t>Примітки</w:t>
            </w:r>
          </w:p>
        </w:tc>
      </w:tr>
      <w:tr w:rsidR="0091212D" w:rsidTr="005C5F5F">
        <w:trPr>
          <w:jc w:val="center"/>
        </w:trPr>
        <w:tc>
          <w:tcPr>
            <w:tcW w:w="412" w:type="dxa"/>
            <w:tcBorders>
              <w:top w:val="single" w:sz="2" w:space="0" w:color="000000"/>
              <w:left w:val="single" w:sz="2" w:space="0" w:color="000000"/>
              <w:bottom w:val="single" w:sz="2" w:space="0" w:color="000000"/>
              <w:right w:val="nil"/>
            </w:tcBorders>
            <w:hideMark/>
          </w:tcPr>
          <w:p w:rsidR="0091212D" w:rsidRDefault="0091212D">
            <w:pPr>
              <w:pStyle w:val="a8"/>
              <w:suppressLineNumbers w:val="0"/>
              <w:jc w:val="center"/>
              <w:rPr>
                <w:rFonts w:ascii="Times New Roman" w:hAnsi="Times New Roman" w:cs="Times New Roman"/>
                <w:bCs/>
                <w:sz w:val="20"/>
                <w:szCs w:val="20"/>
              </w:rPr>
            </w:pPr>
            <w:r>
              <w:rPr>
                <w:rFonts w:ascii="Times New Roman" w:hAnsi="Times New Roman" w:cs="Times New Roman"/>
                <w:bCs/>
                <w:sz w:val="20"/>
                <w:szCs w:val="20"/>
              </w:rPr>
              <w:t>1</w:t>
            </w:r>
          </w:p>
        </w:tc>
        <w:tc>
          <w:tcPr>
            <w:tcW w:w="1289" w:type="dxa"/>
            <w:tcBorders>
              <w:top w:val="single" w:sz="2" w:space="0" w:color="000000"/>
              <w:left w:val="single" w:sz="2" w:space="0" w:color="000000"/>
              <w:bottom w:val="single" w:sz="2" w:space="0" w:color="000000"/>
              <w:right w:val="nil"/>
            </w:tcBorders>
          </w:tcPr>
          <w:p w:rsidR="0091212D" w:rsidRDefault="0091212D">
            <w:pPr>
              <w:pStyle w:val="a8"/>
              <w:suppressLineNumbers w:val="0"/>
              <w:snapToGrid w:val="0"/>
              <w:jc w:val="center"/>
              <w:rPr>
                <w:rFonts w:ascii="Times New Roman" w:hAnsi="Times New Roman" w:cs="Times New Roman"/>
                <w:bCs/>
                <w:sz w:val="20"/>
                <w:szCs w:val="20"/>
              </w:rPr>
            </w:pPr>
          </w:p>
        </w:tc>
        <w:tc>
          <w:tcPr>
            <w:tcW w:w="1276" w:type="dxa"/>
            <w:tcBorders>
              <w:top w:val="single" w:sz="2" w:space="0" w:color="000000"/>
              <w:left w:val="single" w:sz="2" w:space="0" w:color="000000"/>
              <w:bottom w:val="single" w:sz="2" w:space="0" w:color="000000"/>
              <w:right w:val="nil"/>
            </w:tcBorders>
          </w:tcPr>
          <w:p w:rsidR="0091212D" w:rsidRDefault="0091212D">
            <w:pPr>
              <w:pStyle w:val="a8"/>
              <w:suppressLineNumbers w:val="0"/>
              <w:snapToGrid w:val="0"/>
              <w:jc w:val="center"/>
              <w:rPr>
                <w:rFonts w:ascii="Times New Roman" w:hAnsi="Times New Roman" w:cs="Times New Roman"/>
                <w:bCs/>
                <w:sz w:val="20"/>
                <w:szCs w:val="20"/>
              </w:rPr>
            </w:pPr>
          </w:p>
        </w:tc>
        <w:tc>
          <w:tcPr>
            <w:tcW w:w="1701" w:type="dxa"/>
            <w:tcBorders>
              <w:top w:val="single" w:sz="2" w:space="0" w:color="000000"/>
              <w:left w:val="single" w:sz="2" w:space="0" w:color="000000"/>
              <w:bottom w:val="single" w:sz="2" w:space="0" w:color="000000"/>
              <w:right w:val="nil"/>
            </w:tcBorders>
          </w:tcPr>
          <w:p w:rsidR="0091212D" w:rsidRDefault="0091212D">
            <w:pPr>
              <w:pStyle w:val="a8"/>
              <w:suppressLineNumbers w:val="0"/>
              <w:snapToGrid w:val="0"/>
              <w:jc w:val="center"/>
              <w:rPr>
                <w:rFonts w:ascii="Times New Roman" w:hAnsi="Times New Roman" w:cs="Times New Roman"/>
                <w:bCs/>
                <w:sz w:val="20"/>
                <w:szCs w:val="20"/>
              </w:rPr>
            </w:pPr>
          </w:p>
        </w:tc>
        <w:tc>
          <w:tcPr>
            <w:tcW w:w="1276" w:type="dxa"/>
            <w:tcBorders>
              <w:top w:val="single" w:sz="2" w:space="0" w:color="000000"/>
              <w:left w:val="single" w:sz="2" w:space="0" w:color="000000"/>
              <w:bottom w:val="single" w:sz="2" w:space="0" w:color="000000"/>
              <w:right w:val="nil"/>
            </w:tcBorders>
          </w:tcPr>
          <w:p w:rsidR="0091212D" w:rsidRDefault="0091212D">
            <w:pPr>
              <w:pStyle w:val="a8"/>
              <w:suppressLineNumbers w:val="0"/>
              <w:snapToGrid w:val="0"/>
              <w:jc w:val="center"/>
              <w:rPr>
                <w:rFonts w:ascii="Times New Roman" w:hAnsi="Times New Roman" w:cs="Times New Roman"/>
                <w:bCs/>
                <w:sz w:val="20"/>
                <w:szCs w:val="20"/>
              </w:rPr>
            </w:pPr>
          </w:p>
        </w:tc>
        <w:tc>
          <w:tcPr>
            <w:tcW w:w="1417" w:type="dxa"/>
            <w:tcBorders>
              <w:top w:val="single" w:sz="2" w:space="0" w:color="000000"/>
              <w:left w:val="single" w:sz="2" w:space="0" w:color="000000"/>
              <w:bottom w:val="single" w:sz="2" w:space="0" w:color="000000"/>
              <w:right w:val="nil"/>
            </w:tcBorders>
          </w:tcPr>
          <w:p w:rsidR="0091212D" w:rsidRDefault="0091212D">
            <w:pPr>
              <w:pStyle w:val="a8"/>
              <w:suppressLineNumbers w:val="0"/>
              <w:snapToGrid w:val="0"/>
              <w:jc w:val="center"/>
              <w:rPr>
                <w:rFonts w:ascii="Times New Roman" w:hAnsi="Times New Roman" w:cs="Times New Roman"/>
                <w:bCs/>
                <w:sz w:val="20"/>
                <w:szCs w:val="20"/>
              </w:rPr>
            </w:pPr>
          </w:p>
        </w:tc>
        <w:tc>
          <w:tcPr>
            <w:tcW w:w="1276" w:type="dxa"/>
            <w:tcBorders>
              <w:top w:val="single" w:sz="2" w:space="0" w:color="000000"/>
              <w:left w:val="single" w:sz="2" w:space="0" w:color="000000"/>
              <w:bottom w:val="single" w:sz="2" w:space="0" w:color="000000"/>
              <w:right w:val="nil"/>
            </w:tcBorders>
          </w:tcPr>
          <w:p w:rsidR="0091212D" w:rsidRDefault="0091212D">
            <w:pPr>
              <w:pStyle w:val="a8"/>
              <w:suppressLineNumbers w:val="0"/>
              <w:snapToGrid w:val="0"/>
              <w:jc w:val="center"/>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tcPr>
          <w:p w:rsidR="0091212D" w:rsidRDefault="0091212D">
            <w:pPr>
              <w:pStyle w:val="a8"/>
              <w:suppressLineNumbers w:val="0"/>
              <w:snapToGrid w:val="0"/>
              <w:jc w:val="center"/>
              <w:rPr>
                <w:rFonts w:ascii="Times New Roman" w:hAnsi="Times New Roman" w:cs="Times New Roman"/>
                <w:bCs/>
                <w:sz w:val="20"/>
                <w:szCs w:val="20"/>
              </w:rPr>
            </w:pPr>
          </w:p>
        </w:tc>
      </w:tr>
      <w:tr w:rsidR="0091212D" w:rsidTr="005C5F5F">
        <w:trPr>
          <w:jc w:val="center"/>
        </w:trPr>
        <w:tc>
          <w:tcPr>
            <w:tcW w:w="412" w:type="dxa"/>
            <w:tcBorders>
              <w:top w:val="single" w:sz="2" w:space="0" w:color="000000"/>
              <w:left w:val="single" w:sz="2" w:space="0" w:color="000000"/>
              <w:bottom w:val="single" w:sz="2" w:space="0" w:color="000000"/>
              <w:right w:val="nil"/>
            </w:tcBorders>
            <w:hideMark/>
          </w:tcPr>
          <w:p w:rsidR="0091212D" w:rsidRDefault="0091212D">
            <w:pPr>
              <w:pStyle w:val="a8"/>
              <w:suppressLineNumbers w:val="0"/>
              <w:jc w:val="center"/>
              <w:rPr>
                <w:rFonts w:ascii="Times New Roman" w:hAnsi="Times New Roman" w:cs="Times New Roman"/>
                <w:bCs/>
                <w:sz w:val="20"/>
                <w:szCs w:val="20"/>
              </w:rPr>
            </w:pPr>
            <w:r>
              <w:rPr>
                <w:rFonts w:ascii="Times New Roman" w:hAnsi="Times New Roman" w:cs="Times New Roman"/>
                <w:bCs/>
                <w:sz w:val="20"/>
                <w:szCs w:val="20"/>
              </w:rPr>
              <w:t>2</w:t>
            </w:r>
          </w:p>
        </w:tc>
        <w:tc>
          <w:tcPr>
            <w:tcW w:w="1289" w:type="dxa"/>
            <w:tcBorders>
              <w:top w:val="single" w:sz="2" w:space="0" w:color="000000"/>
              <w:left w:val="single" w:sz="2" w:space="0" w:color="000000"/>
              <w:bottom w:val="single" w:sz="2" w:space="0" w:color="000000"/>
              <w:right w:val="nil"/>
            </w:tcBorders>
          </w:tcPr>
          <w:p w:rsidR="0091212D" w:rsidRDefault="0091212D">
            <w:pPr>
              <w:pStyle w:val="a8"/>
              <w:suppressLineNumbers w:val="0"/>
              <w:snapToGrid w:val="0"/>
              <w:jc w:val="center"/>
              <w:rPr>
                <w:rFonts w:ascii="Times New Roman" w:hAnsi="Times New Roman" w:cs="Times New Roman"/>
                <w:bCs/>
                <w:sz w:val="20"/>
                <w:szCs w:val="20"/>
              </w:rPr>
            </w:pPr>
          </w:p>
        </w:tc>
        <w:tc>
          <w:tcPr>
            <w:tcW w:w="1276" w:type="dxa"/>
            <w:tcBorders>
              <w:top w:val="single" w:sz="2" w:space="0" w:color="000000"/>
              <w:left w:val="single" w:sz="2" w:space="0" w:color="000000"/>
              <w:bottom w:val="single" w:sz="2" w:space="0" w:color="000000"/>
              <w:right w:val="nil"/>
            </w:tcBorders>
          </w:tcPr>
          <w:p w:rsidR="0091212D" w:rsidRDefault="0091212D">
            <w:pPr>
              <w:pStyle w:val="a8"/>
              <w:suppressLineNumbers w:val="0"/>
              <w:snapToGrid w:val="0"/>
              <w:jc w:val="center"/>
              <w:rPr>
                <w:rFonts w:ascii="Times New Roman" w:hAnsi="Times New Roman" w:cs="Times New Roman"/>
                <w:bCs/>
                <w:sz w:val="20"/>
                <w:szCs w:val="20"/>
              </w:rPr>
            </w:pPr>
          </w:p>
        </w:tc>
        <w:tc>
          <w:tcPr>
            <w:tcW w:w="1701" w:type="dxa"/>
            <w:tcBorders>
              <w:top w:val="single" w:sz="2" w:space="0" w:color="000000"/>
              <w:left w:val="single" w:sz="2" w:space="0" w:color="000000"/>
              <w:bottom w:val="single" w:sz="2" w:space="0" w:color="000000"/>
              <w:right w:val="nil"/>
            </w:tcBorders>
          </w:tcPr>
          <w:p w:rsidR="0091212D" w:rsidRDefault="0091212D">
            <w:pPr>
              <w:pStyle w:val="a8"/>
              <w:suppressLineNumbers w:val="0"/>
              <w:snapToGrid w:val="0"/>
              <w:jc w:val="center"/>
              <w:rPr>
                <w:rFonts w:ascii="Times New Roman" w:hAnsi="Times New Roman" w:cs="Times New Roman"/>
                <w:bCs/>
                <w:sz w:val="20"/>
                <w:szCs w:val="20"/>
              </w:rPr>
            </w:pPr>
          </w:p>
        </w:tc>
        <w:tc>
          <w:tcPr>
            <w:tcW w:w="1276" w:type="dxa"/>
            <w:tcBorders>
              <w:top w:val="single" w:sz="2" w:space="0" w:color="000000"/>
              <w:left w:val="single" w:sz="2" w:space="0" w:color="000000"/>
              <w:bottom w:val="single" w:sz="2" w:space="0" w:color="000000"/>
              <w:right w:val="nil"/>
            </w:tcBorders>
          </w:tcPr>
          <w:p w:rsidR="0091212D" w:rsidRDefault="0091212D">
            <w:pPr>
              <w:pStyle w:val="a8"/>
              <w:suppressLineNumbers w:val="0"/>
              <w:snapToGrid w:val="0"/>
              <w:jc w:val="center"/>
              <w:rPr>
                <w:rFonts w:ascii="Times New Roman" w:hAnsi="Times New Roman" w:cs="Times New Roman"/>
                <w:bCs/>
                <w:sz w:val="20"/>
                <w:szCs w:val="20"/>
              </w:rPr>
            </w:pPr>
          </w:p>
        </w:tc>
        <w:tc>
          <w:tcPr>
            <w:tcW w:w="1417" w:type="dxa"/>
            <w:tcBorders>
              <w:top w:val="single" w:sz="2" w:space="0" w:color="000000"/>
              <w:left w:val="single" w:sz="2" w:space="0" w:color="000000"/>
              <w:bottom w:val="single" w:sz="2" w:space="0" w:color="000000"/>
              <w:right w:val="nil"/>
            </w:tcBorders>
          </w:tcPr>
          <w:p w:rsidR="0091212D" w:rsidRDefault="0091212D">
            <w:pPr>
              <w:pStyle w:val="a8"/>
              <w:suppressLineNumbers w:val="0"/>
              <w:snapToGrid w:val="0"/>
              <w:jc w:val="center"/>
              <w:rPr>
                <w:rFonts w:ascii="Times New Roman" w:hAnsi="Times New Roman" w:cs="Times New Roman"/>
                <w:bCs/>
                <w:sz w:val="20"/>
                <w:szCs w:val="20"/>
              </w:rPr>
            </w:pPr>
          </w:p>
        </w:tc>
        <w:tc>
          <w:tcPr>
            <w:tcW w:w="1276" w:type="dxa"/>
            <w:tcBorders>
              <w:top w:val="single" w:sz="2" w:space="0" w:color="000000"/>
              <w:left w:val="single" w:sz="2" w:space="0" w:color="000000"/>
              <w:bottom w:val="single" w:sz="2" w:space="0" w:color="000000"/>
              <w:right w:val="nil"/>
            </w:tcBorders>
          </w:tcPr>
          <w:p w:rsidR="0091212D" w:rsidRDefault="0091212D">
            <w:pPr>
              <w:pStyle w:val="a8"/>
              <w:suppressLineNumbers w:val="0"/>
              <w:snapToGrid w:val="0"/>
              <w:jc w:val="center"/>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tcPr>
          <w:p w:rsidR="0091212D" w:rsidRDefault="0091212D">
            <w:pPr>
              <w:pStyle w:val="a8"/>
              <w:suppressLineNumbers w:val="0"/>
              <w:snapToGrid w:val="0"/>
              <w:jc w:val="center"/>
              <w:rPr>
                <w:rFonts w:ascii="Times New Roman" w:hAnsi="Times New Roman" w:cs="Times New Roman"/>
                <w:bCs/>
                <w:sz w:val="20"/>
                <w:szCs w:val="20"/>
              </w:rPr>
            </w:pPr>
          </w:p>
        </w:tc>
      </w:tr>
      <w:tr w:rsidR="0091212D" w:rsidTr="005C5F5F">
        <w:trPr>
          <w:jc w:val="center"/>
        </w:trPr>
        <w:tc>
          <w:tcPr>
            <w:tcW w:w="412" w:type="dxa"/>
            <w:tcBorders>
              <w:top w:val="single" w:sz="2" w:space="0" w:color="000000"/>
              <w:left w:val="single" w:sz="2" w:space="0" w:color="000000"/>
              <w:bottom w:val="single" w:sz="2" w:space="0" w:color="000000"/>
              <w:right w:val="nil"/>
            </w:tcBorders>
            <w:hideMark/>
          </w:tcPr>
          <w:p w:rsidR="0091212D" w:rsidRDefault="0091212D">
            <w:pPr>
              <w:pStyle w:val="a8"/>
              <w:suppressLineNumbers w:val="0"/>
              <w:jc w:val="center"/>
              <w:rPr>
                <w:rFonts w:ascii="Times New Roman" w:hAnsi="Times New Roman" w:cs="Times New Roman"/>
                <w:bCs/>
                <w:sz w:val="20"/>
                <w:szCs w:val="20"/>
              </w:rPr>
            </w:pPr>
            <w:r>
              <w:rPr>
                <w:rFonts w:ascii="Times New Roman" w:hAnsi="Times New Roman" w:cs="Times New Roman"/>
                <w:bCs/>
                <w:sz w:val="20"/>
                <w:szCs w:val="20"/>
              </w:rPr>
              <w:t>3</w:t>
            </w:r>
          </w:p>
        </w:tc>
        <w:tc>
          <w:tcPr>
            <w:tcW w:w="1289" w:type="dxa"/>
            <w:tcBorders>
              <w:top w:val="single" w:sz="2" w:space="0" w:color="000000"/>
              <w:left w:val="single" w:sz="2" w:space="0" w:color="000000"/>
              <w:bottom w:val="single" w:sz="2" w:space="0" w:color="000000"/>
              <w:right w:val="nil"/>
            </w:tcBorders>
          </w:tcPr>
          <w:p w:rsidR="0091212D" w:rsidRDefault="0091212D">
            <w:pPr>
              <w:pStyle w:val="a8"/>
              <w:suppressLineNumbers w:val="0"/>
              <w:snapToGrid w:val="0"/>
              <w:jc w:val="center"/>
              <w:rPr>
                <w:rFonts w:ascii="Times New Roman" w:hAnsi="Times New Roman" w:cs="Times New Roman"/>
                <w:bCs/>
                <w:sz w:val="20"/>
                <w:szCs w:val="20"/>
              </w:rPr>
            </w:pPr>
          </w:p>
        </w:tc>
        <w:tc>
          <w:tcPr>
            <w:tcW w:w="1276" w:type="dxa"/>
            <w:tcBorders>
              <w:top w:val="single" w:sz="2" w:space="0" w:color="000000"/>
              <w:left w:val="single" w:sz="2" w:space="0" w:color="000000"/>
              <w:bottom w:val="single" w:sz="2" w:space="0" w:color="000000"/>
              <w:right w:val="nil"/>
            </w:tcBorders>
          </w:tcPr>
          <w:p w:rsidR="0091212D" w:rsidRDefault="0091212D">
            <w:pPr>
              <w:pStyle w:val="a8"/>
              <w:suppressLineNumbers w:val="0"/>
              <w:snapToGrid w:val="0"/>
              <w:jc w:val="center"/>
              <w:rPr>
                <w:rFonts w:ascii="Times New Roman" w:hAnsi="Times New Roman" w:cs="Times New Roman"/>
                <w:bCs/>
                <w:sz w:val="20"/>
                <w:szCs w:val="20"/>
              </w:rPr>
            </w:pPr>
          </w:p>
        </w:tc>
        <w:tc>
          <w:tcPr>
            <w:tcW w:w="1701" w:type="dxa"/>
            <w:tcBorders>
              <w:top w:val="single" w:sz="2" w:space="0" w:color="000000"/>
              <w:left w:val="single" w:sz="2" w:space="0" w:color="000000"/>
              <w:bottom w:val="single" w:sz="2" w:space="0" w:color="000000"/>
              <w:right w:val="nil"/>
            </w:tcBorders>
          </w:tcPr>
          <w:p w:rsidR="0091212D" w:rsidRDefault="0091212D">
            <w:pPr>
              <w:pStyle w:val="a8"/>
              <w:suppressLineNumbers w:val="0"/>
              <w:snapToGrid w:val="0"/>
              <w:jc w:val="center"/>
              <w:rPr>
                <w:rFonts w:ascii="Times New Roman" w:hAnsi="Times New Roman" w:cs="Times New Roman"/>
                <w:bCs/>
                <w:sz w:val="20"/>
                <w:szCs w:val="20"/>
              </w:rPr>
            </w:pPr>
          </w:p>
        </w:tc>
        <w:tc>
          <w:tcPr>
            <w:tcW w:w="1276" w:type="dxa"/>
            <w:tcBorders>
              <w:top w:val="single" w:sz="2" w:space="0" w:color="000000"/>
              <w:left w:val="single" w:sz="2" w:space="0" w:color="000000"/>
              <w:bottom w:val="single" w:sz="2" w:space="0" w:color="000000"/>
              <w:right w:val="nil"/>
            </w:tcBorders>
          </w:tcPr>
          <w:p w:rsidR="0091212D" w:rsidRDefault="0091212D">
            <w:pPr>
              <w:pStyle w:val="a8"/>
              <w:suppressLineNumbers w:val="0"/>
              <w:snapToGrid w:val="0"/>
              <w:jc w:val="center"/>
              <w:rPr>
                <w:rFonts w:ascii="Times New Roman" w:hAnsi="Times New Roman" w:cs="Times New Roman"/>
                <w:bCs/>
                <w:sz w:val="20"/>
                <w:szCs w:val="20"/>
              </w:rPr>
            </w:pPr>
          </w:p>
        </w:tc>
        <w:tc>
          <w:tcPr>
            <w:tcW w:w="1417" w:type="dxa"/>
            <w:tcBorders>
              <w:top w:val="single" w:sz="2" w:space="0" w:color="000000"/>
              <w:left w:val="single" w:sz="2" w:space="0" w:color="000000"/>
              <w:bottom w:val="single" w:sz="2" w:space="0" w:color="000000"/>
              <w:right w:val="nil"/>
            </w:tcBorders>
          </w:tcPr>
          <w:p w:rsidR="0091212D" w:rsidRDefault="0091212D">
            <w:pPr>
              <w:pStyle w:val="a8"/>
              <w:suppressLineNumbers w:val="0"/>
              <w:snapToGrid w:val="0"/>
              <w:jc w:val="center"/>
              <w:rPr>
                <w:rFonts w:ascii="Times New Roman" w:hAnsi="Times New Roman" w:cs="Times New Roman"/>
                <w:bCs/>
                <w:sz w:val="20"/>
                <w:szCs w:val="20"/>
              </w:rPr>
            </w:pPr>
          </w:p>
        </w:tc>
        <w:tc>
          <w:tcPr>
            <w:tcW w:w="1276" w:type="dxa"/>
            <w:tcBorders>
              <w:top w:val="single" w:sz="2" w:space="0" w:color="000000"/>
              <w:left w:val="single" w:sz="2" w:space="0" w:color="000000"/>
              <w:bottom w:val="single" w:sz="2" w:space="0" w:color="000000"/>
              <w:right w:val="nil"/>
            </w:tcBorders>
          </w:tcPr>
          <w:p w:rsidR="0091212D" w:rsidRDefault="0091212D">
            <w:pPr>
              <w:pStyle w:val="a8"/>
              <w:suppressLineNumbers w:val="0"/>
              <w:snapToGrid w:val="0"/>
              <w:jc w:val="center"/>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tcPr>
          <w:p w:rsidR="0091212D" w:rsidRDefault="0091212D">
            <w:pPr>
              <w:pStyle w:val="a8"/>
              <w:suppressLineNumbers w:val="0"/>
              <w:snapToGrid w:val="0"/>
              <w:jc w:val="center"/>
              <w:rPr>
                <w:rFonts w:ascii="Times New Roman" w:hAnsi="Times New Roman" w:cs="Times New Roman"/>
                <w:bCs/>
                <w:sz w:val="20"/>
                <w:szCs w:val="20"/>
              </w:rPr>
            </w:pPr>
          </w:p>
        </w:tc>
      </w:tr>
    </w:tbl>
    <w:p w:rsidR="0091212D" w:rsidRDefault="0091212D" w:rsidP="0091212D">
      <w:pPr>
        <w:jc w:val="both"/>
        <w:rPr>
          <w:rFonts w:ascii="Liberation Serif" w:eastAsia="Arial Unicode MS" w:hAnsi="Liberation Serif" w:cs="Mangal"/>
          <w:kern w:val="2"/>
          <w:lang w:eastAsia="zh-CN" w:bidi="hi-IN"/>
        </w:rPr>
      </w:pPr>
      <w:r>
        <w:rPr>
          <w:rFonts w:ascii="Times New Roman" w:hAnsi="Times New Roman" w:cs="Times New Roman"/>
          <w:sz w:val="22"/>
          <w:szCs w:val="22"/>
        </w:rPr>
        <w:t>(нумерація продовжується за кількістю квартир/нежитлових приміщень та їх співвласників, які беруть участь у голосуванні. У разі продовження нумерації на наступній сторінці (сторінках) протоколу позиції «Питання порядку денного» та «Пропозиція, яка ставиться на голосування щодо питання порядку денного», а також заголовок таблиці повторюються на початку кожної сторінки)</w:t>
      </w:r>
      <w:r>
        <w:rPr>
          <w:rFonts w:ascii="Times New Roman" w:hAnsi="Times New Roman" w:cs="Times New Roman"/>
          <w:sz w:val="26"/>
          <w:szCs w:val="26"/>
        </w:rPr>
        <w:t>.</w:t>
      </w:r>
    </w:p>
    <w:p w:rsidR="0091212D" w:rsidRDefault="0091212D" w:rsidP="0091212D">
      <w:pPr>
        <w:jc w:val="both"/>
        <w:rPr>
          <w:rFonts w:ascii="Times New Roman" w:hAnsi="Times New Roman" w:cs="Times New Roman"/>
          <w:sz w:val="20"/>
          <w:szCs w:val="20"/>
        </w:rPr>
      </w:pPr>
    </w:p>
    <w:p w:rsidR="0091212D" w:rsidRDefault="0091212D" w:rsidP="0091212D">
      <w:pPr>
        <w:ind w:firstLine="709"/>
        <w:jc w:val="both"/>
        <w:rPr>
          <w:rFonts w:ascii="Times New Roman" w:eastAsia="Liberation Serif" w:hAnsi="Times New Roman" w:cs="Times New Roman"/>
          <w:sz w:val="26"/>
          <w:szCs w:val="26"/>
        </w:rPr>
      </w:pPr>
      <w:r>
        <w:rPr>
          <w:rFonts w:ascii="Times New Roman" w:hAnsi="Times New Roman" w:cs="Times New Roman"/>
          <w:sz w:val="26"/>
          <w:szCs w:val="26"/>
        </w:rPr>
        <w:t xml:space="preserve">Підсумки голосування </w:t>
      </w:r>
      <w:r>
        <w:rPr>
          <w:rFonts w:ascii="Times New Roman" w:hAnsi="Times New Roman" w:cs="Times New Roman"/>
          <w:sz w:val="22"/>
          <w:szCs w:val="22"/>
        </w:rPr>
        <w:t>(</w:t>
      </w:r>
      <w:r>
        <w:rPr>
          <w:rFonts w:ascii="Times New Roman" w:hAnsi="Times New Roman" w:cs="Times New Roman"/>
          <w:iCs/>
          <w:sz w:val="22"/>
          <w:szCs w:val="22"/>
        </w:rPr>
        <w:t>з урахуванням голосів, поданих на зборах співвласників, і голосів співвласників, отриманих під час проведення письмового опитування, якщо таке проводилося</w:t>
      </w:r>
      <w:r>
        <w:rPr>
          <w:rFonts w:ascii="Times New Roman" w:hAnsi="Times New Roman" w:cs="Times New Roman"/>
          <w:sz w:val="22"/>
          <w:szCs w:val="22"/>
        </w:rPr>
        <w:t>):</w:t>
      </w:r>
    </w:p>
    <w:p w:rsidR="0091212D" w:rsidRDefault="0091212D" w:rsidP="0091212D">
      <w:pPr>
        <w:ind w:left="1531" w:hanging="822"/>
        <w:jc w:val="both"/>
        <w:rPr>
          <w:rFonts w:ascii="Times New Roman" w:eastAsia="Liberation Serif" w:hAnsi="Times New Roman" w:cs="Times New Roman"/>
          <w:sz w:val="26"/>
          <w:szCs w:val="26"/>
        </w:rPr>
      </w:pPr>
      <w:r>
        <w:rPr>
          <w:rFonts w:ascii="Times New Roman" w:eastAsia="Liberation Serif" w:hAnsi="Times New Roman" w:cs="Times New Roman"/>
          <w:sz w:val="26"/>
          <w:szCs w:val="26"/>
        </w:rPr>
        <w:t>«</w:t>
      </w:r>
      <w:r>
        <w:rPr>
          <w:rFonts w:ascii="Times New Roman" w:hAnsi="Times New Roman" w:cs="Times New Roman"/>
          <w:sz w:val="26"/>
          <w:szCs w:val="26"/>
        </w:rPr>
        <w:t>за»</w:t>
      </w:r>
      <w:r>
        <w:rPr>
          <w:rFonts w:ascii="Times New Roman" w:hAnsi="Times New Roman" w:cs="Times New Roman"/>
          <w:b/>
          <w:bCs/>
          <w:sz w:val="26"/>
          <w:szCs w:val="26"/>
        </w:rPr>
        <w:tab/>
      </w:r>
      <w:r>
        <w:rPr>
          <w:rFonts w:ascii="Times New Roman" w:hAnsi="Times New Roman" w:cs="Times New Roman"/>
          <w:sz w:val="22"/>
          <w:szCs w:val="22"/>
        </w:rPr>
        <w:t>–</w:t>
      </w:r>
      <w:r>
        <w:rPr>
          <w:rFonts w:ascii="Times New Roman" w:hAnsi="Times New Roman" w:cs="Times New Roman"/>
          <w:sz w:val="26"/>
          <w:szCs w:val="26"/>
        </w:rPr>
        <w:t xml:space="preserve"> _________ співвласників, загальна площа квартир та/або нежитлових приміщень яких становить _________ м</w:t>
      </w:r>
      <w:r>
        <w:rPr>
          <w:rFonts w:ascii="Times New Roman" w:hAnsi="Times New Roman" w:cs="Times New Roman"/>
          <w:sz w:val="26"/>
          <w:szCs w:val="26"/>
          <w:vertAlign w:val="superscript"/>
        </w:rPr>
        <w:t>2</w:t>
      </w:r>
      <w:r>
        <w:rPr>
          <w:rFonts w:ascii="Times New Roman" w:hAnsi="Times New Roman" w:cs="Times New Roman"/>
          <w:sz w:val="26"/>
          <w:szCs w:val="26"/>
        </w:rPr>
        <w:t>;</w:t>
      </w:r>
    </w:p>
    <w:p w:rsidR="0091212D" w:rsidRDefault="0091212D" w:rsidP="0091212D">
      <w:pPr>
        <w:ind w:left="1531" w:hanging="822"/>
        <w:jc w:val="both"/>
        <w:rPr>
          <w:rFonts w:ascii="Times New Roman" w:eastAsia="Liberation Serif" w:hAnsi="Times New Roman" w:cs="Times New Roman"/>
          <w:sz w:val="26"/>
          <w:szCs w:val="26"/>
        </w:rPr>
      </w:pPr>
      <w:r>
        <w:rPr>
          <w:rFonts w:ascii="Times New Roman" w:eastAsia="Liberation Serif" w:hAnsi="Times New Roman" w:cs="Times New Roman"/>
          <w:sz w:val="26"/>
          <w:szCs w:val="26"/>
        </w:rPr>
        <w:t>«</w:t>
      </w:r>
      <w:r>
        <w:rPr>
          <w:rFonts w:ascii="Times New Roman" w:hAnsi="Times New Roman" w:cs="Times New Roman"/>
          <w:sz w:val="26"/>
          <w:szCs w:val="26"/>
        </w:rPr>
        <w:t>проти»</w:t>
      </w:r>
      <w:r>
        <w:rPr>
          <w:rFonts w:ascii="Times New Roman" w:hAnsi="Times New Roman" w:cs="Times New Roman"/>
          <w:b/>
          <w:bCs/>
          <w:sz w:val="26"/>
          <w:szCs w:val="26"/>
        </w:rPr>
        <w:tab/>
      </w:r>
      <w:r>
        <w:rPr>
          <w:rFonts w:ascii="Times New Roman" w:hAnsi="Times New Roman" w:cs="Times New Roman"/>
          <w:sz w:val="22"/>
          <w:szCs w:val="22"/>
        </w:rPr>
        <w:t>–</w:t>
      </w:r>
      <w:r>
        <w:rPr>
          <w:rFonts w:ascii="Times New Roman" w:hAnsi="Times New Roman" w:cs="Times New Roman"/>
          <w:sz w:val="26"/>
          <w:szCs w:val="26"/>
        </w:rPr>
        <w:t xml:space="preserve"> _________ співвласників, загальна площа квартир та/або нежитлових приміщень яких становить _________ м</w:t>
      </w:r>
      <w:r>
        <w:rPr>
          <w:rFonts w:ascii="Times New Roman" w:hAnsi="Times New Roman" w:cs="Times New Roman"/>
          <w:sz w:val="26"/>
          <w:szCs w:val="26"/>
          <w:vertAlign w:val="superscript"/>
        </w:rPr>
        <w:t>2</w:t>
      </w:r>
      <w:r>
        <w:rPr>
          <w:rFonts w:ascii="Times New Roman" w:hAnsi="Times New Roman" w:cs="Times New Roman"/>
          <w:sz w:val="26"/>
          <w:szCs w:val="26"/>
        </w:rPr>
        <w:t>;</w:t>
      </w:r>
    </w:p>
    <w:p w:rsidR="0091212D" w:rsidRDefault="0091212D" w:rsidP="0091212D">
      <w:pPr>
        <w:ind w:left="1531" w:hanging="822"/>
        <w:jc w:val="both"/>
        <w:rPr>
          <w:rFonts w:ascii="Times New Roman" w:eastAsia="Arial Unicode MS" w:hAnsi="Times New Roman" w:cs="Times New Roman"/>
          <w:sz w:val="26"/>
          <w:szCs w:val="26"/>
        </w:rPr>
      </w:pPr>
      <w:r>
        <w:rPr>
          <w:rFonts w:ascii="Times New Roman" w:eastAsia="Liberation Serif" w:hAnsi="Times New Roman" w:cs="Times New Roman"/>
          <w:sz w:val="26"/>
          <w:szCs w:val="26"/>
        </w:rPr>
        <w:t>«</w:t>
      </w:r>
      <w:r>
        <w:rPr>
          <w:rFonts w:ascii="Times New Roman" w:hAnsi="Times New Roman" w:cs="Times New Roman"/>
          <w:sz w:val="26"/>
          <w:szCs w:val="26"/>
        </w:rPr>
        <w:t xml:space="preserve">утримався» </w:t>
      </w:r>
      <w:r>
        <w:rPr>
          <w:rFonts w:ascii="Times New Roman" w:hAnsi="Times New Roman" w:cs="Times New Roman"/>
          <w:sz w:val="22"/>
          <w:szCs w:val="22"/>
        </w:rPr>
        <w:t>–</w:t>
      </w:r>
      <w:r>
        <w:rPr>
          <w:rFonts w:ascii="Times New Roman" w:hAnsi="Times New Roman" w:cs="Times New Roman"/>
          <w:sz w:val="26"/>
          <w:szCs w:val="26"/>
        </w:rPr>
        <w:t xml:space="preserve"> _________ співвласників, загальна площа квартир та/або нежитлових приміщень яких становить _________ м</w:t>
      </w:r>
      <w:r>
        <w:rPr>
          <w:rFonts w:ascii="Times New Roman" w:hAnsi="Times New Roman" w:cs="Times New Roman"/>
          <w:sz w:val="26"/>
          <w:szCs w:val="26"/>
          <w:vertAlign w:val="superscript"/>
        </w:rPr>
        <w:t>2</w:t>
      </w:r>
      <w:r>
        <w:rPr>
          <w:rFonts w:ascii="Times New Roman" w:hAnsi="Times New Roman" w:cs="Times New Roman"/>
          <w:sz w:val="26"/>
          <w:szCs w:val="26"/>
        </w:rPr>
        <w:t>.</w:t>
      </w:r>
    </w:p>
    <w:p w:rsidR="0091212D" w:rsidRDefault="0091212D" w:rsidP="0091212D">
      <w:pPr>
        <w:ind w:left="1531" w:hanging="822"/>
        <w:jc w:val="both"/>
        <w:rPr>
          <w:rFonts w:ascii="Times New Roman" w:eastAsia="Liberation Serif" w:hAnsi="Times New Roman" w:cs="Times New Roman"/>
          <w:sz w:val="26"/>
          <w:szCs w:val="26"/>
        </w:rPr>
      </w:pPr>
    </w:p>
    <w:p w:rsidR="0091212D" w:rsidRDefault="0091212D" w:rsidP="0091212D">
      <w:pPr>
        <w:jc w:val="both"/>
        <w:rPr>
          <w:rFonts w:ascii="Liberation Serif" w:eastAsia="Arial Unicode MS" w:hAnsi="Liberation Serif" w:cs="Mangal"/>
        </w:rPr>
      </w:pPr>
      <w:r>
        <w:rPr>
          <w:rFonts w:ascii="Times New Roman" w:hAnsi="Times New Roman" w:cs="Times New Roman"/>
          <w:bCs/>
          <w:sz w:val="26"/>
          <w:szCs w:val="26"/>
        </w:rPr>
        <w:t>Рішення</w:t>
      </w:r>
      <w:r>
        <w:rPr>
          <w:rFonts w:ascii="Times New Roman" w:hAnsi="Times New Roman" w:cs="Times New Roman"/>
          <w:sz w:val="26"/>
          <w:szCs w:val="26"/>
        </w:rPr>
        <w:t xml:space="preserve"> __________________________________ </w:t>
      </w:r>
      <w:r>
        <w:rPr>
          <w:rFonts w:ascii="Times New Roman" w:hAnsi="Times New Roman" w:cs="Times New Roman"/>
          <w:sz w:val="22"/>
          <w:szCs w:val="22"/>
        </w:rPr>
        <w:t>(</w:t>
      </w:r>
      <w:r>
        <w:rPr>
          <w:rFonts w:ascii="Times New Roman" w:hAnsi="Times New Roman" w:cs="Times New Roman"/>
          <w:iCs/>
          <w:sz w:val="22"/>
          <w:szCs w:val="22"/>
        </w:rPr>
        <w:t>прийнято або не прийнято</w:t>
      </w:r>
      <w:r>
        <w:rPr>
          <w:rFonts w:ascii="Times New Roman" w:hAnsi="Times New Roman" w:cs="Times New Roman"/>
          <w:sz w:val="22"/>
          <w:szCs w:val="22"/>
        </w:rPr>
        <w:t>).</w:t>
      </w:r>
    </w:p>
    <w:p w:rsidR="0091212D" w:rsidRDefault="0091212D" w:rsidP="0091212D">
      <w:pPr>
        <w:pStyle w:val="a6"/>
        <w:jc w:val="both"/>
        <w:rPr>
          <w:sz w:val="20"/>
          <w:szCs w:val="20"/>
        </w:rPr>
      </w:pPr>
    </w:p>
    <w:p w:rsidR="0091212D" w:rsidRDefault="0091212D" w:rsidP="0091212D">
      <w:pPr>
        <w:pStyle w:val="a6"/>
        <w:jc w:val="both"/>
        <w:rPr>
          <w:sz w:val="20"/>
          <w:szCs w:val="20"/>
        </w:rPr>
      </w:pPr>
      <w:r>
        <w:rPr>
          <w:sz w:val="20"/>
          <w:szCs w:val="20"/>
        </w:rPr>
        <w:t xml:space="preserve">Підпис(и), прізвище(а), ініціали особи (осіб), що склала(и) протокол </w:t>
      </w:r>
      <w:r>
        <w:rPr>
          <w:i/>
          <w:iCs/>
          <w:sz w:val="20"/>
          <w:szCs w:val="20"/>
        </w:rPr>
        <w:t>(повторюється на кожній сторінці)</w:t>
      </w:r>
    </w:p>
    <w:p w:rsidR="0091212D" w:rsidRDefault="0091212D" w:rsidP="0091212D">
      <w:pPr>
        <w:pStyle w:val="a6"/>
        <w:jc w:val="right"/>
        <w:rPr>
          <w:sz w:val="20"/>
          <w:szCs w:val="20"/>
        </w:rPr>
      </w:pPr>
      <w:r>
        <w:rPr>
          <w:sz w:val="20"/>
          <w:szCs w:val="20"/>
        </w:rPr>
        <w:t>_________ /______________________/</w:t>
      </w:r>
    </w:p>
    <w:p w:rsidR="0091212D" w:rsidRDefault="0091212D" w:rsidP="0091212D">
      <w:pPr>
        <w:pStyle w:val="a6"/>
        <w:jc w:val="right"/>
        <w:rPr>
          <w:sz w:val="20"/>
          <w:szCs w:val="20"/>
        </w:rPr>
      </w:pPr>
      <w:r>
        <w:rPr>
          <w:sz w:val="20"/>
          <w:szCs w:val="20"/>
        </w:rPr>
        <w:t>_________ /______________________/</w:t>
      </w:r>
    </w:p>
    <w:p w:rsidR="0091212D" w:rsidRDefault="0091212D" w:rsidP="0091212D">
      <w:pPr>
        <w:pStyle w:val="a6"/>
        <w:jc w:val="right"/>
      </w:pPr>
      <w:r>
        <w:rPr>
          <w:sz w:val="20"/>
          <w:szCs w:val="20"/>
        </w:rPr>
        <w:t>_________ /______________________/</w:t>
      </w:r>
    </w:p>
    <w:p w:rsidR="0091212D" w:rsidRDefault="0091212D" w:rsidP="0091212D">
      <w:pPr>
        <w:ind w:firstLine="709"/>
        <w:jc w:val="both"/>
        <w:rPr>
          <w:rFonts w:ascii="Times New Roman" w:hAnsi="Times New Roman" w:cs="Times New Roman"/>
          <w:sz w:val="26"/>
          <w:szCs w:val="26"/>
        </w:rPr>
      </w:pPr>
      <w:r>
        <w:rPr>
          <w:rFonts w:ascii="Times New Roman" w:hAnsi="Times New Roman" w:cs="Times New Roman"/>
          <w:sz w:val="26"/>
          <w:szCs w:val="26"/>
        </w:rPr>
        <w:t>Дані розділу ІІІ заповнюються за наведеною формою окремо для кожного питання порядку денного.</w:t>
      </w:r>
    </w:p>
    <w:p w:rsidR="0091212D" w:rsidRDefault="0091212D" w:rsidP="0091212D">
      <w:pPr>
        <w:jc w:val="both"/>
        <w:rPr>
          <w:rFonts w:ascii="Liberation Serif" w:hAnsi="Liberation Serif" w:cs="Mangal"/>
        </w:rPr>
      </w:pPr>
    </w:p>
    <w:p w:rsidR="0091212D" w:rsidRDefault="0091212D" w:rsidP="0091212D">
      <w:pPr>
        <w:ind w:firstLine="709"/>
        <w:jc w:val="both"/>
        <w:rPr>
          <w:rFonts w:ascii="Times New Roman" w:hAnsi="Times New Roman" w:cs="Times New Roman"/>
          <w:sz w:val="26"/>
          <w:szCs w:val="26"/>
        </w:rPr>
      </w:pPr>
      <w:r>
        <w:rPr>
          <w:rFonts w:ascii="Times New Roman" w:hAnsi="Times New Roman" w:cs="Times New Roman"/>
          <w:sz w:val="26"/>
          <w:szCs w:val="26"/>
        </w:rPr>
        <w:t xml:space="preserve">IV. ДОДАТОК </w:t>
      </w:r>
    </w:p>
    <w:p w:rsidR="0091212D" w:rsidRDefault="0091212D" w:rsidP="0091212D">
      <w:pPr>
        <w:ind w:firstLine="709"/>
        <w:jc w:val="both"/>
        <w:rPr>
          <w:rFonts w:ascii="Liberation Serif" w:hAnsi="Liberation Serif" w:cs="Mangal"/>
        </w:rPr>
      </w:pPr>
      <w:r>
        <w:rPr>
          <w:rFonts w:ascii="Times New Roman" w:hAnsi="Times New Roman" w:cs="Times New Roman"/>
          <w:sz w:val="26"/>
          <w:szCs w:val="26"/>
        </w:rPr>
        <w:t xml:space="preserve">Листки письмового опитування, заповнені відповідно до вимог абзацу четвертого частини восьмої статті 10 Закону України «Про особливості здійснення права власності у багатоквартирному будинку», пронумеровані та прошнуровані </w:t>
      </w:r>
      <w:r>
        <w:rPr>
          <w:rFonts w:ascii="Times New Roman" w:hAnsi="Times New Roman" w:cs="Times New Roman"/>
          <w:sz w:val="26"/>
          <w:szCs w:val="26"/>
        </w:rPr>
        <w:br/>
        <w:t>на ____________ аркушах (в разі проведення письмового опитування).</w:t>
      </w:r>
    </w:p>
    <w:p w:rsidR="0091212D" w:rsidRDefault="0091212D" w:rsidP="0091212D">
      <w:pPr>
        <w:pStyle w:val="a6"/>
        <w:jc w:val="both"/>
        <w:rPr>
          <w:sz w:val="20"/>
          <w:szCs w:val="20"/>
        </w:rPr>
      </w:pPr>
      <w:r>
        <w:rPr>
          <w:sz w:val="20"/>
          <w:szCs w:val="20"/>
        </w:rPr>
        <w:t xml:space="preserve">Підпис(и), прізвище(а), ініціали особи (осіб), що склала(и) протокол </w:t>
      </w:r>
      <w:r>
        <w:rPr>
          <w:i/>
          <w:iCs/>
          <w:sz w:val="20"/>
          <w:szCs w:val="20"/>
        </w:rPr>
        <w:t>(повторюється на кожній сторінці)</w:t>
      </w:r>
    </w:p>
    <w:p w:rsidR="0091212D" w:rsidRDefault="0091212D" w:rsidP="0091212D">
      <w:pPr>
        <w:pStyle w:val="a6"/>
        <w:jc w:val="right"/>
        <w:rPr>
          <w:sz w:val="20"/>
          <w:szCs w:val="20"/>
        </w:rPr>
      </w:pPr>
      <w:r>
        <w:rPr>
          <w:sz w:val="20"/>
          <w:szCs w:val="20"/>
        </w:rPr>
        <w:t>_________ /______________________/</w:t>
      </w:r>
    </w:p>
    <w:p w:rsidR="0091212D" w:rsidRDefault="0091212D" w:rsidP="0091212D">
      <w:pPr>
        <w:pStyle w:val="a6"/>
        <w:jc w:val="right"/>
        <w:rPr>
          <w:sz w:val="20"/>
          <w:szCs w:val="20"/>
        </w:rPr>
      </w:pPr>
      <w:r>
        <w:rPr>
          <w:sz w:val="20"/>
          <w:szCs w:val="20"/>
        </w:rPr>
        <w:t>_________ /______________________/</w:t>
      </w:r>
    </w:p>
    <w:p w:rsidR="0091212D" w:rsidRDefault="00AC3B9E" w:rsidP="0091212D">
      <w:pPr>
        <w:pStyle w:val="2"/>
        <w:shd w:val="clear" w:color="auto" w:fill="auto"/>
        <w:spacing w:line="240" w:lineRule="auto"/>
        <w:ind w:right="20" w:firstLine="0"/>
        <w:sectPr w:rsidR="0091212D" w:rsidSect="00AC3B9E">
          <w:pgSz w:w="11909" w:h="16838"/>
          <w:pgMar w:top="568" w:right="679" w:bottom="1376" w:left="1701" w:header="0" w:footer="3" w:gutter="0"/>
          <w:cols w:space="720"/>
          <w:noEndnote/>
          <w:docGrid w:linePitch="360"/>
        </w:sectPr>
      </w:pPr>
      <w:r>
        <w:rPr>
          <w:sz w:val="20"/>
          <w:szCs w:val="20"/>
        </w:rPr>
        <w:t xml:space="preserve">                                                                                                             </w:t>
      </w:r>
      <w:r w:rsidR="0091212D">
        <w:rPr>
          <w:sz w:val="20"/>
          <w:szCs w:val="20"/>
        </w:rPr>
        <w:t>_________ /_____________________</w:t>
      </w:r>
      <w:r>
        <w:rPr>
          <w:sz w:val="20"/>
          <w:szCs w:val="20"/>
        </w:rPr>
        <w:t>_______</w:t>
      </w:r>
      <w:r w:rsidR="0091212D">
        <w:rPr>
          <w:sz w:val="20"/>
          <w:szCs w:val="20"/>
        </w:rPr>
        <w:t>_/</w:t>
      </w:r>
    </w:p>
    <w:p w:rsidR="00DD7E80" w:rsidRDefault="00F95AB7" w:rsidP="00F95AB7">
      <w:pPr>
        <w:pStyle w:val="2"/>
        <w:shd w:val="clear" w:color="auto" w:fill="auto"/>
        <w:spacing w:line="240" w:lineRule="auto"/>
        <w:ind w:firstLine="0"/>
        <w:jc w:val="left"/>
      </w:pPr>
      <w:r>
        <w:lastRenderedPageBreak/>
        <w:t xml:space="preserve">                                                                                                   </w:t>
      </w:r>
      <w:r w:rsidR="00D67D39">
        <w:t>Додаток 3</w:t>
      </w:r>
    </w:p>
    <w:p w:rsidR="00DD7E80" w:rsidRDefault="00D67D39" w:rsidP="00B358EB">
      <w:pPr>
        <w:pStyle w:val="Bodytext40"/>
        <w:shd w:val="clear" w:color="auto" w:fill="auto"/>
        <w:spacing w:before="0" w:after="0" w:line="240" w:lineRule="auto"/>
        <w:ind w:left="5680" w:right="500"/>
        <w:jc w:val="left"/>
      </w:pPr>
      <w:r>
        <w:t xml:space="preserve">до Програми співфінансування робіт з капітального ремонту багатоквартирних житлових будинків м. </w:t>
      </w:r>
      <w:r w:rsidR="007B0C39">
        <w:t xml:space="preserve">Біла Церква </w:t>
      </w:r>
      <w:r>
        <w:t xml:space="preserve"> на 201</w:t>
      </w:r>
      <w:r w:rsidR="007B0C39">
        <w:t xml:space="preserve">9 - </w:t>
      </w:r>
      <w:r w:rsidRPr="00BE54DB">
        <w:rPr>
          <w:lang w:val="ru-RU" w:eastAsia="en-US" w:bidi="en-US"/>
        </w:rPr>
        <w:softHyphen/>
        <w:t>202</w:t>
      </w:r>
      <w:r w:rsidR="007B0C39">
        <w:rPr>
          <w:lang w:eastAsia="en-US" w:bidi="en-US"/>
        </w:rPr>
        <w:t xml:space="preserve">4 </w:t>
      </w:r>
      <w:r>
        <w:t>роки</w:t>
      </w:r>
    </w:p>
    <w:p w:rsidR="00882F3B" w:rsidRDefault="00882F3B" w:rsidP="00B358EB">
      <w:pPr>
        <w:pStyle w:val="2"/>
        <w:shd w:val="clear" w:color="auto" w:fill="auto"/>
        <w:spacing w:line="240" w:lineRule="auto"/>
        <w:ind w:left="5680" w:firstLine="0"/>
        <w:jc w:val="left"/>
      </w:pPr>
    </w:p>
    <w:p w:rsidR="00882F3B" w:rsidRDefault="00882F3B" w:rsidP="00B358EB">
      <w:pPr>
        <w:pStyle w:val="2"/>
        <w:shd w:val="clear" w:color="auto" w:fill="auto"/>
        <w:spacing w:line="240" w:lineRule="auto"/>
        <w:ind w:left="5680" w:firstLine="0"/>
        <w:jc w:val="left"/>
      </w:pPr>
    </w:p>
    <w:p w:rsidR="00882F3B" w:rsidRDefault="00882F3B" w:rsidP="00B358EB">
      <w:pPr>
        <w:pStyle w:val="2"/>
        <w:shd w:val="clear" w:color="auto" w:fill="auto"/>
        <w:spacing w:line="240" w:lineRule="auto"/>
        <w:ind w:left="5680" w:firstLine="0"/>
        <w:jc w:val="left"/>
      </w:pPr>
    </w:p>
    <w:p w:rsidR="00882F3B" w:rsidRDefault="00882F3B" w:rsidP="00B358EB">
      <w:pPr>
        <w:pStyle w:val="2"/>
        <w:shd w:val="clear" w:color="auto" w:fill="auto"/>
        <w:spacing w:line="240" w:lineRule="auto"/>
        <w:ind w:left="5680" w:firstLine="0"/>
        <w:jc w:val="left"/>
      </w:pPr>
    </w:p>
    <w:p w:rsidR="00DD7E80" w:rsidRDefault="007B0C39" w:rsidP="007B0C39">
      <w:pPr>
        <w:pStyle w:val="2"/>
        <w:shd w:val="clear" w:color="auto" w:fill="auto"/>
        <w:spacing w:line="240" w:lineRule="auto"/>
        <w:ind w:firstLine="0"/>
        <w:jc w:val="left"/>
      </w:pPr>
      <w:r>
        <w:t xml:space="preserve">                                                                                                   </w:t>
      </w:r>
      <w:r w:rsidR="00D67D39">
        <w:t>Міському голові</w:t>
      </w:r>
    </w:p>
    <w:p w:rsidR="00DD7E80" w:rsidRDefault="007B0C39" w:rsidP="007B0C39">
      <w:pPr>
        <w:pStyle w:val="Bodytext40"/>
        <w:shd w:val="clear" w:color="auto" w:fill="auto"/>
        <w:spacing w:before="0" w:after="0" w:line="240" w:lineRule="auto"/>
        <w:jc w:val="left"/>
      </w:pPr>
      <w:r>
        <w:t xml:space="preserve">                                                                                                                        </w:t>
      </w:r>
      <w:r w:rsidR="00D67D39">
        <w:t>(прізвище, ім’я, по- батькові)</w:t>
      </w:r>
    </w:p>
    <w:p w:rsidR="007B0C39" w:rsidRDefault="00D67D39" w:rsidP="007B0C39">
      <w:pPr>
        <w:pStyle w:val="Bodytext40"/>
        <w:shd w:val="clear" w:color="auto" w:fill="auto"/>
        <w:spacing w:before="0" w:after="0" w:line="240" w:lineRule="auto"/>
        <w:ind w:left="5680" w:right="440"/>
        <w:jc w:val="left"/>
      </w:pPr>
      <w:r>
        <w:t>(прізвище, ім’я, по-батьк</w:t>
      </w:r>
      <w:r w:rsidR="008E01AF">
        <w:t>овіуповноваженого представника с</w:t>
      </w:r>
      <w:r>
        <w:t xml:space="preserve">піввласників) </w:t>
      </w:r>
    </w:p>
    <w:p w:rsidR="00DD7E80" w:rsidRDefault="00D67D39" w:rsidP="007B0C39">
      <w:pPr>
        <w:pStyle w:val="Bodytext40"/>
        <w:shd w:val="clear" w:color="auto" w:fill="auto"/>
        <w:spacing w:before="0" w:after="0" w:line="240" w:lineRule="auto"/>
        <w:ind w:left="5680" w:right="440"/>
        <w:jc w:val="left"/>
      </w:pPr>
      <w:r>
        <w:rPr>
          <w:rStyle w:val="Bodytext4115ptNotItalic"/>
        </w:rPr>
        <w:t>Адреса місця знаходження:</w:t>
      </w:r>
    </w:p>
    <w:p w:rsidR="00DD7E80" w:rsidRDefault="00D67D39" w:rsidP="007B0C39">
      <w:pPr>
        <w:pStyle w:val="2"/>
        <w:shd w:val="clear" w:color="auto" w:fill="auto"/>
        <w:tabs>
          <w:tab w:val="left" w:leader="underscore" w:pos="9971"/>
        </w:tabs>
        <w:spacing w:line="240" w:lineRule="auto"/>
        <w:ind w:left="5680" w:firstLine="0"/>
        <w:jc w:val="left"/>
      </w:pPr>
      <w:r>
        <w:t>Контактний телефон</w:t>
      </w:r>
      <w:r>
        <w:tab/>
      </w:r>
    </w:p>
    <w:p w:rsidR="00882F3B" w:rsidRDefault="00882F3B" w:rsidP="007B0C39">
      <w:pPr>
        <w:pStyle w:val="2"/>
        <w:shd w:val="clear" w:color="auto" w:fill="auto"/>
        <w:tabs>
          <w:tab w:val="left" w:leader="underscore" w:pos="9971"/>
        </w:tabs>
        <w:spacing w:line="240" w:lineRule="auto"/>
        <w:ind w:left="5680" w:firstLine="0"/>
        <w:jc w:val="left"/>
      </w:pPr>
    </w:p>
    <w:p w:rsidR="00882F3B" w:rsidRDefault="00882F3B" w:rsidP="00B358EB">
      <w:pPr>
        <w:pStyle w:val="2"/>
        <w:shd w:val="clear" w:color="auto" w:fill="auto"/>
        <w:tabs>
          <w:tab w:val="left" w:leader="underscore" w:pos="9971"/>
        </w:tabs>
        <w:spacing w:line="240" w:lineRule="auto"/>
        <w:ind w:left="5680" w:firstLine="0"/>
      </w:pPr>
    </w:p>
    <w:p w:rsidR="00882F3B" w:rsidRDefault="00882F3B" w:rsidP="00B358EB">
      <w:pPr>
        <w:pStyle w:val="2"/>
        <w:shd w:val="clear" w:color="auto" w:fill="auto"/>
        <w:tabs>
          <w:tab w:val="left" w:leader="underscore" w:pos="9971"/>
        </w:tabs>
        <w:spacing w:line="240" w:lineRule="auto"/>
        <w:ind w:left="5680" w:firstLine="0"/>
      </w:pPr>
    </w:p>
    <w:p w:rsidR="00882F3B" w:rsidRDefault="00882F3B" w:rsidP="00B358EB">
      <w:pPr>
        <w:pStyle w:val="2"/>
        <w:shd w:val="clear" w:color="auto" w:fill="auto"/>
        <w:tabs>
          <w:tab w:val="left" w:leader="underscore" w:pos="9971"/>
        </w:tabs>
        <w:spacing w:line="240" w:lineRule="auto"/>
        <w:ind w:left="5680" w:firstLine="0"/>
      </w:pPr>
    </w:p>
    <w:p w:rsidR="00DD7E80" w:rsidRDefault="00D67D39" w:rsidP="00B358EB">
      <w:pPr>
        <w:pStyle w:val="2"/>
        <w:shd w:val="clear" w:color="auto" w:fill="auto"/>
        <w:spacing w:line="240" w:lineRule="auto"/>
        <w:ind w:left="4940" w:firstLine="0"/>
        <w:jc w:val="left"/>
      </w:pPr>
      <w:r>
        <w:t>ЗАЯВА</w:t>
      </w:r>
    </w:p>
    <w:p w:rsidR="005C5F5F" w:rsidRDefault="005C5F5F" w:rsidP="00B358EB">
      <w:pPr>
        <w:pStyle w:val="2"/>
        <w:shd w:val="clear" w:color="auto" w:fill="auto"/>
        <w:spacing w:line="240" w:lineRule="auto"/>
        <w:ind w:left="4940" w:firstLine="0"/>
        <w:jc w:val="left"/>
      </w:pPr>
    </w:p>
    <w:p w:rsidR="00DD7E80" w:rsidRPr="005D6D2D" w:rsidRDefault="00D67D39" w:rsidP="005D6D2D">
      <w:pPr>
        <w:pStyle w:val="2"/>
        <w:shd w:val="clear" w:color="auto" w:fill="auto"/>
        <w:spacing w:line="240" w:lineRule="auto"/>
        <w:ind w:right="220" w:firstLine="984"/>
        <w:rPr>
          <w:sz w:val="24"/>
          <w:szCs w:val="24"/>
        </w:rPr>
      </w:pPr>
      <w:r w:rsidRPr="005D6D2D">
        <w:rPr>
          <w:sz w:val="24"/>
          <w:szCs w:val="24"/>
        </w:rPr>
        <w:t xml:space="preserve">Просимо прийняти участь у співфінансуванні робіт з капітального ремонту багатоквартирного житлового будинку, що перебуває в управлінні </w:t>
      </w:r>
      <w:r w:rsidR="00B63986" w:rsidRPr="005D6D2D">
        <w:rPr>
          <w:sz w:val="24"/>
          <w:szCs w:val="24"/>
        </w:rPr>
        <w:t>______________________________________________________</w:t>
      </w:r>
      <w:r w:rsidR="005D6D2D">
        <w:rPr>
          <w:sz w:val="24"/>
          <w:szCs w:val="24"/>
        </w:rPr>
        <w:t>_________________________</w:t>
      </w:r>
    </w:p>
    <w:p w:rsidR="00B63986" w:rsidRPr="005D6D2D" w:rsidRDefault="00D67D39" w:rsidP="00B63986">
      <w:pPr>
        <w:pStyle w:val="2"/>
        <w:shd w:val="clear" w:color="auto" w:fill="auto"/>
        <w:spacing w:line="240" w:lineRule="auto"/>
        <w:ind w:firstLine="0"/>
        <w:rPr>
          <w:sz w:val="24"/>
          <w:szCs w:val="24"/>
        </w:rPr>
      </w:pPr>
      <w:r w:rsidRPr="005D6D2D">
        <w:rPr>
          <w:sz w:val="24"/>
          <w:szCs w:val="24"/>
        </w:rPr>
        <w:t>та знаходиться за адресою:</w:t>
      </w:r>
    </w:p>
    <w:p w:rsidR="00B63986" w:rsidRPr="005D6D2D" w:rsidRDefault="00D67D39" w:rsidP="00B63986">
      <w:pPr>
        <w:pStyle w:val="2"/>
        <w:shd w:val="clear" w:color="auto" w:fill="auto"/>
        <w:spacing w:line="240" w:lineRule="auto"/>
        <w:ind w:firstLine="0"/>
        <w:rPr>
          <w:sz w:val="24"/>
          <w:szCs w:val="24"/>
        </w:rPr>
      </w:pPr>
      <w:r w:rsidRPr="005D6D2D">
        <w:rPr>
          <w:sz w:val="24"/>
          <w:szCs w:val="24"/>
        </w:rPr>
        <w:t>Рік</w:t>
      </w:r>
      <w:r w:rsidRPr="005D6D2D">
        <w:rPr>
          <w:sz w:val="24"/>
          <w:szCs w:val="24"/>
        </w:rPr>
        <w:tab/>
        <w:t>будівництва</w:t>
      </w:r>
      <w:r w:rsidRPr="005D6D2D">
        <w:rPr>
          <w:sz w:val="24"/>
          <w:szCs w:val="24"/>
        </w:rPr>
        <w:tab/>
        <w:t>(прийняття</w:t>
      </w:r>
      <w:r w:rsidRPr="005D6D2D">
        <w:rPr>
          <w:sz w:val="24"/>
          <w:szCs w:val="24"/>
        </w:rPr>
        <w:tab/>
        <w:t>в</w:t>
      </w:r>
      <w:r w:rsidRPr="005D6D2D">
        <w:rPr>
          <w:sz w:val="24"/>
          <w:szCs w:val="24"/>
        </w:rPr>
        <w:tab/>
        <w:t>експлуатацію)</w:t>
      </w:r>
      <w:r w:rsidRPr="005D6D2D">
        <w:rPr>
          <w:sz w:val="24"/>
          <w:szCs w:val="24"/>
        </w:rPr>
        <w:tab/>
      </w:r>
      <w:r w:rsidR="00B63986" w:rsidRPr="005D6D2D">
        <w:rPr>
          <w:sz w:val="24"/>
          <w:szCs w:val="24"/>
        </w:rPr>
        <w:t xml:space="preserve"> </w:t>
      </w:r>
      <w:r w:rsidRPr="005D6D2D">
        <w:rPr>
          <w:sz w:val="24"/>
          <w:szCs w:val="24"/>
        </w:rPr>
        <w:t>будинку</w:t>
      </w:r>
      <w:r w:rsidR="00B63986" w:rsidRPr="005D6D2D">
        <w:rPr>
          <w:sz w:val="24"/>
          <w:szCs w:val="24"/>
        </w:rPr>
        <w:t xml:space="preserve">      ____________</w:t>
      </w:r>
    </w:p>
    <w:p w:rsidR="00DD7E80" w:rsidRPr="005D6D2D" w:rsidRDefault="00D67D39" w:rsidP="00B63986">
      <w:pPr>
        <w:pStyle w:val="2"/>
        <w:shd w:val="clear" w:color="auto" w:fill="auto"/>
        <w:tabs>
          <w:tab w:val="right" w:pos="2942"/>
          <w:tab w:val="right" w:pos="4751"/>
          <w:tab w:val="right" w:pos="5529"/>
          <w:tab w:val="right" w:pos="7674"/>
          <w:tab w:val="right" w:pos="9201"/>
        </w:tabs>
        <w:spacing w:line="240" w:lineRule="auto"/>
        <w:ind w:firstLine="0"/>
        <w:rPr>
          <w:sz w:val="24"/>
          <w:szCs w:val="24"/>
        </w:rPr>
      </w:pPr>
      <w:r w:rsidRPr="005D6D2D">
        <w:rPr>
          <w:sz w:val="24"/>
          <w:szCs w:val="24"/>
        </w:rPr>
        <w:t>Перелік робіт з капітального ремонту багатоквартирного житлового будинку:</w:t>
      </w:r>
    </w:p>
    <w:p w:rsidR="005C5F5F" w:rsidRDefault="005C5F5F" w:rsidP="00B358EB">
      <w:pPr>
        <w:pStyle w:val="Heading10"/>
        <w:keepNext/>
        <w:keepLines/>
        <w:shd w:val="clear" w:color="auto" w:fill="auto"/>
        <w:spacing w:before="0" w:after="0" w:line="240" w:lineRule="auto"/>
        <w:ind w:left="8800"/>
      </w:pPr>
      <w:bookmarkStart w:id="16" w:name="bookmark16"/>
    </w:p>
    <w:p w:rsidR="005C5F5F" w:rsidRDefault="005C5F5F" w:rsidP="00B358EB">
      <w:pPr>
        <w:pStyle w:val="Heading10"/>
        <w:keepNext/>
        <w:keepLines/>
        <w:shd w:val="clear" w:color="auto" w:fill="auto"/>
        <w:spacing w:before="0" w:after="0" w:line="240" w:lineRule="auto"/>
        <w:ind w:left="8800"/>
      </w:pPr>
    </w:p>
    <w:p w:rsidR="005C5F5F" w:rsidRDefault="005C5F5F" w:rsidP="00B358EB">
      <w:pPr>
        <w:pStyle w:val="Heading10"/>
        <w:keepNext/>
        <w:keepLines/>
        <w:shd w:val="clear" w:color="auto" w:fill="auto"/>
        <w:spacing w:before="0" w:after="0" w:line="240" w:lineRule="auto"/>
        <w:ind w:left="8800"/>
      </w:pPr>
    </w:p>
    <w:p w:rsidR="005C5F5F" w:rsidRDefault="005C5F5F" w:rsidP="00B358EB">
      <w:pPr>
        <w:pStyle w:val="Heading10"/>
        <w:keepNext/>
        <w:keepLines/>
        <w:shd w:val="clear" w:color="auto" w:fill="auto"/>
        <w:spacing w:before="0" w:after="0" w:line="240" w:lineRule="auto"/>
        <w:ind w:left="8800"/>
      </w:pPr>
    </w:p>
    <w:p w:rsidR="00DD7E80" w:rsidRDefault="00D67D39" w:rsidP="005D6D2D">
      <w:pPr>
        <w:pStyle w:val="Heading10"/>
        <w:keepNext/>
        <w:keepLines/>
        <w:shd w:val="clear" w:color="auto" w:fill="auto"/>
        <w:spacing w:before="0" w:after="0" w:line="240" w:lineRule="auto"/>
        <w:ind w:left="8364"/>
      </w:pPr>
      <w:r>
        <w:t>20</w:t>
      </w:r>
      <w:r w:rsidR="005C5F5F">
        <w:t>_______</w:t>
      </w:r>
      <w:r>
        <w:t xml:space="preserve"> р.</w:t>
      </w:r>
      <w:bookmarkEnd w:id="16"/>
    </w:p>
    <w:p w:rsidR="00882F3B" w:rsidRDefault="00D67D39" w:rsidP="00B358EB">
      <w:pPr>
        <w:pStyle w:val="2"/>
        <w:shd w:val="clear" w:color="auto" w:fill="auto"/>
        <w:spacing w:line="240" w:lineRule="auto"/>
        <w:ind w:left="1020" w:firstLine="0"/>
        <w:jc w:val="left"/>
      </w:pPr>
      <w:r>
        <w:t>(підпис уповноваженої особи)</w:t>
      </w:r>
      <w:r w:rsidR="00882F3B">
        <w:br w:type="page"/>
      </w:r>
    </w:p>
    <w:p w:rsidR="00DD7E80" w:rsidRDefault="00DD7E80" w:rsidP="00B358EB">
      <w:pPr>
        <w:pStyle w:val="2"/>
        <w:shd w:val="clear" w:color="auto" w:fill="auto"/>
        <w:spacing w:line="240" w:lineRule="auto"/>
        <w:ind w:left="1020" w:firstLine="0"/>
        <w:jc w:val="left"/>
        <w:sectPr w:rsidR="00DD7E80" w:rsidSect="005D6D2D">
          <w:pgSz w:w="11909" w:h="16838"/>
          <w:pgMar w:top="567" w:right="787" w:bottom="2718" w:left="1418" w:header="0" w:footer="3" w:gutter="0"/>
          <w:cols w:space="720"/>
          <w:noEndnote/>
          <w:docGrid w:linePitch="360"/>
        </w:sectPr>
      </w:pPr>
    </w:p>
    <w:p w:rsidR="00DD7E80" w:rsidRDefault="00D67D39" w:rsidP="00B358EB">
      <w:pPr>
        <w:pStyle w:val="2"/>
        <w:shd w:val="clear" w:color="auto" w:fill="auto"/>
        <w:spacing w:line="240" w:lineRule="auto"/>
        <w:ind w:left="7580" w:firstLine="0"/>
        <w:jc w:val="left"/>
      </w:pPr>
      <w:r>
        <w:lastRenderedPageBreak/>
        <w:t>Додаток 4</w:t>
      </w:r>
    </w:p>
    <w:p w:rsidR="00DD7E80" w:rsidRDefault="00D67D39" w:rsidP="00B358EB">
      <w:pPr>
        <w:pStyle w:val="Bodytext40"/>
        <w:shd w:val="clear" w:color="auto" w:fill="auto"/>
        <w:spacing w:before="0" w:after="0" w:line="240" w:lineRule="auto"/>
        <w:ind w:left="7580" w:right="460"/>
        <w:jc w:val="left"/>
      </w:pPr>
      <w:r>
        <w:t xml:space="preserve">до Програми співфінансування робіт з капітального ремонту багатоквартирних житлових будинків м. </w:t>
      </w:r>
      <w:r w:rsidR="002D43DF">
        <w:t xml:space="preserve">Біла Церква </w:t>
      </w:r>
      <w:r>
        <w:t xml:space="preserve"> на </w:t>
      </w:r>
      <w:r w:rsidRPr="00BE54DB">
        <w:rPr>
          <w:lang w:val="ru-RU" w:eastAsia="en-US" w:bidi="en-US"/>
        </w:rPr>
        <w:t>201</w:t>
      </w:r>
      <w:r w:rsidR="002D43DF">
        <w:rPr>
          <w:lang w:eastAsia="en-US" w:bidi="en-US"/>
        </w:rPr>
        <w:t xml:space="preserve">9 - </w:t>
      </w:r>
      <w:r w:rsidRPr="00BE54DB">
        <w:rPr>
          <w:lang w:val="ru-RU" w:eastAsia="en-US" w:bidi="en-US"/>
        </w:rPr>
        <w:softHyphen/>
        <w:t>202</w:t>
      </w:r>
      <w:r w:rsidR="002D43DF">
        <w:rPr>
          <w:lang w:eastAsia="en-US" w:bidi="en-US"/>
        </w:rPr>
        <w:t>4</w:t>
      </w:r>
      <w:r>
        <w:t xml:space="preserve"> роки</w:t>
      </w:r>
    </w:p>
    <w:p w:rsidR="00882F3B" w:rsidRDefault="00882F3B" w:rsidP="00B358EB">
      <w:pPr>
        <w:pStyle w:val="Bodytext40"/>
        <w:shd w:val="clear" w:color="auto" w:fill="auto"/>
        <w:spacing w:before="0" w:after="0" w:line="240" w:lineRule="auto"/>
        <w:ind w:left="7580" w:right="460"/>
        <w:jc w:val="left"/>
      </w:pPr>
    </w:p>
    <w:p w:rsidR="00DD7E80" w:rsidRDefault="00D67D39" w:rsidP="00B358EB">
      <w:pPr>
        <w:pStyle w:val="Bodytext30"/>
        <w:shd w:val="clear" w:color="auto" w:fill="auto"/>
        <w:spacing w:before="0" w:line="240" w:lineRule="auto"/>
        <w:ind w:right="440"/>
      </w:pPr>
      <w:r>
        <w:t xml:space="preserve">Ресурсне забезпечення Програми співфінансування робіт з капітального ремонту багатоквартирних житлових будинків м. </w:t>
      </w:r>
      <w:r w:rsidR="002D43DF">
        <w:t>БілаЦерква</w:t>
      </w:r>
      <w:r>
        <w:t xml:space="preserve"> на 201</w:t>
      </w:r>
      <w:r w:rsidR="002D43DF">
        <w:t>9</w:t>
      </w:r>
      <w:r>
        <w:t xml:space="preserve"> </w:t>
      </w:r>
      <w:r w:rsidR="002D43DF">
        <w:t>–</w:t>
      </w:r>
      <w:r>
        <w:t xml:space="preserve"> 202</w:t>
      </w:r>
      <w:r w:rsidR="002D43DF">
        <w:t xml:space="preserve">4 </w:t>
      </w:r>
      <w:r>
        <w:t>роки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94"/>
        <w:gridCol w:w="1013"/>
        <w:gridCol w:w="1114"/>
        <w:gridCol w:w="994"/>
        <w:gridCol w:w="994"/>
        <w:gridCol w:w="989"/>
        <w:gridCol w:w="1133"/>
        <w:gridCol w:w="1853"/>
      </w:tblGrid>
      <w:tr w:rsidR="00882F3B">
        <w:trPr>
          <w:trHeight w:hRule="exact" w:val="686"/>
          <w:jc w:val="center"/>
        </w:trPr>
        <w:tc>
          <w:tcPr>
            <w:tcW w:w="2794" w:type="dxa"/>
            <w:vMerge w:val="restart"/>
            <w:tcBorders>
              <w:top w:val="single" w:sz="4" w:space="0" w:color="auto"/>
              <w:left w:val="single" w:sz="4" w:space="0" w:color="auto"/>
            </w:tcBorders>
            <w:shd w:val="clear" w:color="auto" w:fill="FFFFFF"/>
            <w:vAlign w:val="center"/>
          </w:tcPr>
          <w:p w:rsidR="00882F3B" w:rsidRDefault="00882F3B" w:rsidP="00882F3B">
            <w:pPr>
              <w:pStyle w:val="2"/>
              <w:framePr w:w="10882" w:wrap="notBeside" w:vAnchor="text" w:hAnchor="page" w:x="2926" w:y="485"/>
              <w:shd w:val="clear" w:color="auto" w:fill="auto"/>
              <w:spacing w:line="240" w:lineRule="auto"/>
              <w:ind w:firstLine="0"/>
              <w:jc w:val="center"/>
            </w:pPr>
            <w:r>
              <w:rPr>
                <w:rStyle w:val="1"/>
              </w:rPr>
              <w:t>Обсяг коштів, які пропонується залучити на виконання Програми</w:t>
            </w:r>
          </w:p>
        </w:tc>
        <w:tc>
          <w:tcPr>
            <w:tcW w:w="8090" w:type="dxa"/>
            <w:gridSpan w:val="7"/>
            <w:tcBorders>
              <w:top w:val="single" w:sz="4" w:space="0" w:color="auto"/>
              <w:left w:val="single" w:sz="4" w:space="0" w:color="auto"/>
              <w:right w:val="single" w:sz="4" w:space="0" w:color="auto"/>
            </w:tcBorders>
            <w:shd w:val="clear" w:color="auto" w:fill="FFFFFF"/>
            <w:vAlign w:val="center"/>
          </w:tcPr>
          <w:p w:rsidR="00882F3B" w:rsidRDefault="00882F3B" w:rsidP="00882F3B">
            <w:pPr>
              <w:pStyle w:val="2"/>
              <w:framePr w:w="10882" w:wrap="notBeside" w:vAnchor="text" w:hAnchor="page" w:x="2926" w:y="485"/>
              <w:shd w:val="clear" w:color="auto" w:fill="auto"/>
              <w:spacing w:line="240" w:lineRule="auto"/>
              <w:ind w:firstLine="0"/>
              <w:jc w:val="center"/>
            </w:pPr>
            <w:r>
              <w:rPr>
                <w:rStyle w:val="1"/>
              </w:rPr>
              <w:t>Всього витрат на виконання Програми, тис. грн.</w:t>
            </w:r>
          </w:p>
        </w:tc>
      </w:tr>
      <w:tr w:rsidR="00882F3B">
        <w:trPr>
          <w:trHeight w:hRule="exact" w:val="1066"/>
          <w:jc w:val="center"/>
        </w:trPr>
        <w:tc>
          <w:tcPr>
            <w:tcW w:w="2794" w:type="dxa"/>
            <w:vMerge/>
            <w:tcBorders>
              <w:left w:val="single" w:sz="4" w:space="0" w:color="auto"/>
            </w:tcBorders>
            <w:shd w:val="clear" w:color="auto" w:fill="FFFFFF"/>
            <w:vAlign w:val="center"/>
          </w:tcPr>
          <w:p w:rsidR="00882F3B" w:rsidRDefault="00882F3B" w:rsidP="00882F3B">
            <w:pPr>
              <w:framePr w:w="10882" w:wrap="notBeside" w:vAnchor="text" w:hAnchor="page" w:x="2926" w:y="485"/>
            </w:pPr>
          </w:p>
        </w:tc>
        <w:tc>
          <w:tcPr>
            <w:tcW w:w="1013" w:type="dxa"/>
            <w:tcBorders>
              <w:top w:val="single" w:sz="4" w:space="0" w:color="auto"/>
              <w:left w:val="single" w:sz="4" w:space="0" w:color="auto"/>
            </w:tcBorders>
            <w:shd w:val="clear" w:color="auto" w:fill="FFFFFF"/>
            <w:vAlign w:val="center"/>
          </w:tcPr>
          <w:p w:rsidR="00882F3B" w:rsidRDefault="00882F3B" w:rsidP="00882F3B">
            <w:pPr>
              <w:pStyle w:val="2"/>
              <w:framePr w:w="10882" w:wrap="notBeside" w:vAnchor="text" w:hAnchor="page" w:x="2926" w:y="485"/>
              <w:shd w:val="clear" w:color="auto" w:fill="auto"/>
              <w:spacing w:line="240" w:lineRule="auto"/>
              <w:ind w:left="100" w:firstLine="0"/>
              <w:jc w:val="left"/>
            </w:pPr>
            <w:r>
              <w:rPr>
                <w:rStyle w:val="1"/>
              </w:rPr>
              <w:t>2019 рік</w:t>
            </w:r>
          </w:p>
        </w:tc>
        <w:tc>
          <w:tcPr>
            <w:tcW w:w="1114" w:type="dxa"/>
            <w:tcBorders>
              <w:top w:val="single" w:sz="4" w:space="0" w:color="auto"/>
              <w:left w:val="single" w:sz="4" w:space="0" w:color="auto"/>
            </w:tcBorders>
            <w:shd w:val="clear" w:color="auto" w:fill="FFFFFF"/>
            <w:vAlign w:val="center"/>
          </w:tcPr>
          <w:p w:rsidR="00882F3B" w:rsidRDefault="00882F3B" w:rsidP="00882F3B">
            <w:pPr>
              <w:pStyle w:val="2"/>
              <w:framePr w:w="10882" w:wrap="notBeside" w:vAnchor="text" w:hAnchor="page" w:x="2926" w:y="485"/>
              <w:shd w:val="clear" w:color="auto" w:fill="auto"/>
              <w:spacing w:line="240" w:lineRule="auto"/>
              <w:ind w:left="180" w:firstLine="0"/>
              <w:jc w:val="left"/>
            </w:pPr>
            <w:r>
              <w:rPr>
                <w:rStyle w:val="1"/>
              </w:rPr>
              <w:t>2020 рік</w:t>
            </w:r>
          </w:p>
        </w:tc>
        <w:tc>
          <w:tcPr>
            <w:tcW w:w="994" w:type="dxa"/>
            <w:tcBorders>
              <w:top w:val="single" w:sz="4" w:space="0" w:color="auto"/>
              <w:left w:val="single" w:sz="4" w:space="0" w:color="auto"/>
            </w:tcBorders>
            <w:shd w:val="clear" w:color="auto" w:fill="FFFFFF"/>
            <w:vAlign w:val="center"/>
          </w:tcPr>
          <w:p w:rsidR="00882F3B" w:rsidRDefault="00882F3B" w:rsidP="00882F3B">
            <w:pPr>
              <w:pStyle w:val="2"/>
              <w:framePr w:w="10882" w:wrap="notBeside" w:vAnchor="text" w:hAnchor="page" w:x="2926" w:y="485"/>
              <w:shd w:val="clear" w:color="auto" w:fill="auto"/>
              <w:spacing w:line="240" w:lineRule="auto"/>
              <w:ind w:left="120" w:firstLine="0"/>
              <w:jc w:val="left"/>
            </w:pPr>
            <w:r>
              <w:rPr>
                <w:rStyle w:val="1"/>
              </w:rPr>
              <w:t>2021 рік</w:t>
            </w:r>
          </w:p>
        </w:tc>
        <w:tc>
          <w:tcPr>
            <w:tcW w:w="994" w:type="dxa"/>
            <w:tcBorders>
              <w:top w:val="single" w:sz="4" w:space="0" w:color="auto"/>
              <w:left w:val="single" w:sz="4" w:space="0" w:color="auto"/>
            </w:tcBorders>
            <w:shd w:val="clear" w:color="auto" w:fill="FFFFFF"/>
            <w:vAlign w:val="center"/>
          </w:tcPr>
          <w:p w:rsidR="00882F3B" w:rsidRDefault="00882F3B" w:rsidP="00882F3B">
            <w:pPr>
              <w:pStyle w:val="2"/>
              <w:framePr w:w="10882" w:wrap="notBeside" w:vAnchor="text" w:hAnchor="page" w:x="2926" w:y="485"/>
              <w:shd w:val="clear" w:color="auto" w:fill="auto"/>
              <w:spacing w:line="240" w:lineRule="auto"/>
              <w:ind w:left="100" w:firstLine="0"/>
              <w:jc w:val="left"/>
            </w:pPr>
            <w:r>
              <w:rPr>
                <w:rStyle w:val="1"/>
              </w:rPr>
              <w:t>2022 рік</w:t>
            </w:r>
          </w:p>
        </w:tc>
        <w:tc>
          <w:tcPr>
            <w:tcW w:w="989" w:type="dxa"/>
            <w:tcBorders>
              <w:top w:val="single" w:sz="4" w:space="0" w:color="auto"/>
              <w:left w:val="single" w:sz="4" w:space="0" w:color="auto"/>
            </w:tcBorders>
            <w:shd w:val="clear" w:color="auto" w:fill="FFFFFF"/>
            <w:vAlign w:val="center"/>
          </w:tcPr>
          <w:p w:rsidR="00882F3B" w:rsidRDefault="00882F3B" w:rsidP="00882F3B">
            <w:pPr>
              <w:pStyle w:val="2"/>
              <w:framePr w:w="10882" w:wrap="notBeside" w:vAnchor="text" w:hAnchor="page" w:x="2926" w:y="485"/>
              <w:shd w:val="clear" w:color="auto" w:fill="auto"/>
              <w:spacing w:line="240" w:lineRule="auto"/>
              <w:ind w:left="100" w:firstLine="0"/>
              <w:jc w:val="left"/>
            </w:pPr>
            <w:r>
              <w:rPr>
                <w:rStyle w:val="1"/>
              </w:rPr>
              <w:t>2023 рік</w:t>
            </w:r>
          </w:p>
        </w:tc>
        <w:tc>
          <w:tcPr>
            <w:tcW w:w="1133" w:type="dxa"/>
            <w:tcBorders>
              <w:top w:val="single" w:sz="4" w:space="0" w:color="auto"/>
              <w:left w:val="single" w:sz="4" w:space="0" w:color="auto"/>
            </w:tcBorders>
            <w:shd w:val="clear" w:color="auto" w:fill="FFFFFF"/>
            <w:vAlign w:val="center"/>
          </w:tcPr>
          <w:p w:rsidR="00882F3B" w:rsidRDefault="00882F3B" w:rsidP="00882F3B">
            <w:pPr>
              <w:pStyle w:val="2"/>
              <w:framePr w:w="10882" w:wrap="notBeside" w:vAnchor="text" w:hAnchor="page" w:x="2926" w:y="485"/>
              <w:shd w:val="clear" w:color="auto" w:fill="auto"/>
              <w:spacing w:line="240" w:lineRule="auto"/>
              <w:ind w:left="180" w:firstLine="0"/>
              <w:jc w:val="left"/>
            </w:pPr>
            <w:r>
              <w:rPr>
                <w:rStyle w:val="1"/>
              </w:rPr>
              <w:t>2024 рік</w:t>
            </w:r>
          </w:p>
        </w:tc>
        <w:tc>
          <w:tcPr>
            <w:tcW w:w="1853" w:type="dxa"/>
            <w:tcBorders>
              <w:top w:val="single" w:sz="4" w:space="0" w:color="auto"/>
              <w:left w:val="single" w:sz="4" w:space="0" w:color="auto"/>
              <w:right w:val="single" w:sz="4" w:space="0" w:color="auto"/>
            </w:tcBorders>
            <w:shd w:val="clear" w:color="auto" w:fill="FFFFFF"/>
            <w:vAlign w:val="center"/>
          </w:tcPr>
          <w:p w:rsidR="00882F3B" w:rsidRDefault="00882F3B" w:rsidP="00882F3B">
            <w:pPr>
              <w:pStyle w:val="2"/>
              <w:framePr w:w="10882" w:wrap="notBeside" w:vAnchor="text" w:hAnchor="page" w:x="2926" w:y="485"/>
              <w:shd w:val="clear" w:color="auto" w:fill="auto"/>
              <w:spacing w:line="240" w:lineRule="auto"/>
              <w:ind w:firstLine="0"/>
              <w:jc w:val="center"/>
            </w:pPr>
            <w:r>
              <w:rPr>
                <w:rStyle w:val="1"/>
              </w:rPr>
              <w:t xml:space="preserve">Разом на </w:t>
            </w:r>
            <w:r>
              <w:rPr>
                <w:rStyle w:val="1"/>
                <w:lang w:val="en-US" w:eastAsia="en-US" w:bidi="en-US"/>
              </w:rPr>
              <w:t>201</w:t>
            </w:r>
            <w:r>
              <w:rPr>
                <w:rStyle w:val="1"/>
                <w:lang w:eastAsia="en-US" w:bidi="en-US"/>
              </w:rPr>
              <w:t>9</w:t>
            </w:r>
            <w:r>
              <w:rPr>
                <w:rStyle w:val="1"/>
                <w:lang w:val="en-US" w:eastAsia="en-US" w:bidi="en-US"/>
              </w:rPr>
              <w:softHyphen/>
              <w:t>202</w:t>
            </w:r>
            <w:r>
              <w:rPr>
                <w:rStyle w:val="1"/>
                <w:lang w:eastAsia="en-US" w:bidi="en-US"/>
              </w:rPr>
              <w:t>4</w:t>
            </w:r>
            <w:r>
              <w:rPr>
                <w:rStyle w:val="1"/>
              </w:rPr>
              <w:t xml:space="preserve"> роки</w:t>
            </w:r>
          </w:p>
        </w:tc>
      </w:tr>
      <w:tr w:rsidR="00882F3B">
        <w:trPr>
          <w:trHeight w:hRule="exact" w:val="960"/>
          <w:jc w:val="center"/>
        </w:trPr>
        <w:tc>
          <w:tcPr>
            <w:tcW w:w="2794" w:type="dxa"/>
            <w:tcBorders>
              <w:top w:val="single" w:sz="4" w:space="0" w:color="auto"/>
              <w:left w:val="single" w:sz="4" w:space="0" w:color="auto"/>
            </w:tcBorders>
            <w:shd w:val="clear" w:color="auto" w:fill="FFFFFF"/>
            <w:vAlign w:val="bottom"/>
          </w:tcPr>
          <w:p w:rsidR="00882F3B" w:rsidRDefault="00882F3B" w:rsidP="00882F3B">
            <w:pPr>
              <w:pStyle w:val="2"/>
              <w:framePr w:w="10882" w:wrap="notBeside" w:vAnchor="text" w:hAnchor="page" w:x="2926" w:y="485"/>
              <w:shd w:val="clear" w:color="auto" w:fill="auto"/>
              <w:spacing w:line="240" w:lineRule="auto"/>
              <w:ind w:firstLine="0"/>
            </w:pPr>
            <w:r>
              <w:rPr>
                <w:rStyle w:val="Bodytext11ptBold"/>
              </w:rPr>
              <w:t>Всього обсяг ресурсів, у тому числі:</w:t>
            </w:r>
          </w:p>
        </w:tc>
        <w:tc>
          <w:tcPr>
            <w:tcW w:w="1013" w:type="dxa"/>
            <w:tcBorders>
              <w:top w:val="single" w:sz="4" w:space="0" w:color="auto"/>
              <w:left w:val="single" w:sz="4" w:space="0" w:color="auto"/>
            </w:tcBorders>
            <w:shd w:val="clear" w:color="auto" w:fill="FFFFFF"/>
            <w:vAlign w:val="center"/>
          </w:tcPr>
          <w:p w:rsidR="00882F3B" w:rsidRPr="009A281F" w:rsidRDefault="00882F3B" w:rsidP="00882F3B">
            <w:pPr>
              <w:pStyle w:val="2"/>
              <w:framePr w:w="10882" w:wrap="notBeside" w:vAnchor="text" w:hAnchor="page" w:x="2926" w:y="485"/>
              <w:shd w:val="clear" w:color="auto" w:fill="auto"/>
              <w:spacing w:line="240" w:lineRule="auto"/>
              <w:ind w:left="180" w:firstLine="0"/>
              <w:jc w:val="left"/>
            </w:pPr>
            <w:r w:rsidRPr="009A281F">
              <w:rPr>
                <w:rStyle w:val="Bodytext11ptBold"/>
              </w:rPr>
              <w:t>4 000,0</w:t>
            </w:r>
          </w:p>
        </w:tc>
        <w:tc>
          <w:tcPr>
            <w:tcW w:w="1114" w:type="dxa"/>
            <w:tcBorders>
              <w:top w:val="single" w:sz="4" w:space="0" w:color="auto"/>
              <w:left w:val="single" w:sz="4" w:space="0" w:color="auto"/>
            </w:tcBorders>
            <w:shd w:val="clear" w:color="auto" w:fill="FFFFFF"/>
            <w:vAlign w:val="center"/>
          </w:tcPr>
          <w:p w:rsidR="00882F3B" w:rsidRPr="009A281F" w:rsidRDefault="00882F3B" w:rsidP="00882F3B">
            <w:pPr>
              <w:pStyle w:val="2"/>
              <w:framePr w:w="10882" w:wrap="notBeside" w:vAnchor="text" w:hAnchor="page" w:x="2926" w:y="485"/>
              <w:shd w:val="clear" w:color="auto" w:fill="auto"/>
              <w:spacing w:line="240" w:lineRule="auto"/>
              <w:ind w:left="180" w:firstLine="0"/>
              <w:jc w:val="left"/>
            </w:pPr>
            <w:r w:rsidRPr="009A281F">
              <w:rPr>
                <w:rStyle w:val="Bodytext11ptBold"/>
              </w:rPr>
              <w:t>10 000,0</w:t>
            </w:r>
          </w:p>
        </w:tc>
        <w:tc>
          <w:tcPr>
            <w:tcW w:w="994" w:type="dxa"/>
            <w:tcBorders>
              <w:top w:val="single" w:sz="4" w:space="0" w:color="auto"/>
              <w:left w:val="single" w:sz="4" w:space="0" w:color="auto"/>
            </w:tcBorders>
            <w:shd w:val="clear" w:color="auto" w:fill="FFFFFF"/>
            <w:vAlign w:val="center"/>
          </w:tcPr>
          <w:p w:rsidR="00882F3B" w:rsidRPr="009A281F" w:rsidRDefault="00882F3B" w:rsidP="00882F3B">
            <w:pPr>
              <w:pStyle w:val="2"/>
              <w:framePr w:w="10882" w:wrap="notBeside" w:vAnchor="text" w:hAnchor="page" w:x="2926" w:y="485"/>
              <w:shd w:val="clear" w:color="auto" w:fill="auto"/>
              <w:spacing w:line="240" w:lineRule="auto"/>
              <w:ind w:left="120" w:firstLine="0"/>
              <w:jc w:val="left"/>
            </w:pPr>
            <w:r w:rsidRPr="009A281F">
              <w:rPr>
                <w:rStyle w:val="Bodytext11ptBold"/>
              </w:rPr>
              <w:t>20 000,0</w:t>
            </w:r>
          </w:p>
        </w:tc>
        <w:tc>
          <w:tcPr>
            <w:tcW w:w="994" w:type="dxa"/>
            <w:tcBorders>
              <w:top w:val="single" w:sz="4" w:space="0" w:color="auto"/>
              <w:left w:val="single" w:sz="4" w:space="0" w:color="auto"/>
            </w:tcBorders>
            <w:shd w:val="clear" w:color="auto" w:fill="FFFFFF"/>
            <w:vAlign w:val="center"/>
          </w:tcPr>
          <w:p w:rsidR="00882F3B" w:rsidRPr="009A281F" w:rsidRDefault="00882F3B" w:rsidP="00882F3B">
            <w:pPr>
              <w:pStyle w:val="2"/>
              <w:framePr w:w="10882" w:wrap="notBeside" w:vAnchor="text" w:hAnchor="page" w:x="2926" w:y="485"/>
              <w:shd w:val="clear" w:color="auto" w:fill="auto"/>
              <w:spacing w:line="240" w:lineRule="auto"/>
              <w:ind w:left="100" w:firstLine="0"/>
              <w:jc w:val="left"/>
            </w:pPr>
            <w:r w:rsidRPr="009A281F">
              <w:rPr>
                <w:rStyle w:val="Bodytext11ptBold"/>
              </w:rPr>
              <w:t>30 000,0</w:t>
            </w:r>
          </w:p>
        </w:tc>
        <w:tc>
          <w:tcPr>
            <w:tcW w:w="989" w:type="dxa"/>
            <w:tcBorders>
              <w:top w:val="single" w:sz="4" w:space="0" w:color="auto"/>
              <w:left w:val="single" w:sz="4" w:space="0" w:color="auto"/>
            </w:tcBorders>
            <w:shd w:val="clear" w:color="auto" w:fill="FFFFFF"/>
            <w:vAlign w:val="center"/>
          </w:tcPr>
          <w:p w:rsidR="00882F3B" w:rsidRPr="009A281F" w:rsidRDefault="00882F3B" w:rsidP="00882F3B">
            <w:pPr>
              <w:pStyle w:val="2"/>
              <w:framePr w:w="10882" w:wrap="notBeside" w:vAnchor="text" w:hAnchor="page" w:x="2926" w:y="485"/>
              <w:shd w:val="clear" w:color="auto" w:fill="auto"/>
              <w:spacing w:line="240" w:lineRule="auto"/>
              <w:ind w:left="100" w:firstLine="0"/>
              <w:jc w:val="left"/>
            </w:pPr>
            <w:r w:rsidRPr="009A281F">
              <w:rPr>
                <w:rStyle w:val="Bodytext11ptBold"/>
              </w:rPr>
              <w:t>30 000,0</w:t>
            </w:r>
          </w:p>
        </w:tc>
        <w:tc>
          <w:tcPr>
            <w:tcW w:w="1133" w:type="dxa"/>
            <w:tcBorders>
              <w:top w:val="single" w:sz="4" w:space="0" w:color="auto"/>
              <w:left w:val="single" w:sz="4" w:space="0" w:color="auto"/>
            </w:tcBorders>
            <w:shd w:val="clear" w:color="auto" w:fill="FFFFFF"/>
            <w:vAlign w:val="center"/>
          </w:tcPr>
          <w:p w:rsidR="00882F3B" w:rsidRPr="009A281F" w:rsidRDefault="00882F3B" w:rsidP="00882F3B">
            <w:pPr>
              <w:pStyle w:val="2"/>
              <w:framePr w:w="10882" w:wrap="notBeside" w:vAnchor="text" w:hAnchor="page" w:x="2926" w:y="485"/>
              <w:shd w:val="clear" w:color="auto" w:fill="auto"/>
              <w:spacing w:line="240" w:lineRule="auto"/>
              <w:ind w:left="180" w:firstLine="0"/>
              <w:jc w:val="left"/>
            </w:pPr>
            <w:r w:rsidRPr="009A281F">
              <w:rPr>
                <w:rStyle w:val="Bodytext11ptBold"/>
              </w:rPr>
              <w:t>40 000,0</w:t>
            </w:r>
          </w:p>
        </w:tc>
        <w:tc>
          <w:tcPr>
            <w:tcW w:w="1853" w:type="dxa"/>
            <w:tcBorders>
              <w:top w:val="single" w:sz="4" w:space="0" w:color="auto"/>
              <w:left w:val="single" w:sz="4" w:space="0" w:color="auto"/>
              <w:right w:val="single" w:sz="4" w:space="0" w:color="auto"/>
            </w:tcBorders>
            <w:shd w:val="clear" w:color="auto" w:fill="FFFFFF"/>
            <w:vAlign w:val="center"/>
          </w:tcPr>
          <w:p w:rsidR="00882F3B" w:rsidRPr="009A281F" w:rsidRDefault="00882F3B" w:rsidP="00882F3B">
            <w:pPr>
              <w:pStyle w:val="2"/>
              <w:framePr w:w="10882" w:wrap="notBeside" w:vAnchor="text" w:hAnchor="page" w:x="2926" w:y="485"/>
              <w:shd w:val="clear" w:color="auto" w:fill="auto"/>
              <w:spacing w:line="240" w:lineRule="auto"/>
              <w:ind w:firstLine="0"/>
              <w:jc w:val="center"/>
            </w:pPr>
            <w:r w:rsidRPr="009A281F">
              <w:rPr>
                <w:rStyle w:val="Bodytext11ptBold"/>
              </w:rPr>
              <w:t>134 000,0</w:t>
            </w:r>
          </w:p>
        </w:tc>
      </w:tr>
      <w:tr w:rsidR="00882F3B">
        <w:trPr>
          <w:trHeight w:hRule="exact" w:val="965"/>
          <w:jc w:val="center"/>
        </w:trPr>
        <w:tc>
          <w:tcPr>
            <w:tcW w:w="2794" w:type="dxa"/>
            <w:tcBorders>
              <w:top w:val="single" w:sz="4" w:space="0" w:color="auto"/>
              <w:left w:val="single" w:sz="4" w:space="0" w:color="auto"/>
            </w:tcBorders>
            <w:shd w:val="clear" w:color="auto" w:fill="FFFFFF"/>
            <w:vAlign w:val="center"/>
          </w:tcPr>
          <w:p w:rsidR="00882F3B" w:rsidRDefault="00882F3B" w:rsidP="00882F3B">
            <w:pPr>
              <w:pStyle w:val="2"/>
              <w:framePr w:w="10882" w:wrap="notBeside" w:vAnchor="text" w:hAnchor="page" w:x="2926" w:y="485"/>
              <w:shd w:val="clear" w:color="auto" w:fill="auto"/>
              <w:spacing w:line="240" w:lineRule="auto"/>
              <w:ind w:firstLine="0"/>
            </w:pPr>
            <w:r>
              <w:rPr>
                <w:rStyle w:val="1"/>
              </w:rPr>
              <w:t>міський бюджет</w:t>
            </w:r>
          </w:p>
        </w:tc>
        <w:tc>
          <w:tcPr>
            <w:tcW w:w="1013" w:type="dxa"/>
            <w:tcBorders>
              <w:top w:val="single" w:sz="4" w:space="0" w:color="auto"/>
              <w:left w:val="single" w:sz="4" w:space="0" w:color="auto"/>
            </w:tcBorders>
            <w:shd w:val="clear" w:color="auto" w:fill="FFFFFF"/>
            <w:vAlign w:val="center"/>
          </w:tcPr>
          <w:p w:rsidR="00882F3B" w:rsidRPr="009A281F" w:rsidRDefault="00882F3B" w:rsidP="00882F3B">
            <w:pPr>
              <w:pStyle w:val="2"/>
              <w:framePr w:w="10882" w:wrap="notBeside" w:vAnchor="text" w:hAnchor="page" w:x="2926" w:y="485"/>
              <w:shd w:val="clear" w:color="auto" w:fill="auto"/>
              <w:spacing w:line="240" w:lineRule="auto"/>
              <w:ind w:left="180" w:firstLine="0"/>
              <w:jc w:val="left"/>
            </w:pPr>
            <w:r w:rsidRPr="009A281F">
              <w:rPr>
                <w:rStyle w:val="1"/>
              </w:rPr>
              <w:t>2 000,0</w:t>
            </w:r>
          </w:p>
        </w:tc>
        <w:tc>
          <w:tcPr>
            <w:tcW w:w="1114" w:type="dxa"/>
            <w:tcBorders>
              <w:top w:val="single" w:sz="4" w:space="0" w:color="auto"/>
              <w:left w:val="single" w:sz="4" w:space="0" w:color="auto"/>
            </w:tcBorders>
            <w:shd w:val="clear" w:color="auto" w:fill="FFFFFF"/>
            <w:vAlign w:val="center"/>
          </w:tcPr>
          <w:p w:rsidR="00882F3B" w:rsidRPr="009A281F" w:rsidRDefault="00882F3B" w:rsidP="00882F3B">
            <w:pPr>
              <w:pStyle w:val="2"/>
              <w:framePr w:w="10882" w:wrap="notBeside" w:vAnchor="text" w:hAnchor="page" w:x="2926" w:y="485"/>
              <w:shd w:val="clear" w:color="auto" w:fill="auto"/>
              <w:spacing w:line="240" w:lineRule="auto"/>
              <w:ind w:left="180" w:firstLine="0"/>
              <w:jc w:val="left"/>
            </w:pPr>
            <w:r w:rsidRPr="009A281F">
              <w:rPr>
                <w:rStyle w:val="1"/>
              </w:rPr>
              <w:t>5 000,0</w:t>
            </w:r>
          </w:p>
        </w:tc>
        <w:tc>
          <w:tcPr>
            <w:tcW w:w="994" w:type="dxa"/>
            <w:tcBorders>
              <w:top w:val="single" w:sz="4" w:space="0" w:color="auto"/>
              <w:left w:val="single" w:sz="4" w:space="0" w:color="auto"/>
            </w:tcBorders>
            <w:shd w:val="clear" w:color="auto" w:fill="FFFFFF"/>
            <w:vAlign w:val="center"/>
          </w:tcPr>
          <w:p w:rsidR="00882F3B" w:rsidRPr="009A281F" w:rsidRDefault="00882F3B" w:rsidP="00882F3B">
            <w:pPr>
              <w:pStyle w:val="2"/>
              <w:framePr w:w="10882" w:wrap="notBeside" w:vAnchor="text" w:hAnchor="page" w:x="2926" w:y="485"/>
              <w:shd w:val="clear" w:color="auto" w:fill="auto"/>
              <w:spacing w:line="240" w:lineRule="auto"/>
              <w:ind w:left="120" w:firstLine="0"/>
              <w:jc w:val="left"/>
            </w:pPr>
            <w:r w:rsidRPr="009A281F">
              <w:rPr>
                <w:rStyle w:val="1"/>
              </w:rPr>
              <w:t>10 000,0</w:t>
            </w:r>
          </w:p>
        </w:tc>
        <w:tc>
          <w:tcPr>
            <w:tcW w:w="994" w:type="dxa"/>
            <w:tcBorders>
              <w:top w:val="single" w:sz="4" w:space="0" w:color="auto"/>
              <w:left w:val="single" w:sz="4" w:space="0" w:color="auto"/>
            </w:tcBorders>
            <w:shd w:val="clear" w:color="auto" w:fill="FFFFFF"/>
            <w:vAlign w:val="center"/>
          </w:tcPr>
          <w:p w:rsidR="00882F3B" w:rsidRPr="009A281F" w:rsidRDefault="00882F3B" w:rsidP="00882F3B">
            <w:pPr>
              <w:pStyle w:val="2"/>
              <w:framePr w:w="10882" w:wrap="notBeside" w:vAnchor="text" w:hAnchor="page" w:x="2926" w:y="485"/>
              <w:shd w:val="clear" w:color="auto" w:fill="auto"/>
              <w:spacing w:line="240" w:lineRule="auto"/>
              <w:ind w:left="100" w:firstLine="0"/>
              <w:jc w:val="left"/>
            </w:pPr>
            <w:r w:rsidRPr="009A281F">
              <w:rPr>
                <w:rStyle w:val="1"/>
              </w:rPr>
              <w:t>15 000,0</w:t>
            </w:r>
          </w:p>
        </w:tc>
        <w:tc>
          <w:tcPr>
            <w:tcW w:w="989" w:type="dxa"/>
            <w:tcBorders>
              <w:top w:val="single" w:sz="4" w:space="0" w:color="auto"/>
              <w:left w:val="single" w:sz="4" w:space="0" w:color="auto"/>
            </w:tcBorders>
            <w:shd w:val="clear" w:color="auto" w:fill="FFFFFF"/>
            <w:vAlign w:val="center"/>
          </w:tcPr>
          <w:p w:rsidR="00882F3B" w:rsidRPr="009A281F" w:rsidRDefault="00882F3B" w:rsidP="00882F3B">
            <w:pPr>
              <w:pStyle w:val="2"/>
              <w:framePr w:w="10882" w:wrap="notBeside" w:vAnchor="text" w:hAnchor="page" w:x="2926" w:y="485"/>
              <w:shd w:val="clear" w:color="auto" w:fill="auto"/>
              <w:spacing w:line="240" w:lineRule="auto"/>
              <w:ind w:left="100" w:firstLine="0"/>
              <w:jc w:val="left"/>
            </w:pPr>
            <w:r w:rsidRPr="009A281F">
              <w:rPr>
                <w:rStyle w:val="1"/>
              </w:rPr>
              <w:t>15 000,0</w:t>
            </w:r>
          </w:p>
        </w:tc>
        <w:tc>
          <w:tcPr>
            <w:tcW w:w="1133" w:type="dxa"/>
            <w:tcBorders>
              <w:top w:val="single" w:sz="4" w:space="0" w:color="auto"/>
              <w:left w:val="single" w:sz="4" w:space="0" w:color="auto"/>
            </w:tcBorders>
            <w:shd w:val="clear" w:color="auto" w:fill="FFFFFF"/>
            <w:vAlign w:val="center"/>
          </w:tcPr>
          <w:p w:rsidR="00882F3B" w:rsidRPr="009A281F" w:rsidRDefault="00882F3B" w:rsidP="00882F3B">
            <w:pPr>
              <w:pStyle w:val="2"/>
              <w:framePr w:w="10882" w:wrap="notBeside" w:vAnchor="text" w:hAnchor="page" w:x="2926" w:y="485"/>
              <w:shd w:val="clear" w:color="auto" w:fill="auto"/>
              <w:spacing w:line="240" w:lineRule="auto"/>
              <w:ind w:left="180" w:firstLine="0"/>
              <w:jc w:val="left"/>
            </w:pPr>
            <w:r w:rsidRPr="009A281F">
              <w:rPr>
                <w:rStyle w:val="1"/>
              </w:rPr>
              <w:t>20 000,0</w:t>
            </w:r>
          </w:p>
        </w:tc>
        <w:tc>
          <w:tcPr>
            <w:tcW w:w="1853" w:type="dxa"/>
            <w:tcBorders>
              <w:top w:val="single" w:sz="4" w:space="0" w:color="auto"/>
              <w:left w:val="single" w:sz="4" w:space="0" w:color="auto"/>
              <w:right w:val="single" w:sz="4" w:space="0" w:color="auto"/>
            </w:tcBorders>
            <w:shd w:val="clear" w:color="auto" w:fill="FFFFFF"/>
            <w:vAlign w:val="center"/>
          </w:tcPr>
          <w:p w:rsidR="00882F3B" w:rsidRPr="009A281F" w:rsidRDefault="00882F3B" w:rsidP="00882F3B">
            <w:pPr>
              <w:pStyle w:val="2"/>
              <w:framePr w:w="10882" w:wrap="notBeside" w:vAnchor="text" w:hAnchor="page" w:x="2926" w:y="485"/>
              <w:shd w:val="clear" w:color="auto" w:fill="auto"/>
              <w:spacing w:line="240" w:lineRule="auto"/>
              <w:ind w:firstLine="0"/>
              <w:jc w:val="center"/>
            </w:pPr>
            <w:r w:rsidRPr="009A281F">
              <w:rPr>
                <w:rStyle w:val="1"/>
              </w:rPr>
              <w:t>67 000,0</w:t>
            </w:r>
          </w:p>
        </w:tc>
      </w:tr>
      <w:tr w:rsidR="00882F3B">
        <w:trPr>
          <w:trHeight w:hRule="exact" w:val="970"/>
          <w:jc w:val="center"/>
        </w:trPr>
        <w:tc>
          <w:tcPr>
            <w:tcW w:w="2794" w:type="dxa"/>
            <w:tcBorders>
              <w:top w:val="single" w:sz="4" w:space="0" w:color="auto"/>
              <w:left w:val="single" w:sz="4" w:space="0" w:color="auto"/>
              <w:bottom w:val="single" w:sz="4" w:space="0" w:color="auto"/>
            </w:tcBorders>
            <w:shd w:val="clear" w:color="auto" w:fill="FFFFFF"/>
            <w:vAlign w:val="center"/>
          </w:tcPr>
          <w:p w:rsidR="00882F3B" w:rsidRDefault="00882F3B" w:rsidP="00882F3B">
            <w:pPr>
              <w:pStyle w:val="2"/>
              <w:framePr w:w="10882" w:wrap="notBeside" w:vAnchor="text" w:hAnchor="page" w:x="2926" w:y="485"/>
              <w:shd w:val="clear" w:color="auto" w:fill="auto"/>
              <w:spacing w:line="240" w:lineRule="auto"/>
              <w:ind w:firstLine="0"/>
            </w:pPr>
            <w:r>
              <w:rPr>
                <w:rStyle w:val="1"/>
              </w:rPr>
              <w:t>інші кошти</w:t>
            </w:r>
          </w:p>
        </w:tc>
        <w:tc>
          <w:tcPr>
            <w:tcW w:w="1013" w:type="dxa"/>
            <w:tcBorders>
              <w:top w:val="single" w:sz="4" w:space="0" w:color="auto"/>
              <w:left w:val="single" w:sz="4" w:space="0" w:color="auto"/>
              <w:bottom w:val="single" w:sz="4" w:space="0" w:color="auto"/>
            </w:tcBorders>
            <w:shd w:val="clear" w:color="auto" w:fill="FFFFFF"/>
            <w:vAlign w:val="center"/>
          </w:tcPr>
          <w:p w:rsidR="00882F3B" w:rsidRPr="009A281F" w:rsidRDefault="00882F3B" w:rsidP="00882F3B">
            <w:pPr>
              <w:pStyle w:val="2"/>
              <w:framePr w:w="10882" w:wrap="notBeside" w:vAnchor="text" w:hAnchor="page" w:x="2926" w:y="485"/>
              <w:shd w:val="clear" w:color="auto" w:fill="auto"/>
              <w:spacing w:line="240" w:lineRule="auto"/>
              <w:ind w:left="180" w:firstLine="0"/>
              <w:jc w:val="left"/>
            </w:pPr>
            <w:r w:rsidRPr="009A281F">
              <w:rPr>
                <w:rStyle w:val="1"/>
              </w:rPr>
              <w:t>2 000,0</w:t>
            </w:r>
          </w:p>
        </w:tc>
        <w:tc>
          <w:tcPr>
            <w:tcW w:w="1114" w:type="dxa"/>
            <w:tcBorders>
              <w:top w:val="single" w:sz="4" w:space="0" w:color="auto"/>
              <w:left w:val="single" w:sz="4" w:space="0" w:color="auto"/>
              <w:bottom w:val="single" w:sz="4" w:space="0" w:color="auto"/>
            </w:tcBorders>
            <w:shd w:val="clear" w:color="auto" w:fill="FFFFFF"/>
            <w:vAlign w:val="center"/>
          </w:tcPr>
          <w:p w:rsidR="00882F3B" w:rsidRPr="009A281F" w:rsidRDefault="00882F3B" w:rsidP="00882F3B">
            <w:pPr>
              <w:pStyle w:val="2"/>
              <w:framePr w:w="10882" w:wrap="notBeside" w:vAnchor="text" w:hAnchor="page" w:x="2926" w:y="485"/>
              <w:shd w:val="clear" w:color="auto" w:fill="auto"/>
              <w:spacing w:line="240" w:lineRule="auto"/>
              <w:ind w:left="180" w:firstLine="0"/>
              <w:jc w:val="left"/>
            </w:pPr>
            <w:r w:rsidRPr="009A281F">
              <w:rPr>
                <w:rStyle w:val="1"/>
              </w:rPr>
              <w:t>5 000,0</w:t>
            </w:r>
          </w:p>
        </w:tc>
        <w:tc>
          <w:tcPr>
            <w:tcW w:w="994" w:type="dxa"/>
            <w:tcBorders>
              <w:top w:val="single" w:sz="4" w:space="0" w:color="auto"/>
              <w:left w:val="single" w:sz="4" w:space="0" w:color="auto"/>
              <w:bottom w:val="single" w:sz="4" w:space="0" w:color="auto"/>
            </w:tcBorders>
            <w:shd w:val="clear" w:color="auto" w:fill="FFFFFF"/>
            <w:vAlign w:val="center"/>
          </w:tcPr>
          <w:p w:rsidR="00882F3B" w:rsidRPr="009A281F" w:rsidRDefault="00882F3B" w:rsidP="00882F3B">
            <w:pPr>
              <w:pStyle w:val="2"/>
              <w:framePr w:w="10882" w:wrap="notBeside" w:vAnchor="text" w:hAnchor="page" w:x="2926" w:y="485"/>
              <w:shd w:val="clear" w:color="auto" w:fill="auto"/>
              <w:spacing w:line="240" w:lineRule="auto"/>
              <w:ind w:left="120" w:firstLine="0"/>
              <w:jc w:val="left"/>
            </w:pPr>
            <w:r w:rsidRPr="009A281F">
              <w:rPr>
                <w:rStyle w:val="1"/>
              </w:rPr>
              <w:t>10 000,0</w:t>
            </w:r>
          </w:p>
        </w:tc>
        <w:tc>
          <w:tcPr>
            <w:tcW w:w="994" w:type="dxa"/>
            <w:tcBorders>
              <w:top w:val="single" w:sz="4" w:space="0" w:color="auto"/>
              <w:left w:val="single" w:sz="4" w:space="0" w:color="auto"/>
              <w:bottom w:val="single" w:sz="4" w:space="0" w:color="auto"/>
            </w:tcBorders>
            <w:shd w:val="clear" w:color="auto" w:fill="FFFFFF"/>
            <w:vAlign w:val="center"/>
          </w:tcPr>
          <w:p w:rsidR="00882F3B" w:rsidRPr="009A281F" w:rsidRDefault="00882F3B" w:rsidP="00882F3B">
            <w:pPr>
              <w:pStyle w:val="2"/>
              <w:framePr w:w="10882" w:wrap="notBeside" w:vAnchor="text" w:hAnchor="page" w:x="2926" w:y="485"/>
              <w:shd w:val="clear" w:color="auto" w:fill="auto"/>
              <w:spacing w:line="240" w:lineRule="auto"/>
              <w:ind w:left="100" w:firstLine="0"/>
              <w:jc w:val="left"/>
            </w:pPr>
            <w:r w:rsidRPr="009A281F">
              <w:rPr>
                <w:rStyle w:val="1"/>
              </w:rPr>
              <w:t>15 000,0</w:t>
            </w:r>
          </w:p>
        </w:tc>
        <w:tc>
          <w:tcPr>
            <w:tcW w:w="989" w:type="dxa"/>
            <w:tcBorders>
              <w:top w:val="single" w:sz="4" w:space="0" w:color="auto"/>
              <w:left w:val="single" w:sz="4" w:space="0" w:color="auto"/>
              <w:bottom w:val="single" w:sz="4" w:space="0" w:color="auto"/>
            </w:tcBorders>
            <w:shd w:val="clear" w:color="auto" w:fill="FFFFFF"/>
            <w:vAlign w:val="center"/>
          </w:tcPr>
          <w:p w:rsidR="00882F3B" w:rsidRPr="009A281F" w:rsidRDefault="00882F3B" w:rsidP="00882F3B">
            <w:pPr>
              <w:pStyle w:val="2"/>
              <w:framePr w:w="10882" w:wrap="notBeside" w:vAnchor="text" w:hAnchor="page" w:x="2926" w:y="485"/>
              <w:shd w:val="clear" w:color="auto" w:fill="auto"/>
              <w:spacing w:line="240" w:lineRule="auto"/>
              <w:ind w:left="100" w:firstLine="0"/>
              <w:jc w:val="left"/>
            </w:pPr>
            <w:r w:rsidRPr="009A281F">
              <w:rPr>
                <w:rStyle w:val="1"/>
              </w:rPr>
              <w:t>15 000,0</w:t>
            </w:r>
          </w:p>
        </w:tc>
        <w:tc>
          <w:tcPr>
            <w:tcW w:w="1133" w:type="dxa"/>
            <w:tcBorders>
              <w:top w:val="single" w:sz="4" w:space="0" w:color="auto"/>
              <w:left w:val="single" w:sz="4" w:space="0" w:color="auto"/>
              <w:bottom w:val="single" w:sz="4" w:space="0" w:color="auto"/>
            </w:tcBorders>
            <w:shd w:val="clear" w:color="auto" w:fill="FFFFFF"/>
            <w:vAlign w:val="center"/>
          </w:tcPr>
          <w:p w:rsidR="00882F3B" w:rsidRPr="009A281F" w:rsidRDefault="00882F3B" w:rsidP="00882F3B">
            <w:pPr>
              <w:pStyle w:val="2"/>
              <w:framePr w:w="10882" w:wrap="notBeside" w:vAnchor="text" w:hAnchor="page" w:x="2926" w:y="485"/>
              <w:shd w:val="clear" w:color="auto" w:fill="auto"/>
              <w:spacing w:line="240" w:lineRule="auto"/>
              <w:ind w:left="180" w:firstLine="0"/>
              <w:jc w:val="left"/>
            </w:pPr>
            <w:r w:rsidRPr="009A281F">
              <w:rPr>
                <w:rStyle w:val="1"/>
              </w:rPr>
              <w:t>20 000,0</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882F3B" w:rsidRPr="009A281F" w:rsidRDefault="00882F3B" w:rsidP="00882F3B">
            <w:pPr>
              <w:pStyle w:val="2"/>
              <w:framePr w:w="10882" w:wrap="notBeside" w:vAnchor="text" w:hAnchor="page" w:x="2926" w:y="485"/>
              <w:shd w:val="clear" w:color="auto" w:fill="auto"/>
              <w:spacing w:line="240" w:lineRule="auto"/>
              <w:ind w:firstLine="0"/>
              <w:jc w:val="center"/>
            </w:pPr>
            <w:r w:rsidRPr="009A281F">
              <w:rPr>
                <w:rStyle w:val="1"/>
              </w:rPr>
              <w:t>67 000,0</w:t>
            </w:r>
          </w:p>
        </w:tc>
      </w:tr>
    </w:tbl>
    <w:p w:rsidR="00882F3B" w:rsidRDefault="00882F3B" w:rsidP="00B358EB">
      <w:pPr>
        <w:pStyle w:val="Bodytext30"/>
        <w:shd w:val="clear" w:color="auto" w:fill="auto"/>
        <w:spacing w:before="0" w:line="240" w:lineRule="auto"/>
        <w:ind w:right="440"/>
      </w:pPr>
    </w:p>
    <w:p w:rsidR="00882F3B" w:rsidRDefault="00882F3B" w:rsidP="00B358EB">
      <w:pPr>
        <w:pStyle w:val="Bodytext30"/>
        <w:shd w:val="clear" w:color="auto" w:fill="auto"/>
        <w:spacing w:before="0" w:line="240" w:lineRule="auto"/>
        <w:ind w:right="440"/>
      </w:pPr>
      <w:r>
        <w:t xml:space="preserve"> </w:t>
      </w:r>
    </w:p>
    <w:p w:rsidR="00DD7E80" w:rsidRDefault="00DD7E80" w:rsidP="00B358EB">
      <w:pPr>
        <w:rPr>
          <w:sz w:val="2"/>
          <w:szCs w:val="2"/>
        </w:rPr>
      </w:pPr>
    </w:p>
    <w:p w:rsidR="00DD7E80" w:rsidRDefault="00DD7E80" w:rsidP="00B358EB">
      <w:pPr>
        <w:rPr>
          <w:sz w:val="2"/>
          <w:szCs w:val="2"/>
        </w:rPr>
      </w:pPr>
    </w:p>
    <w:sectPr w:rsidR="00DD7E80" w:rsidSect="0091212D">
      <w:type w:val="continuous"/>
      <w:pgSz w:w="16834" w:h="11909" w:orient="landscape"/>
      <w:pgMar w:top="1860" w:right="1241" w:bottom="1831" w:left="288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AB5" w:rsidRDefault="00057AB5">
      <w:r>
        <w:separator/>
      </w:r>
    </w:p>
  </w:endnote>
  <w:endnote w:type="continuationSeparator" w:id="0">
    <w:p w:rsidR="00057AB5" w:rsidRDefault="00057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AB5" w:rsidRDefault="00057AB5"/>
  </w:footnote>
  <w:footnote w:type="continuationSeparator" w:id="0">
    <w:p w:rsidR="00057AB5" w:rsidRDefault="00057AB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2C6" w:rsidRDefault="00C512C6">
    <w:pPr>
      <w:pStyle w:val="a4"/>
      <w:jc w:val="center"/>
    </w:pPr>
  </w:p>
  <w:sdt>
    <w:sdtPr>
      <w:id w:val="293719110"/>
      <w:docPartObj>
        <w:docPartGallery w:val="Page Numbers (Top of Page)"/>
        <w:docPartUnique/>
      </w:docPartObj>
    </w:sdtPr>
    <w:sdtContent>
      <w:p w:rsidR="009C5AD9" w:rsidRDefault="009C5AD9">
        <w:pPr>
          <w:pStyle w:val="a4"/>
          <w:jc w:val="center"/>
        </w:pPr>
      </w:p>
      <w:p w:rsidR="00C512C6" w:rsidRDefault="00C512C6">
        <w:pPr>
          <w:pStyle w:val="a4"/>
          <w:jc w:val="center"/>
        </w:pPr>
        <w:r>
          <w:fldChar w:fldCharType="begin"/>
        </w:r>
        <w:r>
          <w:instrText>PAGE   \* MERGEFORMAT</w:instrText>
        </w:r>
        <w:r>
          <w:fldChar w:fldCharType="separate"/>
        </w:r>
        <w:r w:rsidR="00AC3B9E" w:rsidRPr="00AC3B9E">
          <w:rPr>
            <w:noProof/>
            <w:lang w:val="ru-RU"/>
          </w:rPr>
          <w:t>2</w:t>
        </w:r>
        <w:r>
          <w:fldChar w:fldCharType="end"/>
        </w:r>
      </w:p>
    </w:sdtContent>
  </w:sdt>
  <w:p w:rsidR="00276DCD" w:rsidRDefault="00276DCD">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55A29"/>
    <w:multiLevelType w:val="multilevel"/>
    <w:tmpl w:val="2A8CAA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9927E0"/>
    <w:multiLevelType w:val="multilevel"/>
    <w:tmpl w:val="0882DB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36603B"/>
    <w:multiLevelType w:val="multilevel"/>
    <w:tmpl w:val="204A1E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3C3D83"/>
    <w:multiLevelType w:val="hybridMultilevel"/>
    <w:tmpl w:val="F210ECAA"/>
    <w:lvl w:ilvl="0" w:tplc="E56E4022">
      <w:start w:val="1"/>
      <w:numFmt w:val="decimal"/>
      <w:lvlText w:val="%1)"/>
      <w:lvlJc w:val="left"/>
      <w:pPr>
        <w:ind w:left="420" w:hanging="360"/>
      </w:pPr>
      <w:rPr>
        <w:rFonts w:ascii="Times New Roman" w:eastAsia="Times New Roman" w:hAnsi="Times New Roman" w:cs="Times New Roman"/>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4" w15:restartNumberingAfterBreak="0">
    <w:nsid w:val="12E87414"/>
    <w:multiLevelType w:val="multilevel"/>
    <w:tmpl w:val="D932D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BD18C8"/>
    <w:multiLevelType w:val="multilevel"/>
    <w:tmpl w:val="E65ACD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A00CBB"/>
    <w:multiLevelType w:val="multilevel"/>
    <w:tmpl w:val="40E62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334FC1"/>
    <w:multiLevelType w:val="multilevel"/>
    <w:tmpl w:val="D602B7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4A4345"/>
    <w:multiLevelType w:val="multilevel"/>
    <w:tmpl w:val="F7448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2C93020"/>
    <w:multiLevelType w:val="multilevel"/>
    <w:tmpl w:val="D68C6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A81E91"/>
    <w:multiLevelType w:val="multilevel"/>
    <w:tmpl w:val="B576FD2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0C1A02"/>
    <w:multiLevelType w:val="hybridMultilevel"/>
    <w:tmpl w:val="0A8CEFBC"/>
    <w:lvl w:ilvl="0" w:tplc="51F6E3B2">
      <w:start w:val="1"/>
      <w:numFmt w:val="bullet"/>
      <w:lvlText w:val="-"/>
      <w:lvlJc w:val="left"/>
      <w:pPr>
        <w:ind w:left="740" w:hanging="360"/>
      </w:pPr>
      <w:rPr>
        <w:rFonts w:ascii="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2" w15:restartNumberingAfterBreak="0">
    <w:nsid w:val="5A4A1EEE"/>
    <w:multiLevelType w:val="multilevel"/>
    <w:tmpl w:val="8D44D46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882AF2"/>
    <w:multiLevelType w:val="multilevel"/>
    <w:tmpl w:val="6BA4D4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4C56B4D"/>
    <w:multiLevelType w:val="multilevel"/>
    <w:tmpl w:val="5ADAB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84B2694"/>
    <w:multiLevelType w:val="multilevel"/>
    <w:tmpl w:val="480454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C69206F"/>
    <w:multiLevelType w:val="multilevel"/>
    <w:tmpl w:val="10666C8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5"/>
  </w:num>
  <w:num w:numId="3">
    <w:abstractNumId w:val="5"/>
  </w:num>
  <w:num w:numId="4">
    <w:abstractNumId w:val="0"/>
  </w:num>
  <w:num w:numId="5">
    <w:abstractNumId w:val="9"/>
  </w:num>
  <w:num w:numId="6">
    <w:abstractNumId w:val="16"/>
  </w:num>
  <w:num w:numId="7">
    <w:abstractNumId w:val="10"/>
  </w:num>
  <w:num w:numId="8">
    <w:abstractNumId w:val="8"/>
  </w:num>
  <w:num w:numId="9">
    <w:abstractNumId w:val="4"/>
  </w:num>
  <w:num w:numId="10">
    <w:abstractNumId w:val="1"/>
  </w:num>
  <w:num w:numId="11">
    <w:abstractNumId w:val="2"/>
  </w:num>
  <w:num w:numId="12">
    <w:abstractNumId w:val="14"/>
  </w:num>
  <w:num w:numId="13">
    <w:abstractNumId w:val="13"/>
  </w:num>
  <w:num w:numId="14">
    <w:abstractNumId w:val="6"/>
  </w:num>
  <w:num w:numId="15">
    <w:abstractNumId w:val="12"/>
  </w:num>
  <w:num w:numId="16">
    <w:abstractNumId w:val="5"/>
    <w:lvlOverride w:ilvl="0">
      <w:startOverride w:val="1"/>
    </w:lvlOverride>
    <w:lvlOverride w:ilvl="1"/>
    <w:lvlOverride w:ilvl="2"/>
    <w:lvlOverride w:ilvl="3"/>
    <w:lvlOverride w:ilvl="4"/>
    <w:lvlOverride w:ilvl="5"/>
    <w:lvlOverride w:ilvl="6"/>
    <w:lvlOverride w:ilvl="7"/>
    <w:lvlOverride w:ilvl="8"/>
  </w:num>
  <w:num w:numId="17">
    <w:abstractNumId w:val="0"/>
    <w:lvlOverride w:ilvl="0">
      <w:startOverride w:val="1"/>
    </w:lvlOverride>
    <w:lvlOverride w:ilvl="1"/>
    <w:lvlOverride w:ilvl="2"/>
    <w:lvlOverride w:ilvl="3"/>
    <w:lvlOverride w:ilvl="4"/>
    <w:lvlOverride w:ilvl="5"/>
    <w:lvlOverride w:ilvl="6"/>
    <w:lvlOverride w:ilvl="7"/>
    <w:lvlOverride w:ilvl="8"/>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16"/>
    <w:lvlOverride w:ilvl="0">
      <w:startOverride w:val="2"/>
    </w:lvlOverride>
    <w:lvlOverride w:ilvl="1"/>
    <w:lvlOverride w:ilvl="2"/>
    <w:lvlOverride w:ilvl="3"/>
    <w:lvlOverride w:ilvl="4"/>
    <w:lvlOverride w:ilvl="5"/>
    <w:lvlOverride w:ilvl="6"/>
    <w:lvlOverride w:ilvl="7"/>
    <w:lvlOverride w:ilvl="8"/>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2"/>
    </w:lvlOverride>
    <w:lvlOverride w:ilvl="1"/>
    <w:lvlOverride w:ilvl="2"/>
    <w:lvlOverride w:ilvl="3"/>
    <w:lvlOverride w:ilvl="4"/>
    <w:lvlOverride w:ilvl="5"/>
    <w:lvlOverride w:ilvl="6"/>
    <w:lvlOverride w:ilvl="7"/>
    <w:lvlOverride w:ilvl="8"/>
  </w:num>
  <w:num w:numId="22">
    <w:abstractNumId w:val="4"/>
    <w:lvlOverride w:ilvl="0">
      <w:startOverride w:val="1"/>
    </w:lvlOverride>
    <w:lvlOverride w:ilvl="1"/>
    <w:lvlOverride w:ilvl="2"/>
    <w:lvlOverride w:ilvl="3"/>
    <w:lvlOverride w:ilvl="4"/>
    <w:lvlOverride w:ilvl="5"/>
    <w:lvlOverride w:ilvl="6"/>
    <w:lvlOverride w:ilvl="7"/>
    <w:lvlOverride w:ilvl="8"/>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DD7E80"/>
    <w:rsid w:val="000055CB"/>
    <w:rsid w:val="000310DC"/>
    <w:rsid w:val="00057AB5"/>
    <w:rsid w:val="00066E95"/>
    <w:rsid w:val="000A4E42"/>
    <w:rsid w:val="001208B4"/>
    <w:rsid w:val="00147F2F"/>
    <w:rsid w:val="00152127"/>
    <w:rsid w:val="0015714E"/>
    <w:rsid w:val="00191B86"/>
    <w:rsid w:val="001B0A14"/>
    <w:rsid w:val="002008E0"/>
    <w:rsid w:val="00227AE7"/>
    <w:rsid w:val="0027366A"/>
    <w:rsid w:val="00276DCD"/>
    <w:rsid w:val="002A75AC"/>
    <w:rsid w:val="002B1226"/>
    <w:rsid w:val="002D43DF"/>
    <w:rsid w:val="002E2D14"/>
    <w:rsid w:val="002F013E"/>
    <w:rsid w:val="0031553B"/>
    <w:rsid w:val="00317E44"/>
    <w:rsid w:val="00365357"/>
    <w:rsid w:val="003723A2"/>
    <w:rsid w:val="00375025"/>
    <w:rsid w:val="00377F76"/>
    <w:rsid w:val="003C527E"/>
    <w:rsid w:val="003D0E1A"/>
    <w:rsid w:val="003D3199"/>
    <w:rsid w:val="003E24CB"/>
    <w:rsid w:val="0044168C"/>
    <w:rsid w:val="00444D48"/>
    <w:rsid w:val="00491EDA"/>
    <w:rsid w:val="0049639E"/>
    <w:rsid w:val="004C1365"/>
    <w:rsid w:val="004C631B"/>
    <w:rsid w:val="004F00E6"/>
    <w:rsid w:val="004F0BDA"/>
    <w:rsid w:val="00520A7E"/>
    <w:rsid w:val="005326C0"/>
    <w:rsid w:val="005368CA"/>
    <w:rsid w:val="00554C9C"/>
    <w:rsid w:val="00586B17"/>
    <w:rsid w:val="005C2CC9"/>
    <w:rsid w:val="005C5F5F"/>
    <w:rsid w:val="005D6D2D"/>
    <w:rsid w:val="006212A9"/>
    <w:rsid w:val="00637786"/>
    <w:rsid w:val="00647384"/>
    <w:rsid w:val="00650AF9"/>
    <w:rsid w:val="00673733"/>
    <w:rsid w:val="006E6555"/>
    <w:rsid w:val="00705CAD"/>
    <w:rsid w:val="0071279F"/>
    <w:rsid w:val="007233B7"/>
    <w:rsid w:val="00747837"/>
    <w:rsid w:val="00747CAA"/>
    <w:rsid w:val="0079063B"/>
    <w:rsid w:val="00796AE2"/>
    <w:rsid w:val="00796E57"/>
    <w:rsid w:val="007A76BA"/>
    <w:rsid w:val="007B0C39"/>
    <w:rsid w:val="007C48A9"/>
    <w:rsid w:val="007D1142"/>
    <w:rsid w:val="007D5AF7"/>
    <w:rsid w:val="00881BBC"/>
    <w:rsid w:val="00882F3B"/>
    <w:rsid w:val="0088593C"/>
    <w:rsid w:val="008C1CE6"/>
    <w:rsid w:val="008D7D83"/>
    <w:rsid w:val="008E01AF"/>
    <w:rsid w:val="008E266B"/>
    <w:rsid w:val="00901E77"/>
    <w:rsid w:val="0091212D"/>
    <w:rsid w:val="00942B50"/>
    <w:rsid w:val="00954240"/>
    <w:rsid w:val="00993873"/>
    <w:rsid w:val="009A281F"/>
    <w:rsid w:val="009B08F5"/>
    <w:rsid w:val="009C2398"/>
    <w:rsid w:val="009C5AD9"/>
    <w:rsid w:val="009E0A1A"/>
    <w:rsid w:val="00A169D6"/>
    <w:rsid w:val="00A40175"/>
    <w:rsid w:val="00A54869"/>
    <w:rsid w:val="00A6247B"/>
    <w:rsid w:val="00A872F0"/>
    <w:rsid w:val="00AA4417"/>
    <w:rsid w:val="00AC3B9E"/>
    <w:rsid w:val="00AC5F1C"/>
    <w:rsid w:val="00AD53D0"/>
    <w:rsid w:val="00B22D57"/>
    <w:rsid w:val="00B358EB"/>
    <w:rsid w:val="00B63986"/>
    <w:rsid w:val="00B709D9"/>
    <w:rsid w:val="00BA67F5"/>
    <w:rsid w:val="00BA6BDB"/>
    <w:rsid w:val="00BB1E4C"/>
    <w:rsid w:val="00BB7128"/>
    <w:rsid w:val="00BE54DB"/>
    <w:rsid w:val="00BF3F58"/>
    <w:rsid w:val="00BF494D"/>
    <w:rsid w:val="00C077E8"/>
    <w:rsid w:val="00C45671"/>
    <w:rsid w:val="00C45DDC"/>
    <w:rsid w:val="00C512C6"/>
    <w:rsid w:val="00C84B85"/>
    <w:rsid w:val="00CA6632"/>
    <w:rsid w:val="00CE7D9E"/>
    <w:rsid w:val="00CF7C53"/>
    <w:rsid w:val="00D161D2"/>
    <w:rsid w:val="00D26794"/>
    <w:rsid w:val="00D548B2"/>
    <w:rsid w:val="00D5577C"/>
    <w:rsid w:val="00D61FC9"/>
    <w:rsid w:val="00D63B42"/>
    <w:rsid w:val="00D65884"/>
    <w:rsid w:val="00D67D39"/>
    <w:rsid w:val="00D736B8"/>
    <w:rsid w:val="00DD5D12"/>
    <w:rsid w:val="00DD7E80"/>
    <w:rsid w:val="00DE34E1"/>
    <w:rsid w:val="00E07C77"/>
    <w:rsid w:val="00E279AE"/>
    <w:rsid w:val="00E35A83"/>
    <w:rsid w:val="00E46739"/>
    <w:rsid w:val="00E55D71"/>
    <w:rsid w:val="00E96F76"/>
    <w:rsid w:val="00EB5A6F"/>
    <w:rsid w:val="00EC0931"/>
    <w:rsid w:val="00EC7670"/>
    <w:rsid w:val="00F04BFF"/>
    <w:rsid w:val="00F06EA9"/>
    <w:rsid w:val="00F23DC3"/>
    <w:rsid w:val="00F31687"/>
    <w:rsid w:val="00F36FE0"/>
    <w:rsid w:val="00F57FB2"/>
    <w:rsid w:val="00F74147"/>
    <w:rsid w:val="00F84264"/>
    <w:rsid w:val="00F95AB7"/>
    <w:rsid w:val="00FB5CF5"/>
    <w:rsid w:val="00FC1366"/>
    <w:rsid w:val="00FE3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25919"/>
  <w15:docId w15:val="{C5953316-815D-4851-A73D-A92CFDEB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Exact">
    <w:name w:val="Body text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Bodytext2">
    <w:name w:val="Body text (2)_"/>
    <w:basedOn w:val="a0"/>
    <w:link w:val="Bodytext20"/>
    <w:rPr>
      <w:rFonts w:ascii="Times New Roman" w:eastAsia="Times New Roman" w:hAnsi="Times New Roman" w:cs="Times New Roman"/>
      <w:b w:val="0"/>
      <w:bCs w:val="0"/>
      <w:i/>
      <w:iCs/>
      <w:smallCaps w:val="0"/>
      <w:strike w:val="0"/>
      <w:sz w:val="23"/>
      <w:szCs w:val="23"/>
      <w:u w:val="none"/>
    </w:rPr>
  </w:style>
  <w:style w:type="character" w:customStyle="1" w:styleId="Bodytext2NotItalic">
    <w:name w:val="Body text (2) + Not 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sz w:val="22"/>
      <w:szCs w:val="22"/>
      <w:u w:val="none"/>
    </w:rPr>
  </w:style>
  <w:style w:type="character" w:customStyle="1" w:styleId="Bodytext">
    <w:name w:val="Body text_"/>
    <w:basedOn w:val="a0"/>
    <w:link w:val="2"/>
    <w:rPr>
      <w:rFonts w:ascii="Times New Roman" w:eastAsia="Times New Roman" w:hAnsi="Times New Roman" w:cs="Times New Roman"/>
      <w:b w:val="0"/>
      <w:bCs w:val="0"/>
      <w:i w:val="0"/>
      <w:iCs w:val="0"/>
      <w:smallCaps w:val="0"/>
      <w:strike w:val="0"/>
      <w:sz w:val="23"/>
      <w:szCs w:val="23"/>
      <w:u w:val="none"/>
    </w:rPr>
  </w:style>
  <w:style w:type="character" w:customStyle="1" w:styleId="Bodytext4pt">
    <w:name w:val="Body text + 4 pt"/>
    <w:basedOn w:val="Bodytext"/>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BodytextBoldItalic">
    <w:name w:val="Body text + Bold;Italic"/>
    <w:basedOn w:val="Bodytext"/>
    <w:rPr>
      <w:rFonts w:ascii="Times New Roman" w:eastAsia="Times New Roman" w:hAnsi="Times New Roman" w:cs="Times New Roman"/>
      <w:b/>
      <w:bCs/>
      <w:i/>
      <w:iCs/>
      <w:smallCaps w:val="0"/>
      <w:strike w:val="0"/>
      <w:color w:val="000000"/>
      <w:spacing w:val="0"/>
      <w:w w:val="100"/>
      <w:position w:val="0"/>
      <w:sz w:val="23"/>
      <w:szCs w:val="23"/>
      <w:u w:val="none"/>
      <w:lang w:val="uk-UA" w:eastAsia="uk-UA" w:bidi="uk-UA"/>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3"/>
      <w:szCs w:val="23"/>
      <w:u w:val="none"/>
      <w:lang w:val="uk-UA" w:eastAsia="uk-UA" w:bidi="uk-UA"/>
    </w:rPr>
  </w:style>
  <w:style w:type="character" w:customStyle="1" w:styleId="Heading3">
    <w:name w:val="Heading #3_"/>
    <w:basedOn w:val="a0"/>
    <w:link w:val="Heading30"/>
    <w:rPr>
      <w:rFonts w:ascii="Times New Roman" w:eastAsia="Times New Roman" w:hAnsi="Times New Roman" w:cs="Times New Roman"/>
      <w:b/>
      <w:bCs/>
      <w:i w:val="0"/>
      <w:iCs w:val="0"/>
      <w:smallCaps w:val="0"/>
      <w:strike w:val="0"/>
      <w:sz w:val="22"/>
      <w:szCs w:val="22"/>
      <w:u w:val="none"/>
    </w:rPr>
  </w:style>
  <w:style w:type="character" w:customStyle="1" w:styleId="Bodytext4">
    <w:name w:val="Body text (4)_"/>
    <w:basedOn w:val="a0"/>
    <w:link w:val="Bodytext40"/>
    <w:rPr>
      <w:rFonts w:ascii="Times New Roman" w:eastAsia="Times New Roman" w:hAnsi="Times New Roman" w:cs="Times New Roman"/>
      <w:b w:val="0"/>
      <w:bCs w:val="0"/>
      <w:i/>
      <w:iCs/>
      <w:smallCaps w:val="0"/>
      <w:strike w:val="0"/>
      <w:sz w:val="19"/>
      <w:szCs w:val="19"/>
      <w:u w:val="none"/>
    </w:rPr>
  </w:style>
  <w:style w:type="character" w:customStyle="1" w:styleId="Tablecaption2">
    <w:name w:val="Table caption (2)_"/>
    <w:basedOn w:val="a0"/>
    <w:link w:val="Tablecaption20"/>
    <w:rPr>
      <w:rFonts w:ascii="Times New Roman" w:eastAsia="Times New Roman" w:hAnsi="Times New Roman" w:cs="Times New Roman"/>
      <w:b/>
      <w:bCs/>
      <w:i w:val="0"/>
      <w:iCs w:val="0"/>
      <w:smallCaps w:val="0"/>
      <w:strike w:val="0"/>
      <w:sz w:val="26"/>
      <w:szCs w:val="26"/>
      <w:u w:val="none"/>
    </w:rPr>
  </w:style>
  <w:style w:type="character" w:customStyle="1" w:styleId="Tablecaption">
    <w:name w:val="Table caption_"/>
    <w:basedOn w:val="a0"/>
    <w:link w:val="Tablecaption0"/>
    <w:rPr>
      <w:rFonts w:ascii="Times New Roman" w:eastAsia="Times New Roman" w:hAnsi="Times New Roman" w:cs="Times New Roman"/>
      <w:b w:val="0"/>
      <w:bCs w:val="0"/>
      <w:i w:val="0"/>
      <w:iCs w:val="0"/>
      <w:smallCaps w:val="0"/>
      <w:strike w:val="0"/>
      <w:sz w:val="23"/>
      <w:szCs w:val="23"/>
      <w:u w:val="none"/>
    </w:rPr>
  </w:style>
  <w:style w:type="character" w:customStyle="1" w:styleId="1">
    <w:name w:val="Основной текст1"/>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Bodytext11ptBold">
    <w:name w:val="Body text + 11 pt;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Tablecaption3">
    <w:name w:val="Table caption (3)_"/>
    <w:basedOn w:val="a0"/>
    <w:link w:val="Tablecaption30"/>
    <w:rPr>
      <w:rFonts w:ascii="Times New Roman" w:eastAsia="Times New Roman" w:hAnsi="Times New Roman" w:cs="Times New Roman"/>
      <w:b/>
      <w:bCs/>
      <w:i w:val="0"/>
      <w:iCs w:val="0"/>
      <w:smallCaps w:val="0"/>
      <w:strike w:val="0"/>
      <w:sz w:val="22"/>
      <w:szCs w:val="22"/>
      <w:u w:val="none"/>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3"/>
      <w:szCs w:val="23"/>
      <w:u w:val="none"/>
      <w:lang w:val="uk-UA" w:eastAsia="uk-UA" w:bidi="uk-UA"/>
    </w:rPr>
  </w:style>
  <w:style w:type="character" w:customStyle="1" w:styleId="Tableofcontents">
    <w:name w:val="Table of contents_"/>
    <w:basedOn w:val="a0"/>
    <w:link w:val="Tableofcontents0"/>
    <w:rPr>
      <w:rFonts w:ascii="Times New Roman" w:eastAsia="Times New Roman" w:hAnsi="Times New Roman" w:cs="Times New Roman"/>
      <w:b w:val="0"/>
      <w:bCs w:val="0"/>
      <w:i w:val="0"/>
      <w:iCs w:val="0"/>
      <w:smallCaps w:val="0"/>
      <w:strike w:val="0"/>
      <w:sz w:val="23"/>
      <w:szCs w:val="23"/>
      <w:u w:val="none"/>
    </w:rPr>
  </w:style>
  <w:style w:type="character" w:customStyle="1" w:styleId="TableofcontentsItalic">
    <w:name w:val="Table of contents + Italic"/>
    <w:basedOn w:val="Tableofcontents"/>
    <w:rPr>
      <w:rFonts w:ascii="Times New Roman" w:eastAsia="Times New Roman" w:hAnsi="Times New Roman" w:cs="Times New Roman"/>
      <w:b w:val="0"/>
      <w:bCs w:val="0"/>
      <w:i/>
      <w:iCs/>
      <w:smallCaps w:val="0"/>
      <w:strike w:val="0"/>
      <w:color w:val="000000"/>
      <w:spacing w:val="0"/>
      <w:w w:val="100"/>
      <w:position w:val="0"/>
      <w:sz w:val="23"/>
      <w:szCs w:val="23"/>
      <w:u w:val="none"/>
      <w:lang w:val="uk-UA" w:eastAsia="uk-UA" w:bidi="uk-UA"/>
    </w:rPr>
  </w:style>
  <w:style w:type="character" w:customStyle="1" w:styleId="Heading2">
    <w:name w:val="Heading #2_"/>
    <w:basedOn w:val="a0"/>
    <w:link w:val="Heading20"/>
    <w:rPr>
      <w:rFonts w:ascii="Times New Roman" w:eastAsia="Times New Roman" w:hAnsi="Times New Roman" w:cs="Times New Roman"/>
      <w:b w:val="0"/>
      <w:bCs w:val="0"/>
      <w:i w:val="0"/>
      <w:iCs w:val="0"/>
      <w:smallCaps w:val="0"/>
      <w:strike w:val="0"/>
      <w:sz w:val="23"/>
      <w:szCs w:val="23"/>
      <w:u w:val="none"/>
    </w:rPr>
  </w:style>
  <w:style w:type="character" w:customStyle="1" w:styleId="Bodytext4115ptNotItalic">
    <w:name w:val="Body text (4) + 11;5 pt;Not Italic"/>
    <w:basedOn w:val="Bodytext4"/>
    <w:rPr>
      <w:rFonts w:ascii="Times New Roman" w:eastAsia="Times New Roman" w:hAnsi="Times New Roman" w:cs="Times New Roman"/>
      <w:b w:val="0"/>
      <w:bCs w:val="0"/>
      <w:i/>
      <w:iCs/>
      <w:smallCaps w:val="0"/>
      <w:strike w:val="0"/>
      <w:color w:val="000000"/>
      <w:spacing w:val="0"/>
      <w:w w:val="100"/>
      <w:position w:val="0"/>
      <w:sz w:val="23"/>
      <w:szCs w:val="23"/>
      <w:u w:val="none"/>
      <w:lang w:val="uk-UA" w:eastAsia="uk-UA" w:bidi="uk-UA"/>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sz w:val="23"/>
      <w:szCs w:val="23"/>
      <w:u w:val="none"/>
    </w:rPr>
  </w:style>
  <w:style w:type="paragraph" w:customStyle="1" w:styleId="2">
    <w:name w:val="Основной текст2"/>
    <w:basedOn w:val="a"/>
    <w:link w:val="Bodytext"/>
    <w:pPr>
      <w:shd w:val="clear" w:color="auto" w:fill="FFFFFF"/>
      <w:spacing w:line="274" w:lineRule="exact"/>
      <w:ind w:hanging="920"/>
      <w:jc w:val="both"/>
    </w:pPr>
    <w:rPr>
      <w:rFonts w:ascii="Times New Roman" w:eastAsia="Times New Roman" w:hAnsi="Times New Roman" w:cs="Times New Roman"/>
      <w:sz w:val="23"/>
      <w:szCs w:val="23"/>
    </w:rPr>
  </w:style>
  <w:style w:type="paragraph" w:customStyle="1" w:styleId="Bodytext20">
    <w:name w:val="Body text (2)"/>
    <w:basedOn w:val="a"/>
    <w:link w:val="Bodytext2"/>
    <w:pPr>
      <w:shd w:val="clear" w:color="auto" w:fill="FFFFFF"/>
      <w:spacing w:line="274" w:lineRule="exact"/>
      <w:jc w:val="right"/>
    </w:pPr>
    <w:rPr>
      <w:rFonts w:ascii="Times New Roman" w:eastAsia="Times New Roman" w:hAnsi="Times New Roman" w:cs="Times New Roman"/>
      <w:i/>
      <w:iCs/>
      <w:sz w:val="23"/>
      <w:szCs w:val="23"/>
    </w:rPr>
  </w:style>
  <w:style w:type="paragraph" w:customStyle="1" w:styleId="Bodytext30">
    <w:name w:val="Body text (3)"/>
    <w:basedOn w:val="a"/>
    <w:link w:val="Bodytext3"/>
    <w:pPr>
      <w:shd w:val="clear" w:color="auto" w:fill="FFFFFF"/>
      <w:spacing w:before="240" w:line="274" w:lineRule="exact"/>
      <w:jc w:val="center"/>
    </w:pPr>
    <w:rPr>
      <w:rFonts w:ascii="Times New Roman" w:eastAsia="Times New Roman" w:hAnsi="Times New Roman" w:cs="Times New Roman"/>
      <w:b/>
      <w:bCs/>
      <w:sz w:val="22"/>
      <w:szCs w:val="22"/>
    </w:rPr>
  </w:style>
  <w:style w:type="paragraph" w:customStyle="1" w:styleId="Heading30">
    <w:name w:val="Heading #3"/>
    <w:basedOn w:val="a"/>
    <w:link w:val="Heading3"/>
    <w:pPr>
      <w:shd w:val="clear" w:color="auto" w:fill="FFFFFF"/>
      <w:spacing w:before="240" w:line="274" w:lineRule="exact"/>
      <w:ind w:firstLine="360"/>
      <w:jc w:val="both"/>
      <w:outlineLvl w:val="2"/>
    </w:pPr>
    <w:rPr>
      <w:rFonts w:ascii="Times New Roman" w:eastAsia="Times New Roman" w:hAnsi="Times New Roman" w:cs="Times New Roman"/>
      <w:b/>
      <w:bCs/>
      <w:sz w:val="22"/>
      <w:szCs w:val="22"/>
    </w:rPr>
  </w:style>
  <w:style w:type="paragraph" w:customStyle="1" w:styleId="Bodytext40">
    <w:name w:val="Body text (4)"/>
    <w:basedOn w:val="a"/>
    <w:link w:val="Bodytext4"/>
    <w:pPr>
      <w:shd w:val="clear" w:color="auto" w:fill="FFFFFF"/>
      <w:spacing w:before="60" w:after="1140" w:line="230" w:lineRule="exact"/>
      <w:jc w:val="both"/>
    </w:pPr>
    <w:rPr>
      <w:rFonts w:ascii="Times New Roman" w:eastAsia="Times New Roman" w:hAnsi="Times New Roman" w:cs="Times New Roman"/>
      <w:i/>
      <w:iCs/>
      <w:sz w:val="19"/>
      <w:szCs w:val="19"/>
    </w:rPr>
  </w:style>
  <w:style w:type="paragraph" w:customStyle="1" w:styleId="Tablecaption20">
    <w:name w:val="Table caption (2)"/>
    <w:basedOn w:val="a"/>
    <w:link w:val="Tablecaption2"/>
    <w:pPr>
      <w:shd w:val="clear" w:color="auto" w:fill="FFFFFF"/>
      <w:spacing w:line="0" w:lineRule="atLeast"/>
    </w:pPr>
    <w:rPr>
      <w:rFonts w:ascii="Times New Roman" w:eastAsia="Times New Roman" w:hAnsi="Times New Roman" w:cs="Times New Roman"/>
      <w:b/>
      <w:bCs/>
      <w:sz w:val="26"/>
      <w:szCs w:val="26"/>
    </w:rPr>
  </w:style>
  <w:style w:type="paragraph" w:customStyle="1" w:styleId="Tablecaption0">
    <w:name w:val="Table caption"/>
    <w:basedOn w:val="a"/>
    <w:link w:val="Tablecaption"/>
    <w:pPr>
      <w:shd w:val="clear" w:color="auto" w:fill="FFFFFF"/>
      <w:spacing w:line="254" w:lineRule="exact"/>
      <w:ind w:hanging="360"/>
    </w:pPr>
    <w:rPr>
      <w:rFonts w:ascii="Times New Roman" w:eastAsia="Times New Roman" w:hAnsi="Times New Roman" w:cs="Times New Roman"/>
      <w:sz w:val="23"/>
      <w:szCs w:val="23"/>
    </w:rPr>
  </w:style>
  <w:style w:type="paragraph" w:customStyle="1" w:styleId="Tablecaption30">
    <w:name w:val="Table caption (3)"/>
    <w:basedOn w:val="a"/>
    <w:link w:val="Tablecaption3"/>
    <w:pPr>
      <w:shd w:val="clear" w:color="auto" w:fill="FFFFFF"/>
      <w:spacing w:after="60" w:line="0" w:lineRule="atLeast"/>
      <w:jc w:val="center"/>
    </w:pPr>
    <w:rPr>
      <w:rFonts w:ascii="Times New Roman" w:eastAsia="Times New Roman" w:hAnsi="Times New Roman" w:cs="Times New Roman"/>
      <w:b/>
      <w:bCs/>
      <w:sz w:val="22"/>
      <w:szCs w:val="22"/>
    </w:rPr>
  </w:style>
  <w:style w:type="paragraph" w:customStyle="1" w:styleId="Tableofcontents0">
    <w:name w:val="Table of contents"/>
    <w:basedOn w:val="a"/>
    <w:link w:val="Tableofcontents"/>
    <w:pPr>
      <w:shd w:val="clear" w:color="auto" w:fill="FFFFFF"/>
      <w:spacing w:after="300" w:line="0" w:lineRule="atLeast"/>
      <w:jc w:val="both"/>
    </w:pPr>
    <w:rPr>
      <w:rFonts w:ascii="Times New Roman" w:eastAsia="Times New Roman" w:hAnsi="Times New Roman" w:cs="Times New Roman"/>
      <w:sz w:val="23"/>
      <w:szCs w:val="23"/>
    </w:rPr>
  </w:style>
  <w:style w:type="paragraph" w:customStyle="1" w:styleId="Heading20">
    <w:name w:val="Heading #2"/>
    <w:basedOn w:val="a"/>
    <w:link w:val="Heading2"/>
    <w:pPr>
      <w:shd w:val="clear" w:color="auto" w:fill="FFFFFF"/>
      <w:spacing w:before="300" w:after="300" w:line="0" w:lineRule="atLeast"/>
      <w:jc w:val="both"/>
      <w:outlineLvl w:val="1"/>
    </w:pPr>
    <w:rPr>
      <w:rFonts w:ascii="Times New Roman" w:eastAsia="Times New Roman" w:hAnsi="Times New Roman" w:cs="Times New Roman"/>
      <w:sz w:val="23"/>
      <w:szCs w:val="23"/>
    </w:rPr>
  </w:style>
  <w:style w:type="paragraph" w:customStyle="1" w:styleId="Heading10">
    <w:name w:val="Heading #1"/>
    <w:basedOn w:val="a"/>
    <w:link w:val="Heading1"/>
    <w:pPr>
      <w:shd w:val="clear" w:color="auto" w:fill="FFFFFF"/>
      <w:spacing w:before="1740" w:after="60" w:line="0" w:lineRule="atLeast"/>
      <w:outlineLvl w:val="0"/>
    </w:pPr>
    <w:rPr>
      <w:rFonts w:ascii="Times New Roman" w:eastAsia="Times New Roman" w:hAnsi="Times New Roman" w:cs="Times New Roman"/>
      <w:sz w:val="23"/>
      <w:szCs w:val="23"/>
    </w:rPr>
  </w:style>
  <w:style w:type="paragraph" w:styleId="a4">
    <w:name w:val="header"/>
    <w:basedOn w:val="a"/>
    <w:link w:val="a5"/>
    <w:uiPriority w:val="99"/>
    <w:unhideWhenUsed/>
    <w:rsid w:val="00F57FB2"/>
    <w:pPr>
      <w:tabs>
        <w:tab w:val="center" w:pos="4677"/>
        <w:tab w:val="right" w:pos="9355"/>
      </w:tabs>
    </w:pPr>
  </w:style>
  <w:style w:type="character" w:customStyle="1" w:styleId="a5">
    <w:name w:val="Верхний колонтитул Знак"/>
    <w:basedOn w:val="a0"/>
    <w:link w:val="a4"/>
    <w:uiPriority w:val="99"/>
    <w:rsid w:val="00F57FB2"/>
    <w:rPr>
      <w:color w:val="000000"/>
    </w:rPr>
  </w:style>
  <w:style w:type="paragraph" w:styleId="a6">
    <w:name w:val="footer"/>
    <w:basedOn w:val="a"/>
    <w:link w:val="a7"/>
    <w:unhideWhenUsed/>
    <w:rsid w:val="00F57FB2"/>
    <w:pPr>
      <w:tabs>
        <w:tab w:val="center" w:pos="4677"/>
        <w:tab w:val="right" w:pos="9355"/>
      </w:tabs>
    </w:pPr>
  </w:style>
  <w:style w:type="character" w:customStyle="1" w:styleId="a7">
    <w:name w:val="Нижний колонтитул Знак"/>
    <w:basedOn w:val="a0"/>
    <w:link w:val="a6"/>
    <w:rsid w:val="00F57FB2"/>
    <w:rPr>
      <w:color w:val="000000"/>
    </w:rPr>
  </w:style>
  <w:style w:type="paragraph" w:customStyle="1" w:styleId="a8">
    <w:name w:val="Вміст таблиці"/>
    <w:basedOn w:val="a"/>
    <w:rsid w:val="0091212D"/>
    <w:pPr>
      <w:suppressLineNumbers/>
      <w:suppressAutoHyphens/>
    </w:pPr>
    <w:rPr>
      <w:rFonts w:ascii="Liberation Serif" w:eastAsia="Arial Unicode MS" w:hAnsi="Liberation Serif" w:cs="Mangal"/>
      <w:color w:val="auto"/>
      <w:kern w:val="2"/>
      <w:lang w:eastAsia="zh-CN" w:bidi="hi-IN"/>
    </w:rPr>
  </w:style>
  <w:style w:type="paragraph" w:styleId="a9">
    <w:name w:val="Balloon Text"/>
    <w:basedOn w:val="a"/>
    <w:link w:val="aa"/>
    <w:uiPriority w:val="99"/>
    <w:semiHidden/>
    <w:unhideWhenUsed/>
    <w:rsid w:val="007C48A9"/>
    <w:rPr>
      <w:rFonts w:ascii="Tahoma" w:hAnsi="Tahoma" w:cs="Tahoma"/>
      <w:sz w:val="16"/>
      <w:szCs w:val="16"/>
    </w:rPr>
  </w:style>
  <w:style w:type="character" w:customStyle="1" w:styleId="aa">
    <w:name w:val="Текст выноски Знак"/>
    <w:basedOn w:val="a0"/>
    <w:link w:val="a9"/>
    <w:uiPriority w:val="99"/>
    <w:semiHidden/>
    <w:rsid w:val="007C48A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19223">
      <w:bodyDiv w:val="1"/>
      <w:marLeft w:val="0"/>
      <w:marRight w:val="0"/>
      <w:marTop w:val="0"/>
      <w:marBottom w:val="0"/>
      <w:divBdr>
        <w:top w:val="none" w:sz="0" w:space="0" w:color="auto"/>
        <w:left w:val="none" w:sz="0" w:space="0" w:color="auto"/>
        <w:bottom w:val="none" w:sz="0" w:space="0" w:color="auto"/>
        <w:right w:val="none" w:sz="0" w:space="0" w:color="auto"/>
      </w:divBdr>
    </w:div>
    <w:div w:id="1495878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435-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41C"/>
    <w:rsid w:val="000B356E"/>
    <w:rsid w:val="00EC4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2B0758353044D4391D97059C0E99CF6">
    <w:name w:val="D2B0758353044D4391D97059C0E99CF6"/>
    <w:rsid w:val="00EC44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0622D-0CAA-4075-B375-C66290574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16</Pages>
  <Words>5400</Words>
  <Characters>30782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Артем</cp:lastModifiedBy>
  <cp:revision>25</cp:revision>
  <cp:lastPrinted>2019-02-21T14:07:00Z</cp:lastPrinted>
  <dcterms:created xsi:type="dcterms:W3CDTF">2019-02-13T09:37:00Z</dcterms:created>
  <dcterms:modified xsi:type="dcterms:W3CDTF">2019-02-22T19:13:00Z</dcterms:modified>
</cp:coreProperties>
</file>