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28" w:rsidRDefault="00A26728" w:rsidP="00A26728">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5597" r:id="rId5"/>
        </w:object>
      </w:r>
      <w:r>
        <w:rPr>
          <w:rFonts w:ascii="Times New Roman" w:hAnsi="Times New Roman"/>
          <w:sz w:val="36"/>
          <w:szCs w:val="36"/>
        </w:rPr>
        <w:br/>
      </w:r>
      <w:r>
        <w:rPr>
          <w:rFonts w:ascii="Times New Roman" w:hAnsi="Times New Roman"/>
          <w:sz w:val="36"/>
          <w:szCs w:val="36"/>
        </w:rPr>
        <w:br/>
      </w:r>
    </w:p>
    <w:p w:rsidR="00A26728" w:rsidRDefault="00A26728" w:rsidP="00A26728">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A26728" w:rsidRDefault="00A26728" w:rsidP="00A26728">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26728" w:rsidRDefault="00A26728" w:rsidP="00A26728">
      <w:pPr>
        <w:jc w:val="center"/>
        <w:rPr>
          <w:rFonts w:ascii="Times New Roman" w:hAnsi="Times New Roman"/>
          <w:b/>
          <w:bCs/>
          <w:sz w:val="36"/>
          <w:szCs w:val="36"/>
          <w:lang w:val="ru-RU" w:eastAsia="ru-RU"/>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A26728" w:rsidRDefault="00A26728" w:rsidP="00A26728">
      <w:pPr>
        <w:jc w:val="center"/>
        <w:rPr>
          <w:rFonts w:ascii="Times New Roman" w:hAnsi="Times New Roman"/>
          <w:b/>
          <w:bCs/>
          <w:sz w:val="36"/>
          <w:szCs w:val="36"/>
          <w:lang w:eastAsia="en-US"/>
        </w:rPr>
      </w:pPr>
    </w:p>
    <w:p w:rsidR="00EC608F" w:rsidRPr="00A26728" w:rsidRDefault="00A26728" w:rsidP="00A26728">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w:t>
      </w:r>
      <w:r>
        <w:rPr>
          <w:rFonts w:ascii="Times New Roman" w:hAnsi="Times New Roman"/>
          <w:shd w:val="clear" w:color="auto" w:fill="FFFFFF"/>
          <w:lang w:val="ru-RU"/>
        </w:rPr>
        <w:t>623</w:t>
      </w:r>
      <w:r>
        <w:rPr>
          <w:rFonts w:ascii="Times New Roman" w:hAnsi="Times New Roman"/>
          <w:shd w:val="clear" w:color="auto" w:fill="FFFFFF"/>
        </w:rPr>
        <w:t>-26-VIII</w:t>
      </w:r>
    </w:p>
    <w:p w:rsidR="00EC608F" w:rsidRDefault="00EC608F" w:rsidP="00CC4D06">
      <w:pPr>
        <w:jc w:val="both"/>
        <w:rPr>
          <w:rFonts w:ascii="Times New Roman" w:eastAsia="Times New Roman" w:hAnsi="Times New Roman" w:cs="Times New Roman"/>
          <w:sz w:val="22"/>
          <w:szCs w:val="22"/>
        </w:rPr>
      </w:pPr>
    </w:p>
    <w:p w:rsidR="00EC608F" w:rsidRDefault="00EC608F" w:rsidP="00CC4D06">
      <w:pPr>
        <w:jc w:val="both"/>
        <w:rPr>
          <w:rFonts w:ascii="Times New Roman" w:eastAsia="Times New Roman" w:hAnsi="Times New Roman" w:cs="Times New Roman"/>
          <w:sz w:val="22"/>
          <w:szCs w:val="22"/>
        </w:rPr>
      </w:pPr>
    </w:p>
    <w:p w:rsidR="00A26728" w:rsidRDefault="00CC4D06" w:rsidP="00CC4D06">
      <w:pPr>
        <w:jc w:val="both"/>
        <w:rPr>
          <w:rFonts w:ascii="Times New Roman" w:eastAsia="Times New Roman" w:hAnsi="Times New Roman" w:cs="Times New Roman"/>
        </w:rPr>
      </w:pPr>
      <w:r w:rsidRPr="00EC608F">
        <w:rPr>
          <w:rFonts w:ascii="Times New Roman" w:eastAsia="Times New Roman" w:hAnsi="Times New Roman" w:cs="Times New Roman"/>
        </w:rPr>
        <w:t xml:space="preserve">Про розгляд заяви про надання дозволу на розроблення </w:t>
      </w:r>
    </w:p>
    <w:p w:rsidR="00A26728" w:rsidRDefault="00CC4D06" w:rsidP="00CC4D06">
      <w:pPr>
        <w:jc w:val="both"/>
        <w:rPr>
          <w:rFonts w:ascii="Times New Roman" w:eastAsia="Times New Roman" w:hAnsi="Times New Roman" w:cs="Times New Roman"/>
          <w:shd w:val="clear" w:color="auto" w:fill="FFFFFF"/>
        </w:rPr>
      </w:pPr>
      <w:r w:rsidRPr="00EC608F">
        <w:rPr>
          <w:rFonts w:ascii="Times New Roman" w:eastAsia="Times New Roman" w:hAnsi="Times New Roman" w:cs="Times New Roman"/>
        </w:rPr>
        <w:t xml:space="preserve">технічної документації </w:t>
      </w:r>
      <w:r w:rsidRPr="00EC608F">
        <w:rPr>
          <w:rFonts w:ascii="Times New Roman" w:eastAsia="Times New Roman" w:hAnsi="Times New Roman" w:cs="Times New Roman"/>
          <w:shd w:val="clear" w:color="auto" w:fill="FFFFFF"/>
        </w:rPr>
        <w:t xml:space="preserve">із землеустрою щодо встановлення </w:t>
      </w:r>
    </w:p>
    <w:p w:rsidR="00A26728" w:rsidRDefault="00CC4D06" w:rsidP="00CC4D06">
      <w:pPr>
        <w:jc w:val="both"/>
        <w:rPr>
          <w:rFonts w:ascii="Times New Roman" w:eastAsia="Times New Roman" w:hAnsi="Times New Roman" w:cs="Times New Roman"/>
          <w:shd w:val="clear" w:color="auto" w:fill="FFFFFF"/>
        </w:rPr>
      </w:pPr>
      <w:r w:rsidRPr="00EC608F">
        <w:rPr>
          <w:rFonts w:ascii="Times New Roman" w:eastAsia="Times New Roman" w:hAnsi="Times New Roman" w:cs="Times New Roman"/>
          <w:shd w:val="clear" w:color="auto" w:fill="FFFFFF"/>
        </w:rPr>
        <w:t>меж частини</w:t>
      </w:r>
      <w:r w:rsidR="00A26728">
        <w:rPr>
          <w:rFonts w:ascii="Times New Roman" w:eastAsia="Times New Roman" w:hAnsi="Times New Roman" w:cs="Times New Roman"/>
          <w:color w:val="auto"/>
          <w:lang w:val="ru-RU"/>
        </w:rPr>
        <w:t xml:space="preserve"> </w:t>
      </w:r>
      <w:r w:rsidRPr="00EC608F">
        <w:rPr>
          <w:rFonts w:ascii="Times New Roman" w:eastAsia="Times New Roman" w:hAnsi="Times New Roman" w:cs="Times New Roman"/>
          <w:shd w:val="clear" w:color="auto" w:fill="FFFFFF"/>
        </w:rPr>
        <w:t xml:space="preserve">земельної ділянки, на яку поширюється право </w:t>
      </w:r>
    </w:p>
    <w:p w:rsidR="00CC4D06" w:rsidRPr="00A26728" w:rsidRDefault="00CC4D06" w:rsidP="00CC4D06">
      <w:pPr>
        <w:jc w:val="both"/>
        <w:rPr>
          <w:rFonts w:ascii="Times New Roman" w:eastAsia="Times New Roman" w:hAnsi="Times New Roman" w:cs="Times New Roman"/>
          <w:color w:val="auto"/>
        </w:rPr>
      </w:pPr>
      <w:r w:rsidRPr="00EC608F">
        <w:rPr>
          <w:rFonts w:ascii="Times New Roman" w:eastAsia="Times New Roman" w:hAnsi="Times New Roman" w:cs="Times New Roman"/>
          <w:shd w:val="clear" w:color="auto" w:fill="FFFFFF"/>
        </w:rPr>
        <w:t xml:space="preserve">сервітуту </w:t>
      </w:r>
      <w:bookmarkStart w:id="0" w:name="_GoBack"/>
      <w:bookmarkEnd w:id="0"/>
      <w:r w:rsidRPr="00EC608F">
        <w:rPr>
          <w:rFonts w:ascii="Times New Roman" w:eastAsia="Times New Roman" w:hAnsi="Times New Roman" w:cs="Times New Roman"/>
        </w:rPr>
        <w:t>Товариству з обмеженою відповідальністю «</w:t>
      </w:r>
      <w:proofErr w:type="spellStart"/>
      <w:r w:rsidRPr="00EC608F">
        <w:rPr>
          <w:rFonts w:ascii="Times New Roman" w:eastAsia="Times New Roman" w:hAnsi="Times New Roman" w:cs="Times New Roman"/>
        </w:rPr>
        <w:t>Кегичівське</w:t>
      </w:r>
      <w:proofErr w:type="spellEnd"/>
      <w:r w:rsidRPr="00EC608F">
        <w:rPr>
          <w:rFonts w:ascii="Times New Roman" w:eastAsia="Times New Roman" w:hAnsi="Times New Roman" w:cs="Times New Roman"/>
        </w:rPr>
        <w:t>»</w:t>
      </w:r>
    </w:p>
    <w:p w:rsidR="00EC608F" w:rsidRPr="00EC608F" w:rsidRDefault="00EC608F" w:rsidP="00CC4D06">
      <w:pPr>
        <w:jc w:val="both"/>
        <w:rPr>
          <w:rFonts w:ascii="Times New Roman" w:eastAsia="Times New Roman" w:hAnsi="Times New Roman" w:cs="Times New Roman"/>
          <w:color w:val="auto"/>
        </w:rPr>
      </w:pPr>
    </w:p>
    <w:p w:rsidR="00CC4D06" w:rsidRPr="00EC608F" w:rsidRDefault="00CC4D06" w:rsidP="00CC4D06">
      <w:pPr>
        <w:ind w:firstLine="851"/>
        <w:jc w:val="both"/>
        <w:rPr>
          <w:rFonts w:ascii="Times New Roman" w:eastAsia="Times New Roman" w:hAnsi="Times New Roman" w:cs="Times New Roman"/>
          <w:color w:val="auto"/>
        </w:rPr>
      </w:pPr>
      <w:r w:rsidRPr="00EC608F">
        <w:rPr>
          <w:rFonts w:ascii="Times New Roman" w:eastAsia="Times New Roman" w:hAnsi="Times New Roman" w:cs="Times New Roman"/>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міського голови </w:t>
      </w:r>
      <w:r w:rsidRPr="00EC608F">
        <w:rPr>
          <w:rFonts w:ascii="Times New Roman" w:hAnsi="Times New Roman" w:cs="Times New Roman"/>
          <w:lang w:eastAsia="zh-CN"/>
        </w:rPr>
        <w:t>від 14 січня 2022 року №04/02-17</w:t>
      </w:r>
      <w:r w:rsidRPr="00EC608F">
        <w:rPr>
          <w:rFonts w:ascii="Times New Roman" w:eastAsia="Times New Roman" w:hAnsi="Times New Roman" w:cs="Times New Roma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EC608F">
        <w:rPr>
          <w:rFonts w:ascii="Times New Roman" w:hAnsi="Times New Roman" w:cs="Times New Roman"/>
          <w:bCs/>
          <w:lang w:eastAsia="zh-CN"/>
        </w:rPr>
        <w:t>від 29 грудня 2021 року №42</w:t>
      </w:r>
      <w:r w:rsidRPr="00EC608F">
        <w:rPr>
          <w:rFonts w:ascii="Times New Roman" w:eastAsia="Times New Roman" w:hAnsi="Times New Roman" w:cs="Times New Roman"/>
        </w:rPr>
        <w:t>, заяву Товариства з обмеженою відповідальністю «</w:t>
      </w:r>
      <w:proofErr w:type="spellStart"/>
      <w:r w:rsidRPr="00EC608F">
        <w:rPr>
          <w:rFonts w:ascii="Times New Roman" w:eastAsia="Times New Roman" w:hAnsi="Times New Roman" w:cs="Times New Roman"/>
        </w:rPr>
        <w:t>Кегичівське</w:t>
      </w:r>
      <w:proofErr w:type="spellEnd"/>
      <w:r w:rsidRPr="00EC608F">
        <w:rPr>
          <w:rFonts w:ascii="Times New Roman" w:eastAsia="Times New Roman" w:hAnsi="Times New Roman" w:cs="Times New Roman"/>
        </w:rPr>
        <w:t xml:space="preserve">» від 20 грудня 2021 року №15.1-07/6399 та додані до заяви документи, відповідно до статей 12, 79-1, 98-102, 122, 123, 124-1 Земельного кодексу України, ст. </w:t>
      </w:r>
      <w:r w:rsidRPr="00EC608F">
        <w:rPr>
          <w:rFonts w:ascii="Times New Roman" w:eastAsia="Times New Roman" w:hAnsi="Times New Roman" w:cs="Times New Roman"/>
          <w:shd w:val="clear" w:color="auto" w:fill="FFFFFF"/>
        </w:rPr>
        <w:t>55-</w:t>
      </w:r>
      <w:r w:rsidRPr="00EC608F">
        <w:rPr>
          <w:rFonts w:ascii="Times New Roman" w:eastAsia="Times New Roman" w:hAnsi="Times New Roman" w:cs="Times New Roman"/>
          <w:shd w:val="clear" w:color="auto" w:fill="FFFFFF"/>
          <w:vertAlign w:val="superscript"/>
        </w:rPr>
        <w:t>1</w:t>
      </w:r>
      <w:r w:rsidRPr="00EC608F">
        <w:rPr>
          <w:rFonts w:ascii="Times New Roman" w:eastAsia="Times New Roman" w:hAnsi="Times New Roman" w:cs="Times New Roman"/>
        </w:rPr>
        <w:t xml:space="preserve"> Закону України «Про землеустрій», ст. 24 Закону України «Про регулювання містобудівної діяльності», п. 34 ч. 1 ст. 26 Закону України «Про місцеве самоврядування в Україні»,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№244,</w:t>
      </w:r>
      <w:r w:rsidRPr="00EC608F">
        <w:rPr>
          <w:rFonts w:ascii="Times New Roman" w:eastAsia="Times New Roman" w:hAnsi="Times New Roman" w:cs="Times New Roman"/>
          <w:b/>
          <w:bCs/>
        </w:rPr>
        <w:t> </w:t>
      </w:r>
      <w:r w:rsidRPr="00EC608F">
        <w:rPr>
          <w:rFonts w:ascii="Times New Roman" w:eastAsia="Times New Roman" w:hAnsi="Times New Roman" w:cs="Times New Roman"/>
        </w:rPr>
        <w:t xml:space="preserve">рішення Білоцерківської міської ради від 20 серпня 2015 року №1552-78-VI «Про затвердження Порядку розміщення тимчасових споруд для провадження підприємницької діяльності в </w:t>
      </w:r>
      <w:proofErr w:type="spellStart"/>
      <w:r w:rsidRPr="00EC608F">
        <w:rPr>
          <w:rFonts w:ascii="Times New Roman" w:eastAsia="Times New Roman" w:hAnsi="Times New Roman" w:cs="Times New Roman"/>
        </w:rPr>
        <w:t>м.Біла</w:t>
      </w:r>
      <w:proofErr w:type="spellEnd"/>
      <w:r w:rsidRPr="00EC608F">
        <w:rPr>
          <w:rFonts w:ascii="Times New Roman" w:eastAsia="Times New Roman" w:hAnsi="Times New Roman" w:cs="Times New Roman"/>
        </w:rPr>
        <w:t xml:space="preserve"> Церква», рішення Білоцерківської міської ради від 03 листопада 2016 року №319-18-VІІ «Про затвердження Генерального плану міста Біла Церква»,  міська рада вирішила:</w:t>
      </w:r>
    </w:p>
    <w:p w:rsidR="00CC4D06" w:rsidRPr="00EC608F" w:rsidRDefault="00CC4D06" w:rsidP="00CC4D06">
      <w:pPr>
        <w:ind w:firstLine="851"/>
        <w:jc w:val="both"/>
        <w:rPr>
          <w:rFonts w:ascii="Times New Roman" w:eastAsia="Times New Roman" w:hAnsi="Times New Roman"/>
        </w:rPr>
      </w:pPr>
      <w:r w:rsidRPr="00EC608F">
        <w:rPr>
          <w:rFonts w:ascii="Times New Roman" w:eastAsia="Times New Roman" w:hAnsi="Times New Roman" w:cs="Times New Roman"/>
          <w:color w:val="auto"/>
        </w:rPr>
        <w:t> </w:t>
      </w:r>
      <w:r w:rsidRPr="00EC608F">
        <w:rPr>
          <w:rFonts w:ascii="Times New Roman" w:eastAsia="Times New Roman" w:hAnsi="Times New Roman" w:cs="Times New Roman"/>
        </w:rPr>
        <w:t xml:space="preserve">1.Відмовити в наданні дозволу на розроблення технічної документації  </w:t>
      </w:r>
      <w:r w:rsidRPr="00EC608F">
        <w:rPr>
          <w:rFonts w:ascii="Times New Roman" w:eastAsia="Times New Roman" w:hAnsi="Times New Roman" w:cs="Times New Roman"/>
          <w:shd w:val="clear" w:color="auto" w:fill="FFFFFF"/>
        </w:rPr>
        <w:t xml:space="preserve">із землеустрою щодо встановлення меж частини земельної ділянки, на яку поширюється право сервітуту для </w:t>
      </w:r>
      <w:r w:rsidRPr="00EC608F">
        <w:rPr>
          <w:rFonts w:ascii="Times New Roman" w:eastAsia="Times New Roman" w:hAnsi="Times New Roman" w:cs="Times New Roman"/>
        </w:rPr>
        <w:t>розміщення тимчасової споруди для провадження підприємницької діяльності Товариству з обмеженою відповідальністю «</w:t>
      </w:r>
      <w:proofErr w:type="spellStart"/>
      <w:r w:rsidRPr="00EC608F">
        <w:rPr>
          <w:rFonts w:ascii="Times New Roman" w:eastAsia="Times New Roman" w:hAnsi="Times New Roman" w:cs="Times New Roman"/>
        </w:rPr>
        <w:t>Кегичівське</w:t>
      </w:r>
      <w:proofErr w:type="spellEnd"/>
      <w:r w:rsidRPr="00EC608F">
        <w:rPr>
          <w:rFonts w:ascii="Times New Roman" w:eastAsia="Times New Roman" w:hAnsi="Times New Roman" w:cs="Times New Roman"/>
        </w:rPr>
        <w:t xml:space="preserve">» площею 0,0030 га  від загальної площі 0,3188 га з кадастровим номером: 3210300000:07:004:0024 за </w:t>
      </w:r>
      <w:proofErr w:type="spellStart"/>
      <w:r w:rsidRPr="00EC608F">
        <w:rPr>
          <w:rFonts w:ascii="Times New Roman" w:eastAsia="Times New Roman" w:hAnsi="Times New Roman" w:cs="Times New Roman"/>
        </w:rPr>
        <w:t>адресою</w:t>
      </w:r>
      <w:proofErr w:type="spellEnd"/>
      <w:r w:rsidRPr="00EC608F">
        <w:rPr>
          <w:rFonts w:ascii="Times New Roman" w:eastAsia="Times New Roman" w:hAnsi="Times New Roman" w:cs="Times New Roman"/>
        </w:rPr>
        <w:t xml:space="preserve">: </w:t>
      </w:r>
      <w:r w:rsidRPr="00EC608F">
        <w:rPr>
          <w:rFonts w:ascii="Times New Roman" w:eastAsia="Times New Roman" w:hAnsi="Times New Roman" w:cs="Times New Roman"/>
          <w:shd w:val="clear" w:color="auto" w:fill="FFFFFF"/>
        </w:rPr>
        <w:t>вулиця Леваневського, в районі житлового будинку № 59 та вулиці Митрофанова, в районі житлового будинку № 9 місто Біла Церква, Білоцерківський район</w:t>
      </w:r>
      <w:r w:rsidRPr="00EC608F">
        <w:rPr>
          <w:rFonts w:ascii="Times New Roman" w:eastAsia="Times New Roman" w:hAnsi="Times New Roman" w:cs="Times New Roman"/>
        </w:rPr>
        <w:t xml:space="preserve"> за рахунок земель населеного пункту міста Біла Церква</w:t>
      </w:r>
      <w:r w:rsidRPr="00EC608F">
        <w:rPr>
          <w:rFonts w:ascii="Times New Roman" w:eastAsia="Times New Roman" w:hAnsi="Times New Roman"/>
        </w:rPr>
        <w:t xml:space="preserve"> відповідно до вимог:</w:t>
      </w:r>
    </w:p>
    <w:p w:rsidR="00CC4D06" w:rsidRPr="00EC608F" w:rsidRDefault="00CC4D06" w:rsidP="00CC4D06">
      <w:pPr>
        <w:ind w:firstLine="851"/>
        <w:jc w:val="both"/>
        <w:rPr>
          <w:rFonts w:ascii="Times New Roman" w:hAnsi="Times New Roman" w:cs="Times New Roman"/>
          <w:color w:val="auto"/>
          <w:shd w:val="clear" w:color="auto" w:fill="FFFFFF"/>
          <w:lang w:eastAsia="en-US"/>
        </w:rPr>
      </w:pPr>
      <w:r w:rsidRPr="00EC608F">
        <w:rPr>
          <w:rFonts w:ascii="Times New Roman" w:hAnsi="Times New Roman" w:cs="Times New Roman"/>
          <w:color w:val="auto"/>
          <w:shd w:val="clear" w:color="auto" w:fill="FFFFFF"/>
          <w:lang w:eastAsia="en-US"/>
        </w:rPr>
        <w:t xml:space="preserve">- ч.1 ст.124-1 Земельного кодексу України до клопотання про встановлення земельного сервітуту додається також </w:t>
      </w:r>
      <w:bookmarkStart w:id="1" w:name="n3045"/>
      <w:bookmarkEnd w:id="1"/>
      <w:r w:rsidRPr="00EC608F">
        <w:rPr>
          <w:rFonts w:ascii="Times New Roman" w:hAnsi="Times New Roman" w:cs="Times New Roman"/>
          <w:color w:val="auto"/>
          <w:lang w:eastAsia="en-US"/>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EC608F">
        <w:rPr>
          <w:rFonts w:ascii="Times New Roman" w:hAnsi="Times New Roman" w:cs="Times New Roman"/>
          <w:color w:val="auto"/>
          <w:shd w:val="clear" w:color="auto" w:fill="FFFFFF"/>
          <w:lang w:eastAsia="en-US"/>
        </w:rPr>
        <w:t>земельна ділянка входить до складу сформованої земельної ділянки площею 0,3188 га з кадастровим номером: 3210300000:07:004:0024, а до заяви не додана технічна документація із землеустрою щодо встановлення меж земельної ділянки, на яку поширюється право сервітуту;</w:t>
      </w:r>
    </w:p>
    <w:p w:rsidR="00CC4D06" w:rsidRPr="00EC608F" w:rsidRDefault="00CC4D06" w:rsidP="00CC4D06">
      <w:pPr>
        <w:ind w:firstLine="851"/>
        <w:jc w:val="both"/>
        <w:rPr>
          <w:rFonts w:ascii="Times New Roman" w:hAnsi="Times New Roman" w:cs="Times New Roman"/>
          <w:shd w:val="clear" w:color="auto" w:fill="FFFFFF"/>
          <w:lang w:eastAsia="en-US"/>
        </w:rPr>
      </w:pPr>
      <w:r w:rsidRPr="00EC608F">
        <w:rPr>
          <w:rFonts w:ascii="Times New Roman" w:hAnsi="Times New Roman" w:cs="Times New Roman"/>
          <w:color w:val="auto"/>
          <w:shd w:val="clear" w:color="auto" w:fill="FFFFFF"/>
          <w:lang w:eastAsia="en-US"/>
        </w:rPr>
        <w:t xml:space="preserve">- </w:t>
      </w:r>
      <w:r w:rsidRPr="00EC608F">
        <w:rPr>
          <w:rFonts w:ascii="Times New Roman" w:hAnsi="Times New Roman" w:cs="Times New Roman"/>
          <w:color w:val="auto"/>
          <w:lang w:eastAsia="en-US"/>
        </w:rPr>
        <w:t xml:space="preserve">підпункту </w:t>
      </w:r>
      <w:r w:rsidRPr="00EC608F">
        <w:rPr>
          <w:rFonts w:ascii="Times New Roman" w:hAnsi="Times New Roman" w:cs="Times New Roman"/>
          <w:color w:val="000000" w:themeColor="text1"/>
          <w:shd w:val="clear" w:color="auto" w:fill="FFFFFF"/>
          <w:lang w:eastAsia="en-US"/>
        </w:rPr>
        <w:t xml:space="preserve">2.29 пункту 2 </w:t>
      </w:r>
      <w:r w:rsidRPr="00EC608F">
        <w:rPr>
          <w:rFonts w:ascii="Times New Roman" w:hAnsi="Times New Roman" w:cs="Times New Roman"/>
          <w:color w:val="000000" w:themeColor="text1"/>
          <w:lang w:eastAsia="en-US"/>
        </w:rPr>
        <w:t xml:space="preserve">Розділу ІІ </w:t>
      </w:r>
      <w:r w:rsidRPr="00EC608F">
        <w:rPr>
          <w:rFonts w:ascii="Times New Roman" w:hAnsi="Times New Roman" w:cs="Times New Roman"/>
          <w:bCs/>
          <w:color w:val="000000" w:themeColor="text1"/>
          <w:lang w:eastAsia="en-US"/>
        </w:rPr>
        <w:t>Порядку розміщення тимчасових споруд для провадження підприємницької діяльності, затвердженого</w:t>
      </w:r>
      <w:r w:rsidRPr="00EC608F">
        <w:rPr>
          <w:rFonts w:ascii="Times New Roman" w:hAnsi="Times New Roman" w:cs="Times New Roman"/>
          <w:color w:val="000000" w:themeColor="text1"/>
          <w:lang w:eastAsia="en-US"/>
        </w:rPr>
        <w:t xml:space="preserve"> наказом Міністерства регіонального </w:t>
      </w:r>
      <w:r w:rsidRPr="00EC608F">
        <w:rPr>
          <w:rFonts w:ascii="Times New Roman" w:hAnsi="Times New Roman" w:cs="Times New Roman"/>
          <w:color w:val="000000" w:themeColor="text1"/>
          <w:lang w:eastAsia="en-US"/>
        </w:rPr>
        <w:lastRenderedPageBreak/>
        <w:t>розвитку, будівництва та житлово-комунального господарства України від 21 жовтня 2011 року №244</w:t>
      </w:r>
      <w:bookmarkStart w:id="2" w:name="n4"/>
      <w:bookmarkEnd w:id="2"/>
      <w:r w:rsidRPr="00EC608F">
        <w:rPr>
          <w:rFonts w:ascii="Times New Roman" w:hAnsi="Times New Roman" w:cs="Times New Roman"/>
          <w:color w:val="000000" w:themeColor="text1"/>
          <w:lang w:eastAsia="en-US"/>
        </w:rPr>
        <w:t xml:space="preserve"> «</w:t>
      </w:r>
      <w:r w:rsidRPr="00EC608F">
        <w:rPr>
          <w:rFonts w:ascii="Times New Roman" w:hAnsi="Times New Roman" w:cs="Times New Roman"/>
          <w:bCs/>
          <w:color w:val="000000" w:themeColor="text1"/>
          <w:lang w:eastAsia="en-US"/>
        </w:rPr>
        <w:t>Про затвердження Порядку розміщення тимчасових споруд для провадження підприємницької діяльності» у</w:t>
      </w:r>
      <w:r w:rsidRPr="00EC608F">
        <w:rPr>
          <w:rFonts w:ascii="Times New Roman" w:hAnsi="Times New Roman" w:cs="Times New Roman"/>
          <w:color w:val="000000" w:themeColor="text1"/>
          <w:shd w:val="clear" w:color="auto" w:fill="FFFFFF"/>
          <w:lang w:eastAsia="en-US"/>
        </w:rPr>
        <w:t xml:space="preserve"> разі закінчення строку дії, анулювання паспорта прив'язки ТС, самовільного встановлення ТС така ТС підлягає демонтажу</w:t>
      </w:r>
      <w:r w:rsidRPr="00EC608F">
        <w:rPr>
          <w:rFonts w:ascii="Times New Roman" w:hAnsi="Times New Roman" w:cs="Times New Roman"/>
          <w:shd w:val="clear" w:color="auto" w:fill="FFFFFF"/>
          <w:lang w:eastAsia="en-US"/>
        </w:rPr>
        <w:t>.</w:t>
      </w:r>
    </w:p>
    <w:p w:rsidR="00CC4D06" w:rsidRPr="00EC608F" w:rsidRDefault="00CC4D06" w:rsidP="00CC4D06">
      <w:pPr>
        <w:ind w:firstLine="851"/>
        <w:jc w:val="both"/>
        <w:rPr>
          <w:rFonts w:ascii="Times New Roman" w:eastAsia="Times New Roman" w:hAnsi="Times New Roman" w:cs="Times New Roman"/>
          <w:color w:val="auto"/>
        </w:rPr>
      </w:pPr>
      <w:r w:rsidRPr="00EC608F">
        <w:rPr>
          <w:rFonts w:ascii="Times New Roman" w:eastAsia="Times New Roman" w:hAnsi="Times New Roman" w:cs="Times New Roman"/>
        </w:rPr>
        <w:t>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CC4D06" w:rsidRPr="00EC608F" w:rsidRDefault="00CC4D06" w:rsidP="00CC4D06">
      <w:pPr>
        <w:rPr>
          <w:rFonts w:ascii="Times New Roman" w:eastAsia="Times New Roman" w:hAnsi="Times New Roman" w:cs="Times New Roman"/>
          <w:color w:val="auto"/>
        </w:rPr>
      </w:pPr>
      <w:r w:rsidRPr="00EC608F">
        <w:rPr>
          <w:rFonts w:ascii="Times New Roman" w:eastAsia="Times New Roman" w:hAnsi="Times New Roman" w:cs="Times New Roman"/>
          <w:color w:val="auto"/>
        </w:rPr>
        <w:t> </w:t>
      </w:r>
    </w:p>
    <w:p w:rsidR="00EC608F" w:rsidRDefault="00CC4D06" w:rsidP="00CC4D06">
      <w:pPr>
        <w:rPr>
          <w:rFonts w:ascii="Times New Roman" w:eastAsia="Times New Roman" w:hAnsi="Times New Roman" w:cs="Times New Roman"/>
        </w:rPr>
      </w:pPr>
      <w:r w:rsidRPr="00EC608F">
        <w:rPr>
          <w:rFonts w:ascii="Times New Roman" w:eastAsia="Times New Roman" w:hAnsi="Times New Roman" w:cs="Times New Roman"/>
        </w:rPr>
        <w:t>           </w:t>
      </w:r>
    </w:p>
    <w:p w:rsidR="00CC4D06" w:rsidRPr="00EC608F" w:rsidRDefault="00CC4D06" w:rsidP="00CC4D06">
      <w:pPr>
        <w:rPr>
          <w:rFonts w:ascii="Times New Roman" w:eastAsia="Times New Roman" w:hAnsi="Times New Roman" w:cs="Times New Roman"/>
          <w:color w:val="auto"/>
        </w:rPr>
      </w:pPr>
      <w:r w:rsidRPr="00EC608F">
        <w:rPr>
          <w:rFonts w:ascii="Times New Roman" w:eastAsia="Times New Roman" w:hAnsi="Times New Roman" w:cs="Times New Roman"/>
        </w:rPr>
        <w:t xml:space="preserve"> Міський голова                                                     </w:t>
      </w:r>
      <w:r w:rsidR="00EC608F">
        <w:rPr>
          <w:rFonts w:ascii="Times New Roman" w:eastAsia="Times New Roman" w:hAnsi="Times New Roman" w:cs="Times New Roman"/>
        </w:rPr>
        <w:t xml:space="preserve">      </w:t>
      </w:r>
      <w:r w:rsidRPr="00EC608F">
        <w:rPr>
          <w:rFonts w:ascii="Times New Roman" w:eastAsia="Times New Roman" w:hAnsi="Times New Roman" w:cs="Times New Roman"/>
        </w:rPr>
        <w:t>                                Геннадій ДИКИЙ</w:t>
      </w:r>
    </w:p>
    <w:p w:rsidR="00CC4D06" w:rsidRPr="00CC4D06" w:rsidRDefault="00CC4D06" w:rsidP="00CC4D06">
      <w:pPr>
        <w:rPr>
          <w:rFonts w:ascii="Times New Roman" w:eastAsia="Times New Roman" w:hAnsi="Times New Roman" w:cs="Times New Roman"/>
          <w:color w:val="auto"/>
        </w:rPr>
      </w:pPr>
      <w:r w:rsidRPr="00CC4D06">
        <w:rPr>
          <w:rFonts w:ascii="Times New Roman" w:eastAsia="Times New Roman" w:hAnsi="Times New Roman" w:cs="Times New Roman"/>
          <w:color w:val="auto"/>
        </w:rPr>
        <w:t> </w:t>
      </w:r>
    </w:p>
    <w:p w:rsidR="00CC4D06" w:rsidRPr="00CC4D06" w:rsidRDefault="00CC4D06" w:rsidP="00CC4D06">
      <w:pPr>
        <w:rPr>
          <w:rFonts w:ascii="Times New Roman" w:eastAsia="Times New Roman" w:hAnsi="Times New Roman" w:cs="Times New Roman"/>
          <w:color w:val="auto"/>
        </w:rPr>
      </w:pPr>
      <w:r w:rsidRPr="00CC4D06">
        <w:rPr>
          <w:rFonts w:ascii="Times New Roman" w:eastAsia="Times New Roman" w:hAnsi="Times New Roman" w:cs="Times New Roman"/>
          <w:color w:val="auto"/>
        </w:rPr>
        <w:t> </w:t>
      </w:r>
    </w:p>
    <w:p w:rsidR="00466F7A" w:rsidRPr="00CC4D06" w:rsidRDefault="00466F7A" w:rsidP="00CC4D06"/>
    <w:sectPr w:rsidR="00466F7A" w:rsidRPr="00CC4D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9"/>
    <w:rsid w:val="00022213"/>
    <w:rsid w:val="00025610"/>
    <w:rsid w:val="00032F0E"/>
    <w:rsid w:val="00045014"/>
    <w:rsid w:val="00070CDD"/>
    <w:rsid w:val="000A2BE3"/>
    <w:rsid w:val="000E508A"/>
    <w:rsid w:val="00110442"/>
    <w:rsid w:val="00174A67"/>
    <w:rsid w:val="001A0C0C"/>
    <w:rsid w:val="00210DB9"/>
    <w:rsid w:val="0021771B"/>
    <w:rsid w:val="002272E0"/>
    <w:rsid w:val="00230AD5"/>
    <w:rsid w:val="00243949"/>
    <w:rsid w:val="002C5B64"/>
    <w:rsid w:val="003066CE"/>
    <w:rsid w:val="00365059"/>
    <w:rsid w:val="003A6F40"/>
    <w:rsid w:val="003C2287"/>
    <w:rsid w:val="0040153F"/>
    <w:rsid w:val="00432EC8"/>
    <w:rsid w:val="00455A70"/>
    <w:rsid w:val="00466F7A"/>
    <w:rsid w:val="00480658"/>
    <w:rsid w:val="00540CDC"/>
    <w:rsid w:val="00586183"/>
    <w:rsid w:val="005E48FC"/>
    <w:rsid w:val="005F0F71"/>
    <w:rsid w:val="00607604"/>
    <w:rsid w:val="006143DB"/>
    <w:rsid w:val="006164D5"/>
    <w:rsid w:val="00621436"/>
    <w:rsid w:val="006B645E"/>
    <w:rsid w:val="007204A9"/>
    <w:rsid w:val="0077538A"/>
    <w:rsid w:val="0078723D"/>
    <w:rsid w:val="00794C56"/>
    <w:rsid w:val="007B2889"/>
    <w:rsid w:val="008471EC"/>
    <w:rsid w:val="00875743"/>
    <w:rsid w:val="00893B4A"/>
    <w:rsid w:val="008B6B4B"/>
    <w:rsid w:val="008D2111"/>
    <w:rsid w:val="008F2060"/>
    <w:rsid w:val="00973879"/>
    <w:rsid w:val="00977448"/>
    <w:rsid w:val="00A26728"/>
    <w:rsid w:val="00A41E5F"/>
    <w:rsid w:val="00AC292C"/>
    <w:rsid w:val="00AD513F"/>
    <w:rsid w:val="00B0133C"/>
    <w:rsid w:val="00B058A0"/>
    <w:rsid w:val="00B57887"/>
    <w:rsid w:val="00B6569F"/>
    <w:rsid w:val="00BD3780"/>
    <w:rsid w:val="00C07E0B"/>
    <w:rsid w:val="00CC4D06"/>
    <w:rsid w:val="00D04E61"/>
    <w:rsid w:val="00D21C77"/>
    <w:rsid w:val="00D2547F"/>
    <w:rsid w:val="00D31C06"/>
    <w:rsid w:val="00D46FBD"/>
    <w:rsid w:val="00D5367A"/>
    <w:rsid w:val="00D61E87"/>
    <w:rsid w:val="00DC60C6"/>
    <w:rsid w:val="00DE3B4D"/>
    <w:rsid w:val="00DF264D"/>
    <w:rsid w:val="00E94DFA"/>
    <w:rsid w:val="00EC608F"/>
    <w:rsid w:val="00ED745B"/>
    <w:rsid w:val="00F03839"/>
    <w:rsid w:val="00F43E27"/>
    <w:rsid w:val="00F84DB4"/>
    <w:rsid w:val="00F978A5"/>
    <w:rsid w:val="00FD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2EFEC5-6EFC-43FB-9F83-9184909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FA"/>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FA"/>
    <w:pPr>
      <w:spacing w:after="0" w:line="240" w:lineRule="auto"/>
    </w:pPr>
    <w:rPr>
      <w:rFonts w:ascii="Calibri" w:eastAsia="Calibri" w:hAnsi="Calibri" w:cs="Times New Roman"/>
    </w:rPr>
  </w:style>
  <w:style w:type="paragraph" w:styleId="a4">
    <w:name w:val="Normal (Web)"/>
    <w:basedOn w:val="a"/>
    <w:uiPriority w:val="99"/>
    <w:unhideWhenUsed/>
    <w:rsid w:val="0011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2498</Words>
  <Characters>1425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2022-02-22T09:57:00Z</cp:lastPrinted>
  <dcterms:created xsi:type="dcterms:W3CDTF">2022-02-22T07:12:00Z</dcterms:created>
  <dcterms:modified xsi:type="dcterms:W3CDTF">2022-02-22T15:20:00Z</dcterms:modified>
</cp:coreProperties>
</file>