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BB" w:rsidRDefault="00207CBB" w:rsidP="00207C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0738" r:id="rId5"/>
        </w:pict>
      </w:r>
    </w:p>
    <w:p w:rsidR="00207CBB" w:rsidRDefault="00207CBB" w:rsidP="00207CBB"/>
    <w:p w:rsidR="00207CBB" w:rsidRDefault="00207CBB" w:rsidP="00207CB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07CBB" w:rsidRDefault="00207CBB" w:rsidP="00207CB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07CBB" w:rsidRDefault="00207CBB" w:rsidP="00207CB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7CBB" w:rsidRDefault="00207CBB" w:rsidP="00207CB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7CBB" w:rsidRPr="00FD1CDD" w:rsidRDefault="00207CBB" w:rsidP="00207CB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610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07CBB" w:rsidRDefault="00207CBB" w:rsidP="00207CBB"/>
    <w:p w:rsidR="00D95EAA" w:rsidRPr="002078AF" w:rsidRDefault="00D95EAA" w:rsidP="00D95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D95EAA" w:rsidRPr="002078AF" w:rsidRDefault="00D95EAA" w:rsidP="00D95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D95EAA" w:rsidRPr="002078AF" w:rsidRDefault="00D95EAA" w:rsidP="00D95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Лиценко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Галині Володимирівні</w:t>
      </w:r>
    </w:p>
    <w:p w:rsidR="00D95EAA" w:rsidRPr="002078AF" w:rsidRDefault="00D95EAA" w:rsidP="00D95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EAA" w:rsidRPr="002078AF" w:rsidRDefault="00D95EAA" w:rsidP="00D95E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Лиценко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Галини Володимирівни </w:t>
      </w:r>
      <w:r w:rsidRPr="002078AF">
        <w:rPr>
          <w:rFonts w:ascii="Times New Roman" w:hAnsi="Times New Roman"/>
          <w:sz w:val="24"/>
          <w:szCs w:val="24"/>
        </w:rPr>
        <w:t>від  17 липня 2018 року №3675</w:t>
      </w:r>
      <w:r w:rsidRPr="002078AF">
        <w:rPr>
          <w:rFonts w:ascii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D95EAA" w:rsidRPr="002078AF" w:rsidRDefault="00D95EAA" w:rsidP="00D95E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EAA" w:rsidRPr="002078AF" w:rsidRDefault="00D95EAA" w:rsidP="00D95E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від 3 липня 2013 року №57, який зареєстрований в Державному реєстрі речових прав на нерухоме майно, як інше речове право від 20 вересня 2013 року  №2765011 фізичній особі-підприємцю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Лиценко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Галині Володимирівні </w:t>
      </w:r>
      <w:r w:rsidRPr="002078AF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2078AF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магазину з кафетерієм - нежитлова будівля літера «А»)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за адресою: </w:t>
      </w:r>
      <w:r w:rsidRPr="002078AF">
        <w:rPr>
          <w:rFonts w:ascii="Times New Roman" w:hAnsi="Times New Roman"/>
          <w:sz w:val="24"/>
          <w:szCs w:val="24"/>
          <w:lang w:eastAsia="ru-RU"/>
        </w:rPr>
        <w:t>вулиця Гоголя, 18-А, площею 0,0143 га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(з них: під капітальною одноповерховою забудовою - 0,0099 га, під проїздами, проходами та площадками – 0,0044 га), строком на 10 (десять) років,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 3210300000:04:015:0208.</w:t>
      </w:r>
    </w:p>
    <w:p w:rsidR="00D95EAA" w:rsidRPr="002078AF" w:rsidRDefault="00D95EAA" w:rsidP="00D95E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</w:t>
      </w:r>
      <w:r w:rsidRPr="002078AF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2078AF">
        <w:rPr>
          <w:rFonts w:ascii="Times New Roman" w:hAnsi="Times New Roman"/>
          <w:sz w:val="24"/>
          <w:szCs w:val="24"/>
          <w:lang w:eastAsia="ru-RU"/>
        </w:rPr>
        <w:t>від 3 липня 2013 року №57</w:t>
      </w:r>
      <w:r w:rsidRPr="002078AF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95EAA" w:rsidRPr="002078AF" w:rsidRDefault="00D95EAA" w:rsidP="00D95E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5EAA" w:rsidRPr="002078AF" w:rsidRDefault="00D95EAA" w:rsidP="00D95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5EAA" w:rsidRDefault="00D95EAA" w:rsidP="00D95EAA"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sectPr w:rsidR="00D95EAA" w:rsidSect="00D95EAA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EAA"/>
    <w:rsid w:val="00207CBB"/>
    <w:rsid w:val="005008AC"/>
    <w:rsid w:val="0079304B"/>
    <w:rsid w:val="00D9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A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95EAA"/>
  </w:style>
  <w:style w:type="paragraph" w:styleId="a3">
    <w:name w:val="Plain Text"/>
    <w:basedOn w:val="a"/>
    <w:link w:val="a4"/>
    <w:unhideWhenUsed/>
    <w:rsid w:val="00207CB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7CB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2018-09-03T09:14:00Z</cp:lastPrinted>
  <dcterms:created xsi:type="dcterms:W3CDTF">2018-09-03T09:14:00Z</dcterms:created>
  <dcterms:modified xsi:type="dcterms:W3CDTF">2018-09-10T13:06:00Z</dcterms:modified>
</cp:coreProperties>
</file>