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26" w:rsidRDefault="00AF7326" w:rsidP="00AF73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7004" r:id="rId5"/>
        </w:pict>
      </w:r>
    </w:p>
    <w:p w:rsidR="00AF7326" w:rsidRDefault="00AF7326" w:rsidP="00AF7326"/>
    <w:p w:rsidR="00AF7326" w:rsidRDefault="00AF7326" w:rsidP="00AF732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F7326" w:rsidRDefault="00AF7326" w:rsidP="00AF732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F7326" w:rsidRDefault="00AF7326" w:rsidP="00AF732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7326" w:rsidRDefault="00AF7326" w:rsidP="00AF732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7326" w:rsidRPr="00FD1CDD" w:rsidRDefault="00AF7326" w:rsidP="00AF732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F7326" w:rsidRDefault="00AF7326" w:rsidP="00AF73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сервітуту з громадянином </w:t>
      </w: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Джараном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Петром Івановичем</w:t>
      </w: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F1A" w:rsidRPr="002078AF" w:rsidRDefault="00680F1A" w:rsidP="00680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zh-CN"/>
        </w:rPr>
        <w:t>Джаран</w:t>
      </w:r>
      <w:proofErr w:type="spellEnd"/>
      <w:r w:rsidRPr="002078AF">
        <w:rPr>
          <w:rFonts w:ascii="Times New Roman" w:hAnsi="Times New Roman"/>
          <w:sz w:val="24"/>
          <w:szCs w:val="24"/>
          <w:lang w:eastAsia="zh-CN"/>
        </w:rPr>
        <w:t xml:space="preserve"> Оксани Петрівни від 29 травня 2018 року №2809, відповідно до ст. 12 Земельного кодексу України, п. 34 ч. 1 ст. 26 Закону України «Про місцеве самоврядування в Україні», міська рада вирішила:</w:t>
      </w:r>
    </w:p>
    <w:p w:rsidR="00680F1A" w:rsidRPr="002078AF" w:rsidRDefault="00680F1A" w:rsidP="00680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80F1A" w:rsidRPr="002078AF" w:rsidRDefault="00680F1A" w:rsidP="00680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громадянином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Джараном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Петром Івановичем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під розміщення металевого гаража №7 за адресою: вулиця Рибна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 районі ЗОШ №10 та СТО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ФОП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Клінкіна</w:t>
      </w:r>
      <w:proofErr w:type="spellEnd"/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площею 0,0030 га, який укладений 03 травня  2017 року №36 на підставі підпункту 9.2 пункту 9 рішення міської ради від 08 вересня  2016  року за №258-15-</w:t>
      </w:r>
      <w:r w:rsidRPr="002078AF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«Про оформлення правовстановлюючих документів на земельні ділянки громадянам», </w:t>
      </w:r>
      <w:r w:rsidRPr="002078AF">
        <w:rPr>
          <w:rFonts w:ascii="Times New Roman" w:hAnsi="Times New Roman"/>
          <w:sz w:val="24"/>
          <w:szCs w:val="24"/>
        </w:rPr>
        <w:t>у зв’язку із смертю землекористувача.</w:t>
      </w:r>
    </w:p>
    <w:p w:rsidR="00680F1A" w:rsidRPr="002078AF" w:rsidRDefault="00680F1A" w:rsidP="00680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F1A" w:rsidRPr="002078AF" w:rsidRDefault="00680F1A" w:rsidP="00680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Г. Дикий</w:t>
      </w:r>
    </w:p>
    <w:p w:rsidR="00680F1A" w:rsidRDefault="00680F1A"/>
    <w:sectPr w:rsidR="00680F1A" w:rsidSect="00680F1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F1A"/>
    <w:rsid w:val="00680F1A"/>
    <w:rsid w:val="00A24651"/>
    <w:rsid w:val="00A61C39"/>
    <w:rsid w:val="00A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AF732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F732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2018-09-03T06:45:00Z</cp:lastPrinted>
  <dcterms:created xsi:type="dcterms:W3CDTF">2018-09-03T06:44:00Z</dcterms:created>
  <dcterms:modified xsi:type="dcterms:W3CDTF">2018-09-07T09:01:00Z</dcterms:modified>
</cp:coreProperties>
</file>