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40" w:rsidRDefault="00015B40" w:rsidP="00015B40">
      <w:pPr>
        <w:tabs>
          <w:tab w:val="left" w:pos="5580"/>
        </w:tabs>
        <w:spacing w:after="0" w:line="240" w:lineRule="auto"/>
        <w:jc w:val="center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3333" r:id="rId6"/>
        </w:objec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015B40" w:rsidRDefault="00015B40" w:rsidP="00015B40">
      <w:pPr>
        <w:tabs>
          <w:tab w:val="left" w:pos="5580"/>
        </w:tabs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БІЛОЦЕРКІВСЬКА МІСЬКА РАДА</w:t>
      </w:r>
    </w:p>
    <w:p w:rsidR="00015B40" w:rsidRDefault="00015B40" w:rsidP="00015B40">
      <w:pPr>
        <w:tabs>
          <w:tab w:val="center" w:pos="4819"/>
          <w:tab w:val="right" w:pos="963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КИЇВСЬКОЇ ОБЛАСТІ</w:t>
      </w:r>
      <w:r>
        <w:rPr>
          <w:sz w:val="32"/>
          <w:szCs w:val="32"/>
        </w:rPr>
        <w:tab/>
      </w:r>
    </w:p>
    <w:p w:rsidR="00015B40" w:rsidRDefault="00015B40" w:rsidP="00015B40">
      <w:pPr>
        <w:spacing w:after="0" w:line="240" w:lineRule="auto"/>
        <w:jc w:val="center"/>
        <w:rPr>
          <w:b/>
          <w:bCs/>
          <w:sz w:val="36"/>
          <w:szCs w:val="36"/>
          <w:lang w:val="ru-RU" w:eastAsia="ru-RU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015B40" w:rsidRDefault="00015B40" w:rsidP="00015B40">
      <w:pPr>
        <w:jc w:val="center"/>
        <w:rPr>
          <w:b/>
          <w:bCs/>
          <w:sz w:val="36"/>
          <w:szCs w:val="36"/>
        </w:rPr>
      </w:pPr>
    </w:p>
    <w:p w:rsidR="00015B40" w:rsidRDefault="00015B40" w:rsidP="00015B40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r>
        <w:rPr>
          <w:bCs/>
          <w:kern w:val="32"/>
        </w:rPr>
        <w:t xml:space="preserve">від 17 лютого 2022 року                                                             </w:t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№ </w:t>
      </w:r>
      <w:r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  <w:lang w:val="ru-RU"/>
        </w:rPr>
        <w:t>50</w:t>
      </w:r>
      <w:r>
        <w:rPr>
          <w:color w:val="000000"/>
          <w:shd w:val="clear" w:color="auto" w:fill="FFFFFF"/>
        </w:rPr>
        <w:t>-26-VIII</w:t>
      </w:r>
    </w:p>
    <w:p w:rsidR="005C1598" w:rsidRDefault="005C1598">
      <w:bookmarkStart w:id="0" w:name="_GoBack"/>
      <w:bookmarkEnd w:id="0"/>
    </w:p>
    <w:p w:rsidR="005C1598" w:rsidRDefault="005C1598">
      <w:r>
        <w:t>Про встановлення пільг</w:t>
      </w:r>
      <w:r w:rsidR="00A24D41">
        <w:t>ової плати</w:t>
      </w:r>
      <w:r w:rsidR="00A24D41">
        <w:br/>
        <w:t>за оренду нежитлового приміщення</w:t>
      </w:r>
      <w:r>
        <w:br/>
        <w:t>на 2022 рік</w:t>
      </w:r>
    </w:p>
    <w:p w:rsidR="005C1598" w:rsidRDefault="005C1598"/>
    <w:p w:rsidR="005C1598" w:rsidRDefault="005C1598">
      <w:r>
        <w:tab/>
        <w:t>Розглянувши повідомлення про внесення місцевої ініціативи, відповідно до статті 19 та 140 Конституції України, статті 2, 6, 9 та 60 Закону України «Про місцеве самоврядування в Україні», міська рада вирішила:</w:t>
      </w:r>
    </w:p>
    <w:p w:rsidR="005C1598" w:rsidRDefault="005C1598" w:rsidP="005F0B8E">
      <w:pPr>
        <w:pStyle w:val="a3"/>
        <w:numPr>
          <w:ilvl w:val="0"/>
          <w:numId w:val="1"/>
        </w:numPr>
        <w:ind w:left="0" w:firstLine="705"/>
      </w:pPr>
      <w:r>
        <w:t>Встановити піль</w:t>
      </w:r>
      <w:r w:rsidR="00A24D41">
        <w:t>гову плату за оренду нежитлового приміщення</w:t>
      </w:r>
      <w:r>
        <w:t xml:space="preserve"> </w:t>
      </w:r>
      <w:r w:rsidR="005F0B8E">
        <w:t>терміном з 01 січня 2022 року по 31 грудня 2022 року, а саме: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992"/>
        <w:gridCol w:w="1696"/>
      </w:tblGrid>
      <w:tr w:rsidR="005F0B8E" w:rsidTr="00A24D41">
        <w:tc>
          <w:tcPr>
            <w:tcW w:w="704" w:type="dxa"/>
          </w:tcPr>
          <w:p w:rsidR="005F0B8E" w:rsidRDefault="005F0B8E" w:rsidP="005F0B8E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5F0B8E" w:rsidRDefault="005F0B8E" w:rsidP="005F0B8E">
            <w:pPr>
              <w:jc w:val="center"/>
            </w:pPr>
            <w:r>
              <w:t>Контрагент</w:t>
            </w:r>
          </w:p>
        </w:tc>
        <w:tc>
          <w:tcPr>
            <w:tcW w:w="2693" w:type="dxa"/>
          </w:tcPr>
          <w:p w:rsidR="005F0B8E" w:rsidRDefault="005F0B8E" w:rsidP="005F0B8E">
            <w:pPr>
              <w:jc w:val="center"/>
            </w:pPr>
            <w:r>
              <w:t>Адреса приміщення</w:t>
            </w:r>
          </w:p>
        </w:tc>
        <w:tc>
          <w:tcPr>
            <w:tcW w:w="992" w:type="dxa"/>
          </w:tcPr>
          <w:p w:rsidR="005F0B8E" w:rsidRDefault="005F0B8E" w:rsidP="005F0B8E">
            <w:pPr>
              <w:jc w:val="center"/>
            </w:pPr>
            <w:r>
              <w:t>Площа, м2</w:t>
            </w:r>
          </w:p>
        </w:tc>
        <w:tc>
          <w:tcPr>
            <w:tcW w:w="1696" w:type="dxa"/>
          </w:tcPr>
          <w:p w:rsidR="005F0B8E" w:rsidRDefault="005F0B8E" w:rsidP="005F0B8E">
            <w:pPr>
              <w:jc w:val="center"/>
            </w:pPr>
            <w:r>
              <w:t>Пільгова плата</w:t>
            </w:r>
          </w:p>
        </w:tc>
      </w:tr>
      <w:tr w:rsidR="00A24D41" w:rsidTr="00A24D41">
        <w:trPr>
          <w:trHeight w:val="855"/>
        </w:trPr>
        <w:tc>
          <w:tcPr>
            <w:tcW w:w="704" w:type="dxa"/>
            <w:vMerge w:val="restart"/>
          </w:tcPr>
          <w:p w:rsidR="00A24D41" w:rsidRDefault="00A24D41" w:rsidP="005F0B8E">
            <w:pPr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</w:tcPr>
          <w:p w:rsidR="00A24D41" w:rsidRDefault="00A24D41" w:rsidP="005F0B8E">
            <w:r>
              <w:t>Комунальний заклад Київської обласної ради Київська обласна спеціалізована дитячо-юнацька спортивна школа олімпійського резерву «Промінь» з велоспорту</w:t>
            </w:r>
          </w:p>
        </w:tc>
        <w:tc>
          <w:tcPr>
            <w:tcW w:w="2693" w:type="dxa"/>
          </w:tcPr>
          <w:p w:rsidR="00A24D41" w:rsidRDefault="00A24D41" w:rsidP="005F0B8E">
            <w:r>
              <w:t xml:space="preserve">м. Біла Церква, </w:t>
            </w:r>
          </w:p>
          <w:p w:rsidR="00A24D41" w:rsidRDefault="00A24D41" w:rsidP="00A24D41">
            <w:r>
              <w:t>вул. Сквирське шосе, 256</w:t>
            </w:r>
          </w:p>
        </w:tc>
        <w:tc>
          <w:tcPr>
            <w:tcW w:w="992" w:type="dxa"/>
            <w:vAlign w:val="center"/>
          </w:tcPr>
          <w:p w:rsidR="00A24D41" w:rsidRDefault="00A24D41" w:rsidP="00A24D41">
            <w:pPr>
              <w:jc w:val="center"/>
            </w:pPr>
            <w:r>
              <w:t>630,0</w:t>
            </w:r>
          </w:p>
        </w:tc>
        <w:tc>
          <w:tcPr>
            <w:tcW w:w="1696" w:type="dxa"/>
          </w:tcPr>
          <w:p w:rsidR="00A24D41" w:rsidRDefault="00A24D41" w:rsidP="005F0B8E">
            <w:r>
              <w:t>1,00 грн. в рік без ПДВ</w:t>
            </w:r>
          </w:p>
        </w:tc>
      </w:tr>
      <w:tr w:rsidR="00A24D41" w:rsidTr="00A24D41">
        <w:trPr>
          <w:trHeight w:val="525"/>
        </w:trPr>
        <w:tc>
          <w:tcPr>
            <w:tcW w:w="704" w:type="dxa"/>
            <w:vMerge/>
          </w:tcPr>
          <w:p w:rsidR="00A24D41" w:rsidRDefault="00A24D41" w:rsidP="005F0B8E">
            <w:pPr>
              <w:jc w:val="center"/>
            </w:pPr>
          </w:p>
        </w:tc>
        <w:tc>
          <w:tcPr>
            <w:tcW w:w="3544" w:type="dxa"/>
            <w:vMerge/>
          </w:tcPr>
          <w:p w:rsidR="00A24D41" w:rsidRDefault="00A24D41" w:rsidP="005F0B8E"/>
        </w:tc>
        <w:tc>
          <w:tcPr>
            <w:tcW w:w="2693" w:type="dxa"/>
          </w:tcPr>
          <w:p w:rsidR="00A24D41" w:rsidRDefault="00A24D41" w:rsidP="00A24D41">
            <w:r>
              <w:t xml:space="preserve">м. Біла Церква, </w:t>
            </w:r>
          </w:p>
          <w:p w:rsidR="00A24D41" w:rsidRDefault="00A24D41" w:rsidP="00A24D41">
            <w:r>
              <w:t>вул. Сквирське шосе, 256</w:t>
            </w:r>
          </w:p>
        </w:tc>
        <w:tc>
          <w:tcPr>
            <w:tcW w:w="992" w:type="dxa"/>
            <w:vAlign w:val="center"/>
          </w:tcPr>
          <w:p w:rsidR="00A24D41" w:rsidRDefault="00A24D41" w:rsidP="00A24D41">
            <w:pPr>
              <w:jc w:val="center"/>
            </w:pPr>
            <w:r>
              <w:t>49,6</w:t>
            </w:r>
          </w:p>
        </w:tc>
        <w:tc>
          <w:tcPr>
            <w:tcW w:w="1696" w:type="dxa"/>
          </w:tcPr>
          <w:p w:rsidR="00A24D41" w:rsidRDefault="00A24D41" w:rsidP="005F0B8E">
            <w:r>
              <w:t>1,00 грн. в рік без ПДВ</w:t>
            </w:r>
          </w:p>
          <w:p w:rsidR="008E19AC" w:rsidRDefault="008E19AC" w:rsidP="005F0B8E"/>
        </w:tc>
      </w:tr>
    </w:tbl>
    <w:p w:rsidR="005F0B8E" w:rsidRDefault="005F0B8E" w:rsidP="005F0B8E"/>
    <w:p w:rsidR="007631CA" w:rsidRDefault="007631CA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Управлінню комунальної власності та концесії Білоцерківської</w:t>
      </w:r>
      <w:r w:rsidR="000E5F42">
        <w:t xml:space="preserve"> міської ради при здійсненні розрахунку орендної плати врахувати встановлений даним рішенням розмір пільгової плати.</w:t>
      </w:r>
    </w:p>
    <w:p w:rsidR="000E5F42" w:rsidRDefault="000E5F42" w:rsidP="00430B7D">
      <w:pPr>
        <w:pStyle w:val="a3"/>
        <w:ind w:left="705"/>
        <w:jc w:val="both"/>
      </w:pPr>
    </w:p>
    <w:p w:rsidR="000E5F42" w:rsidRDefault="000E5F42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 xml:space="preserve">Контроль за виконанням цього рішення покласти на постійну комісію міської ради з питань інвестицій, регуляторної </w:t>
      </w:r>
      <w:r w:rsidR="00430B7D">
        <w:t>політики, транспорту і зв</w:t>
      </w:r>
      <w:r w:rsidR="00430B7D" w:rsidRPr="00430B7D">
        <w:t>’</w:t>
      </w:r>
      <w:r w:rsidR="00430B7D">
        <w:t>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CE02FD" w:rsidRDefault="00CE02FD" w:rsidP="00CE02FD">
      <w:pPr>
        <w:pStyle w:val="a3"/>
      </w:pPr>
    </w:p>
    <w:p w:rsidR="00CE02FD" w:rsidRDefault="00CE02FD" w:rsidP="00CE02FD">
      <w:pPr>
        <w:tabs>
          <w:tab w:val="left" w:pos="1134"/>
        </w:tabs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Геннадій ДИКИЙ</w:t>
      </w:r>
    </w:p>
    <w:sectPr w:rsidR="00CE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50C"/>
    <w:multiLevelType w:val="hybridMultilevel"/>
    <w:tmpl w:val="C792A154"/>
    <w:lvl w:ilvl="0" w:tplc="3050C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F"/>
    <w:rsid w:val="00015B40"/>
    <w:rsid w:val="000E5F42"/>
    <w:rsid w:val="00430B7D"/>
    <w:rsid w:val="005A4C0F"/>
    <w:rsid w:val="005C1598"/>
    <w:rsid w:val="005F0B8E"/>
    <w:rsid w:val="00621258"/>
    <w:rsid w:val="00651595"/>
    <w:rsid w:val="007631CA"/>
    <w:rsid w:val="00816AC3"/>
    <w:rsid w:val="008E19AC"/>
    <w:rsid w:val="00A24D41"/>
    <w:rsid w:val="00CE02FD"/>
    <w:rsid w:val="00E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18E67D-646B-4830-A3B9-C2E16F1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98"/>
    <w:pPr>
      <w:ind w:left="720"/>
      <w:contextualSpacing/>
    </w:pPr>
  </w:style>
  <w:style w:type="table" w:styleId="a4">
    <w:name w:val="Table Grid"/>
    <w:basedOn w:val="a1"/>
    <w:uiPriority w:val="39"/>
    <w:rsid w:val="005F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ORG!</dc:creator>
  <cp:keywords/>
  <dc:description/>
  <cp:lastModifiedBy>Користувач Windows</cp:lastModifiedBy>
  <cp:revision>13</cp:revision>
  <dcterms:created xsi:type="dcterms:W3CDTF">2022-02-21T07:16:00Z</dcterms:created>
  <dcterms:modified xsi:type="dcterms:W3CDTF">2022-02-22T14:42:00Z</dcterms:modified>
</cp:coreProperties>
</file>