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17" w:rsidRDefault="00761359" w:rsidP="00A10517"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60288" fillcolor="window">
            <v:imagedata r:id="rId8" o:title=""/>
            <w10:wrap type="square" side="left"/>
          </v:shape>
          <o:OLEObject Type="Embed" ProgID="PBrush" ShapeID="_x0000_s1026" DrawAspect="Content" ObjectID="_1591534842" r:id="rId9"/>
        </w:pict>
      </w:r>
    </w:p>
    <w:p w:rsidR="00A10517" w:rsidRDefault="00A10517" w:rsidP="00A10517"/>
    <w:p w:rsidR="00A10517" w:rsidRDefault="00A10517" w:rsidP="00A10517">
      <w:pPr>
        <w:pStyle w:val="aa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A10517" w:rsidRDefault="00A10517" w:rsidP="00A10517">
      <w:pPr>
        <w:pStyle w:val="aa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10517" w:rsidRDefault="00A10517" w:rsidP="00A10517">
      <w:pPr>
        <w:pStyle w:val="aa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10517" w:rsidRDefault="00A10517" w:rsidP="00A10517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10517" w:rsidRDefault="00A10517" w:rsidP="00A10517">
      <w:pPr>
        <w:pStyle w:val="aa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10517" w:rsidRPr="00C56D8B" w:rsidRDefault="00A10517" w:rsidP="00A10517">
      <w:pPr>
        <w:rPr>
          <w:rFonts w:ascii="Times New Roman" w:hAnsi="Times New Roman"/>
          <w:sz w:val="24"/>
          <w:szCs w:val="24"/>
        </w:rPr>
      </w:pPr>
      <w:r w:rsidRPr="00C56D8B"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Pr="00C56D8B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6</w:t>
      </w:r>
      <w:r w:rsidRPr="00C56D8B">
        <w:rPr>
          <w:rFonts w:ascii="Times New Roman" w:hAnsi="Times New Roman"/>
          <w:sz w:val="24"/>
          <w:szCs w:val="24"/>
        </w:rPr>
        <w:t>-53-</w:t>
      </w:r>
      <w:r w:rsidRPr="00C56D8B">
        <w:rPr>
          <w:rFonts w:ascii="Times New Roman" w:hAnsi="Times New Roman"/>
          <w:sz w:val="24"/>
          <w:szCs w:val="24"/>
          <w:lang w:val="en-US"/>
        </w:rPr>
        <w:t>VII</w:t>
      </w:r>
    </w:p>
    <w:p w:rsidR="00A10517" w:rsidRDefault="00A10517" w:rsidP="00A10517">
      <w:pPr>
        <w:rPr>
          <w:lang w:val="ru-RU"/>
        </w:rPr>
      </w:pPr>
    </w:p>
    <w:p w:rsidR="000A1E8F" w:rsidRPr="00FB4E03" w:rsidRDefault="000A1E8F" w:rsidP="000A1E8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E03">
        <w:rPr>
          <w:rFonts w:ascii="Times New Roman" w:hAnsi="Times New Roman"/>
          <w:bCs/>
          <w:sz w:val="24"/>
          <w:szCs w:val="24"/>
        </w:rPr>
        <w:t>Про надання дозволу на списання з балансу департаменту</w:t>
      </w:r>
    </w:p>
    <w:p w:rsidR="000A1E8F" w:rsidRPr="00FB4E03" w:rsidRDefault="000A1E8F" w:rsidP="000A1E8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E03">
        <w:rPr>
          <w:rFonts w:ascii="Times New Roman" w:hAnsi="Times New Roman"/>
          <w:bCs/>
          <w:sz w:val="24"/>
          <w:szCs w:val="24"/>
        </w:rPr>
        <w:t xml:space="preserve">житлово-комунального господарства міської ради </w:t>
      </w:r>
    </w:p>
    <w:p w:rsidR="000A1E8F" w:rsidRPr="00FB4E03" w:rsidRDefault="000A1E8F" w:rsidP="000A1E8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4E03">
        <w:rPr>
          <w:rFonts w:ascii="Times New Roman" w:hAnsi="Times New Roman"/>
          <w:bCs/>
          <w:sz w:val="24"/>
          <w:szCs w:val="24"/>
        </w:rPr>
        <w:t xml:space="preserve">та демонтаж </w:t>
      </w:r>
      <w:r w:rsidRPr="00FB4E03">
        <w:rPr>
          <w:rFonts w:ascii="Times New Roman" w:hAnsi="Times New Roman"/>
          <w:sz w:val="24"/>
          <w:szCs w:val="24"/>
          <w:lang w:val="ru-RU"/>
        </w:rPr>
        <w:t xml:space="preserve">туалету </w:t>
      </w:r>
      <w:proofErr w:type="spellStart"/>
      <w:r w:rsidRPr="00FB4E03">
        <w:rPr>
          <w:rFonts w:ascii="Times New Roman" w:hAnsi="Times New Roman"/>
          <w:sz w:val="24"/>
          <w:szCs w:val="24"/>
          <w:lang w:val="ru-RU"/>
        </w:rPr>
        <w:t>стаціонарного</w:t>
      </w:r>
      <w:proofErr w:type="spellEnd"/>
      <w:r w:rsidRPr="00FB4E03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0A1E8F" w:rsidRPr="00FB4E03" w:rsidRDefault="000A1E8F" w:rsidP="000A1E8F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FB4E03"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 w:rsidRPr="00FB4E03">
        <w:rPr>
          <w:rFonts w:ascii="Times New Roman" w:hAnsi="Times New Roman"/>
          <w:sz w:val="24"/>
          <w:szCs w:val="24"/>
          <w:lang w:val="ru-RU"/>
        </w:rPr>
        <w:t>вул</w:t>
      </w:r>
      <w:proofErr w:type="spellEnd"/>
      <w:r w:rsidRPr="00FB4E0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B4E03">
        <w:rPr>
          <w:rFonts w:ascii="Times New Roman" w:hAnsi="Times New Roman"/>
          <w:sz w:val="24"/>
          <w:szCs w:val="24"/>
          <w:lang w:val="ru-RU"/>
        </w:rPr>
        <w:t>Героїв</w:t>
      </w:r>
      <w:proofErr w:type="spellEnd"/>
      <w:r w:rsidRPr="00FB4E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4E03">
        <w:rPr>
          <w:rFonts w:ascii="Times New Roman" w:hAnsi="Times New Roman"/>
          <w:sz w:val="24"/>
          <w:szCs w:val="24"/>
          <w:lang w:val="ru-RU"/>
        </w:rPr>
        <w:t>Небесної</w:t>
      </w:r>
      <w:proofErr w:type="spellEnd"/>
      <w:r w:rsidRPr="00FB4E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4E03">
        <w:rPr>
          <w:rFonts w:ascii="Times New Roman" w:hAnsi="Times New Roman"/>
          <w:sz w:val="24"/>
          <w:szCs w:val="24"/>
          <w:lang w:val="ru-RU"/>
        </w:rPr>
        <w:t>Сотні</w:t>
      </w:r>
      <w:proofErr w:type="spellEnd"/>
      <w:r w:rsidRPr="00FB4E03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gramStart"/>
      <w:r w:rsidRPr="00FB4E03">
        <w:rPr>
          <w:rFonts w:ascii="Times New Roman" w:hAnsi="Times New Roman"/>
          <w:sz w:val="24"/>
          <w:szCs w:val="24"/>
          <w:lang w:val="ru-RU"/>
        </w:rPr>
        <w:t>м</w:t>
      </w:r>
      <w:proofErr w:type="gramEnd"/>
      <w:r w:rsidRPr="00FB4E0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FB4E03">
        <w:rPr>
          <w:rFonts w:ascii="Times New Roman" w:hAnsi="Times New Roman"/>
          <w:sz w:val="24"/>
          <w:szCs w:val="24"/>
          <w:lang w:val="ru-RU"/>
        </w:rPr>
        <w:t>Біла</w:t>
      </w:r>
      <w:proofErr w:type="spellEnd"/>
      <w:r w:rsidRPr="00FB4E0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B4E03">
        <w:rPr>
          <w:rFonts w:ascii="Times New Roman" w:hAnsi="Times New Roman"/>
          <w:sz w:val="24"/>
          <w:szCs w:val="24"/>
          <w:lang w:val="ru-RU"/>
        </w:rPr>
        <w:t>Церква</w:t>
      </w:r>
      <w:proofErr w:type="spellEnd"/>
    </w:p>
    <w:p w:rsidR="00703F00" w:rsidRDefault="00703F00" w:rsidP="00703F00">
      <w:pPr>
        <w:ind w:firstLine="900"/>
        <w:jc w:val="both"/>
      </w:pPr>
    </w:p>
    <w:p w:rsidR="00703F00" w:rsidRDefault="00703F00" w:rsidP="00703F00">
      <w:pPr>
        <w:ind w:firstLine="900"/>
        <w:jc w:val="both"/>
      </w:pPr>
    </w:p>
    <w:p w:rsidR="00703F00" w:rsidRDefault="00703F00" w:rsidP="00703F00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703F00">
        <w:rPr>
          <w:rFonts w:ascii="Times New Roman" w:hAnsi="Times New Roman"/>
          <w:sz w:val="24"/>
          <w:szCs w:val="24"/>
        </w:rPr>
        <w:t xml:space="preserve">Розглянувши подання міського голови Дикого Г.А.,  відповідно  </w:t>
      </w:r>
      <w:r w:rsidR="009B23F0">
        <w:rPr>
          <w:rFonts w:ascii="Times New Roman" w:hAnsi="Times New Roman"/>
          <w:sz w:val="24"/>
          <w:szCs w:val="24"/>
        </w:rPr>
        <w:t xml:space="preserve">до ч. 1 , </w:t>
      </w:r>
      <w:proofErr w:type="spellStart"/>
      <w:r w:rsidR="009B23F0">
        <w:rPr>
          <w:rFonts w:ascii="Times New Roman" w:hAnsi="Times New Roman"/>
          <w:sz w:val="24"/>
          <w:szCs w:val="24"/>
        </w:rPr>
        <w:t>абз</w:t>
      </w:r>
      <w:proofErr w:type="spellEnd"/>
      <w:r w:rsidR="009B23F0">
        <w:rPr>
          <w:rFonts w:ascii="Times New Roman" w:hAnsi="Times New Roman"/>
          <w:sz w:val="24"/>
          <w:szCs w:val="24"/>
        </w:rPr>
        <w:t>. 2 ч. 2 ст. 56 Бюджетного кодексу України, ст. 25</w:t>
      </w:r>
      <w:r w:rsidR="009B23F0" w:rsidRPr="00703F00">
        <w:rPr>
          <w:rFonts w:ascii="Times New Roman" w:hAnsi="Times New Roman"/>
          <w:sz w:val="24"/>
          <w:szCs w:val="24"/>
        </w:rPr>
        <w:t>,  ч.5 ст. 60 Закону України «Про місцеве самоврядування в Україні»</w:t>
      </w:r>
      <w:r w:rsidR="009B23F0">
        <w:rPr>
          <w:rFonts w:ascii="Times New Roman" w:hAnsi="Times New Roman"/>
          <w:sz w:val="24"/>
          <w:szCs w:val="24"/>
        </w:rPr>
        <w:t xml:space="preserve">, ч.1 ст. 2 Закону України «Про бухгалтерський облік та фінансову звітність в </w:t>
      </w:r>
      <w:r w:rsidR="009B23F0" w:rsidRPr="009B23F0">
        <w:rPr>
          <w:rFonts w:ascii="Times New Roman" w:hAnsi="Times New Roman"/>
          <w:sz w:val="24"/>
          <w:szCs w:val="24"/>
        </w:rPr>
        <w:t>України»,</w:t>
      </w:r>
      <w:r w:rsidR="009B23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402E">
        <w:rPr>
          <w:rFonts w:ascii="Times New Roman" w:hAnsi="Times New Roman"/>
          <w:sz w:val="24"/>
          <w:szCs w:val="24"/>
        </w:rPr>
        <w:t>п.п</w:t>
      </w:r>
      <w:proofErr w:type="spellEnd"/>
      <w:r w:rsidR="007D402E">
        <w:rPr>
          <w:rFonts w:ascii="Times New Roman" w:hAnsi="Times New Roman"/>
          <w:sz w:val="24"/>
          <w:szCs w:val="24"/>
        </w:rPr>
        <w:t xml:space="preserve">. 21, 22 </w:t>
      </w:r>
      <w:r w:rsidR="009B23F0">
        <w:rPr>
          <w:rFonts w:ascii="Times New Roman" w:hAnsi="Times New Roman"/>
          <w:sz w:val="24"/>
          <w:szCs w:val="24"/>
        </w:rPr>
        <w:t xml:space="preserve"> Порядку списання об’єктів державної власності, затвердженого Постановою Кабінету Міністрів України від 08.11.2007 року №1314, Наказу Міністерства фінансів України від </w:t>
      </w:r>
      <w:r w:rsidR="009B23F0" w:rsidRPr="00D23D5D">
        <w:rPr>
          <w:rFonts w:ascii="Times New Roman" w:hAnsi="Times New Roman"/>
          <w:sz w:val="24"/>
          <w:szCs w:val="24"/>
        </w:rPr>
        <w:t>02</w:t>
      </w:r>
      <w:r w:rsidR="009B23F0">
        <w:rPr>
          <w:rFonts w:ascii="Times New Roman" w:hAnsi="Times New Roman"/>
          <w:sz w:val="24"/>
          <w:szCs w:val="24"/>
        </w:rPr>
        <w:t>.0</w:t>
      </w:r>
      <w:r w:rsidR="009B23F0" w:rsidRPr="00D23D5D">
        <w:rPr>
          <w:rFonts w:ascii="Times New Roman" w:hAnsi="Times New Roman"/>
          <w:sz w:val="24"/>
          <w:szCs w:val="24"/>
        </w:rPr>
        <w:t>9</w:t>
      </w:r>
      <w:r w:rsidR="009B23F0">
        <w:rPr>
          <w:rFonts w:ascii="Times New Roman" w:hAnsi="Times New Roman"/>
          <w:sz w:val="24"/>
          <w:szCs w:val="24"/>
        </w:rPr>
        <w:t>.201</w:t>
      </w:r>
      <w:r w:rsidR="009B23F0" w:rsidRPr="00D23D5D">
        <w:rPr>
          <w:rFonts w:ascii="Times New Roman" w:hAnsi="Times New Roman"/>
          <w:sz w:val="24"/>
          <w:szCs w:val="24"/>
        </w:rPr>
        <w:t>4</w:t>
      </w:r>
      <w:r w:rsidR="009B23F0">
        <w:rPr>
          <w:rFonts w:ascii="Times New Roman" w:hAnsi="Times New Roman"/>
          <w:sz w:val="24"/>
          <w:szCs w:val="24"/>
        </w:rPr>
        <w:t xml:space="preserve"> року № 879 «Про затвердження </w:t>
      </w:r>
      <w:r w:rsidR="009B23F0" w:rsidRPr="00D23D5D">
        <w:rPr>
          <w:rFonts w:ascii="Times New Roman" w:hAnsi="Times New Roman"/>
          <w:sz w:val="24"/>
          <w:szCs w:val="24"/>
        </w:rPr>
        <w:t xml:space="preserve">Положення про </w:t>
      </w:r>
      <w:r w:rsidR="009B23F0">
        <w:rPr>
          <w:rFonts w:ascii="Times New Roman" w:hAnsi="Times New Roman"/>
          <w:sz w:val="24"/>
          <w:szCs w:val="24"/>
        </w:rPr>
        <w:t>і</w:t>
      </w:r>
      <w:r w:rsidR="009B23F0" w:rsidRPr="00D23D5D">
        <w:rPr>
          <w:rFonts w:ascii="Times New Roman" w:hAnsi="Times New Roman"/>
          <w:sz w:val="24"/>
          <w:szCs w:val="24"/>
        </w:rPr>
        <w:t>нвентаризац</w:t>
      </w:r>
      <w:r w:rsidR="009B23F0">
        <w:rPr>
          <w:rFonts w:ascii="Times New Roman" w:hAnsi="Times New Roman"/>
          <w:sz w:val="24"/>
          <w:szCs w:val="24"/>
        </w:rPr>
        <w:t>і</w:t>
      </w:r>
      <w:r w:rsidR="009B23F0" w:rsidRPr="00D23D5D">
        <w:rPr>
          <w:rFonts w:ascii="Times New Roman" w:hAnsi="Times New Roman"/>
          <w:sz w:val="24"/>
          <w:szCs w:val="24"/>
        </w:rPr>
        <w:t>ю актив</w:t>
      </w:r>
      <w:r w:rsidR="009B23F0">
        <w:rPr>
          <w:rFonts w:ascii="Times New Roman" w:hAnsi="Times New Roman"/>
          <w:sz w:val="24"/>
          <w:szCs w:val="24"/>
        </w:rPr>
        <w:t>і</w:t>
      </w:r>
      <w:r w:rsidR="009B23F0" w:rsidRPr="00D23D5D">
        <w:rPr>
          <w:rFonts w:ascii="Times New Roman" w:hAnsi="Times New Roman"/>
          <w:sz w:val="24"/>
          <w:szCs w:val="24"/>
        </w:rPr>
        <w:t>в</w:t>
      </w:r>
      <w:r w:rsidR="009B23F0">
        <w:rPr>
          <w:rFonts w:ascii="Times New Roman" w:hAnsi="Times New Roman"/>
          <w:sz w:val="24"/>
          <w:szCs w:val="24"/>
        </w:rPr>
        <w:t xml:space="preserve"> та зобов’язань», Порядку складання типових форм з обліку та списання основних засобів державного сектору, затвердженого Наказом Міністерства фінансів України від 13 вересня 2016 р. № 818, </w:t>
      </w:r>
      <w:r w:rsidR="007D402E">
        <w:rPr>
          <w:rFonts w:ascii="Times New Roman" w:hAnsi="Times New Roman"/>
          <w:sz w:val="24"/>
          <w:szCs w:val="24"/>
        </w:rPr>
        <w:t xml:space="preserve">п. 4 розділу </w:t>
      </w:r>
      <w:r w:rsidR="007D402E">
        <w:rPr>
          <w:i/>
          <w:iCs/>
          <w:color w:val="000000"/>
          <w:shd w:val="clear" w:color="auto" w:fill="FFFFFF"/>
        </w:rPr>
        <w:t xml:space="preserve"> </w:t>
      </w:r>
      <w:r w:rsidR="007D402E" w:rsidRPr="007D402E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VI</w:t>
      </w:r>
      <w:r w:rsidR="007D402E">
        <w:rPr>
          <w:i/>
          <w:iCs/>
          <w:color w:val="000000"/>
          <w:shd w:val="clear" w:color="auto" w:fill="FFFFFF"/>
        </w:rPr>
        <w:t xml:space="preserve">  </w:t>
      </w:r>
      <w:r w:rsidR="009B23F0">
        <w:rPr>
          <w:rFonts w:ascii="Times New Roman" w:hAnsi="Times New Roman"/>
          <w:sz w:val="24"/>
          <w:szCs w:val="24"/>
        </w:rPr>
        <w:t>Національного положення (стандарту) бухгалтерського обліку в державному секторі 121 «Основні засоби», затвердженого Наказом Міністерства фінансів України  від 12 жовтня 2010 р. № 1202,</w:t>
      </w:r>
      <w:r w:rsidR="009B23F0" w:rsidRPr="009B23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3F0">
        <w:rPr>
          <w:rFonts w:ascii="Times New Roman" w:hAnsi="Times New Roman"/>
          <w:color w:val="000000"/>
          <w:sz w:val="24"/>
          <w:szCs w:val="24"/>
        </w:rPr>
        <w:t>рішення Білоцерківської міської ради від 21 грудня 2017 року № 1796-42-</w:t>
      </w:r>
      <w:r w:rsidR="009B23F0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="009B23F0" w:rsidRPr="00136B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B23F0">
        <w:rPr>
          <w:rFonts w:ascii="Times New Roman" w:hAnsi="Times New Roman"/>
          <w:color w:val="000000"/>
          <w:sz w:val="24"/>
          <w:szCs w:val="24"/>
        </w:rPr>
        <w:t xml:space="preserve">«Про спорудження пам’ятного знаку жертвам Голокосту в м. Біла Церква», </w:t>
      </w:r>
      <w:r w:rsidRPr="00703F00">
        <w:rPr>
          <w:rFonts w:ascii="Times New Roman" w:hAnsi="Times New Roman"/>
          <w:sz w:val="24"/>
          <w:szCs w:val="24"/>
        </w:rPr>
        <w:t xml:space="preserve">  міська рада вирішила:</w:t>
      </w:r>
    </w:p>
    <w:p w:rsidR="009B23F0" w:rsidRPr="00C01BD1" w:rsidRDefault="009B23F0" w:rsidP="00BC3776">
      <w:pPr>
        <w:pStyle w:val="HTML"/>
        <w:numPr>
          <w:ilvl w:val="0"/>
          <w:numId w:val="3"/>
        </w:numPr>
        <w:shd w:val="clear" w:color="auto" w:fill="FFFFFF"/>
        <w:tabs>
          <w:tab w:val="clear" w:pos="916"/>
          <w:tab w:val="left" w:pos="851"/>
        </w:tabs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9B23F0">
        <w:rPr>
          <w:rFonts w:ascii="Times New Roman" w:hAnsi="Times New Roman" w:cs="Times New Roman"/>
          <w:sz w:val="24"/>
          <w:szCs w:val="24"/>
          <w:lang w:val="uk-UA"/>
        </w:rPr>
        <w:t>Надати дозвіл на</w:t>
      </w:r>
      <w:r>
        <w:rPr>
          <w:lang w:val="uk-UA"/>
        </w:rPr>
        <w:t xml:space="preserve"> </w:t>
      </w:r>
      <w:r w:rsidRPr="009B23F0">
        <w:rPr>
          <w:rFonts w:ascii="Times New Roman" w:hAnsi="Times New Roman" w:cs="Times New Roman"/>
          <w:sz w:val="24"/>
          <w:szCs w:val="24"/>
          <w:lang w:val="uk-UA"/>
        </w:rPr>
        <w:t xml:space="preserve">списання </w:t>
      </w:r>
      <w:r w:rsidR="00B531C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C01BD1">
        <w:rPr>
          <w:rFonts w:ascii="Times New Roman" w:hAnsi="Times New Roman"/>
          <w:bCs/>
          <w:sz w:val="24"/>
          <w:szCs w:val="24"/>
        </w:rPr>
        <w:t>балансу</w:t>
      </w:r>
      <w:r w:rsidRPr="009B23F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департамен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ту житлово-комунального </w:t>
      </w:r>
      <w:proofErr w:type="spellStart"/>
      <w:r>
        <w:rPr>
          <w:rFonts w:ascii="Times New Roman" w:hAnsi="Times New Roman"/>
          <w:bCs/>
          <w:sz w:val="24"/>
          <w:szCs w:val="28"/>
        </w:rPr>
        <w:t>господарства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8"/>
        </w:rPr>
        <w:t>Білоцерківської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8"/>
        </w:rPr>
        <w:t>міської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ради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01BD1">
        <w:rPr>
          <w:rFonts w:ascii="Times New Roman" w:hAnsi="Times New Roman"/>
          <w:bCs/>
          <w:sz w:val="24"/>
          <w:szCs w:val="24"/>
        </w:rPr>
        <w:t xml:space="preserve">та демонтаж </w:t>
      </w:r>
      <w:r w:rsidRPr="00C01BD1">
        <w:rPr>
          <w:rFonts w:ascii="Times New Roman" w:hAnsi="Times New Roman"/>
          <w:sz w:val="24"/>
          <w:szCs w:val="24"/>
        </w:rPr>
        <w:t xml:space="preserve">туалету </w:t>
      </w:r>
      <w:proofErr w:type="spellStart"/>
      <w:r w:rsidRPr="00C01BD1">
        <w:rPr>
          <w:rFonts w:ascii="Times New Roman" w:hAnsi="Times New Roman"/>
          <w:sz w:val="24"/>
          <w:szCs w:val="24"/>
        </w:rPr>
        <w:t>стаціонарного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 вул. Героїв Небесної Сотні, </w:t>
      </w:r>
      <w:proofErr w:type="spellStart"/>
      <w:r>
        <w:rPr>
          <w:rFonts w:ascii="Times New Roman" w:hAnsi="Times New Roman"/>
          <w:sz w:val="24"/>
          <w:szCs w:val="24"/>
        </w:rPr>
        <w:t>який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перебуває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val="uk-UA"/>
        </w:rPr>
        <w:t xml:space="preserve">його </w:t>
      </w:r>
      <w:proofErr w:type="spellStart"/>
      <w:r>
        <w:rPr>
          <w:rFonts w:ascii="Times New Roman" w:hAnsi="Times New Roman"/>
          <w:sz w:val="24"/>
          <w:szCs w:val="24"/>
        </w:rPr>
        <w:t>балансі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703F00" w:rsidRDefault="00703F00" w:rsidP="009B23F0">
      <w:pPr>
        <w:pStyle w:val="a7"/>
        <w:numPr>
          <w:ilvl w:val="0"/>
          <w:numId w:val="3"/>
        </w:numPr>
        <w:ind w:left="0" w:firstLine="851"/>
        <w:jc w:val="both"/>
        <w:rPr>
          <w:lang w:val="uk-UA"/>
        </w:rPr>
      </w:pPr>
      <w:r w:rsidRPr="009B23F0">
        <w:rPr>
          <w:lang w:val="uk-UA"/>
        </w:rPr>
        <w:t xml:space="preserve">Департаменту житлово-комунального господарства Білоцерківської міської ради </w:t>
      </w:r>
      <w:r w:rsidR="009B23F0">
        <w:rPr>
          <w:lang w:val="uk-UA"/>
        </w:rPr>
        <w:t>доручити визначитись з виконавцем робіт по демонтажу вказаного майна  шляхом його знесення.</w:t>
      </w:r>
    </w:p>
    <w:p w:rsidR="00703F00" w:rsidRDefault="00703F00" w:rsidP="009B23F0">
      <w:pPr>
        <w:pStyle w:val="2"/>
        <w:numPr>
          <w:ilvl w:val="0"/>
          <w:numId w:val="3"/>
        </w:numPr>
        <w:ind w:left="0" w:firstLine="900"/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постійну комісію з питань житлової політики, комунального господарства, транспорту і зв’язку, природокористування, охорони довкілля та енергозбереження.</w:t>
      </w:r>
    </w:p>
    <w:p w:rsidR="00703F00" w:rsidRDefault="00703F00" w:rsidP="00703F00">
      <w:pPr>
        <w:jc w:val="both"/>
      </w:pPr>
    </w:p>
    <w:p w:rsidR="00A10517" w:rsidRDefault="00703F00" w:rsidP="00F4444F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1033E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Г. Дикий</w:t>
      </w:r>
    </w:p>
    <w:tbl>
      <w:tblPr>
        <w:tblW w:w="0" w:type="auto"/>
        <w:tblLook w:val="01E0"/>
      </w:tblPr>
      <w:tblGrid>
        <w:gridCol w:w="4326"/>
        <w:gridCol w:w="2256"/>
        <w:gridCol w:w="2706"/>
      </w:tblGrid>
      <w:tr w:rsidR="00E1033E" w:rsidRPr="00E1033E" w:rsidTr="00A7149C">
        <w:tc>
          <w:tcPr>
            <w:tcW w:w="4326" w:type="dxa"/>
          </w:tcPr>
          <w:p w:rsidR="00F4444F" w:rsidRPr="00F4444F" w:rsidRDefault="00F4444F" w:rsidP="00A7149C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:rsidR="00E1033E" w:rsidRPr="00E1033E" w:rsidRDefault="00E1033E" w:rsidP="00A714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6" w:type="dxa"/>
          </w:tcPr>
          <w:p w:rsidR="00E1033E" w:rsidRPr="00E1033E" w:rsidRDefault="00E1033E" w:rsidP="00A7149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522C8" w:rsidRPr="00E1033E" w:rsidRDefault="001522C8" w:rsidP="00F13D57">
      <w:pPr>
        <w:rPr>
          <w:rFonts w:ascii="Times New Roman" w:hAnsi="Times New Roman"/>
          <w:sz w:val="24"/>
          <w:szCs w:val="24"/>
          <w:lang w:val="ru-RU"/>
        </w:rPr>
      </w:pPr>
    </w:p>
    <w:sectPr w:rsidR="001522C8" w:rsidRPr="00E1033E" w:rsidSect="005940A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74" w:rsidRDefault="00625F74" w:rsidP="000A1E8F">
      <w:pPr>
        <w:spacing w:after="0" w:line="240" w:lineRule="auto"/>
      </w:pPr>
      <w:r>
        <w:separator/>
      </w:r>
    </w:p>
  </w:endnote>
  <w:endnote w:type="continuationSeparator" w:id="0">
    <w:p w:rsidR="00625F74" w:rsidRDefault="00625F74" w:rsidP="000A1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74" w:rsidRDefault="00625F74" w:rsidP="000A1E8F">
      <w:pPr>
        <w:spacing w:after="0" w:line="240" w:lineRule="auto"/>
      </w:pPr>
      <w:r>
        <w:separator/>
      </w:r>
    </w:p>
  </w:footnote>
  <w:footnote w:type="continuationSeparator" w:id="0">
    <w:p w:rsidR="00625F74" w:rsidRDefault="00625F74" w:rsidP="000A1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73BB"/>
    <w:multiLevelType w:val="hybridMultilevel"/>
    <w:tmpl w:val="B0CC1AAA"/>
    <w:lvl w:ilvl="0" w:tplc="F1A29D4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0851ED3"/>
    <w:multiLevelType w:val="hybridMultilevel"/>
    <w:tmpl w:val="30523D22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306C"/>
    <w:multiLevelType w:val="hybridMultilevel"/>
    <w:tmpl w:val="DF3EE9C8"/>
    <w:lvl w:ilvl="0" w:tplc="66821D20">
      <w:start w:val="1"/>
      <w:numFmt w:val="decimal"/>
      <w:lvlText w:val="%1."/>
      <w:lvlJc w:val="left"/>
      <w:pPr>
        <w:ind w:left="1211" w:hanging="360"/>
      </w:pPr>
      <w:rPr>
        <w:rFonts w:ascii="Courier New" w:hAnsi="Courier New" w:cs="Courier New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CB0"/>
    <w:rsid w:val="000A1E8F"/>
    <w:rsid w:val="00137388"/>
    <w:rsid w:val="001522C8"/>
    <w:rsid w:val="001572E3"/>
    <w:rsid w:val="001E027D"/>
    <w:rsid w:val="003308B0"/>
    <w:rsid w:val="004B0083"/>
    <w:rsid w:val="005818B2"/>
    <w:rsid w:val="005940A4"/>
    <w:rsid w:val="00625F74"/>
    <w:rsid w:val="006950C0"/>
    <w:rsid w:val="00703F00"/>
    <w:rsid w:val="00754F88"/>
    <w:rsid w:val="00761359"/>
    <w:rsid w:val="007D402E"/>
    <w:rsid w:val="0080437E"/>
    <w:rsid w:val="008206F6"/>
    <w:rsid w:val="008230B0"/>
    <w:rsid w:val="00882CB0"/>
    <w:rsid w:val="008F0441"/>
    <w:rsid w:val="009109D9"/>
    <w:rsid w:val="009B23F0"/>
    <w:rsid w:val="00A10517"/>
    <w:rsid w:val="00A42570"/>
    <w:rsid w:val="00B531C5"/>
    <w:rsid w:val="00BC3776"/>
    <w:rsid w:val="00DE1ECF"/>
    <w:rsid w:val="00E1033E"/>
    <w:rsid w:val="00EC22D5"/>
    <w:rsid w:val="00F13D57"/>
    <w:rsid w:val="00F4444F"/>
    <w:rsid w:val="00FA3B7C"/>
    <w:rsid w:val="00FB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8F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E8F"/>
    <w:rPr>
      <w:rFonts w:ascii="Calibri" w:eastAsia="Times New Roman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0A1E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E8F"/>
    <w:rPr>
      <w:rFonts w:ascii="Calibri" w:eastAsia="Times New Roman" w:hAnsi="Calibri" w:cs="Times New Roman"/>
      <w:lang w:val="uk-UA" w:eastAsia="uk-UA"/>
    </w:rPr>
  </w:style>
  <w:style w:type="paragraph" w:styleId="2">
    <w:name w:val="List 2"/>
    <w:basedOn w:val="a"/>
    <w:uiPriority w:val="99"/>
    <w:semiHidden/>
    <w:unhideWhenUsed/>
    <w:rsid w:val="00703F00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703F00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9B2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23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30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08B0"/>
    <w:rPr>
      <w:rFonts w:ascii="Segoe UI" w:eastAsia="Times New Roman" w:hAnsi="Segoe UI" w:cs="Segoe UI"/>
      <w:sz w:val="18"/>
      <w:szCs w:val="18"/>
      <w:lang w:val="uk-UA" w:eastAsia="uk-UA"/>
    </w:rPr>
  </w:style>
  <w:style w:type="paragraph" w:styleId="aa">
    <w:name w:val="Plain Text"/>
    <w:basedOn w:val="a"/>
    <w:link w:val="1"/>
    <w:semiHidden/>
    <w:unhideWhenUsed/>
    <w:rsid w:val="00A1051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A10517"/>
    <w:rPr>
      <w:rFonts w:ascii="Consolas" w:eastAsia="Times New Roman" w:hAnsi="Consolas" w:cs="Times New Roman"/>
      <w:sz w:val="21"/>
      <w:szCs w:val="21"/>
      <w:lang w:val="uk-UA" w:eastAsia="uk-UA"/>
    </w:rPr>
  </w:style>
  <w:style w:type="character" w:customStyle="1" w:styleId="1">
    <w:name w:val="Текст Знак1"/>
    <w:basedOn w:val="a0"/>
    <w:link w:val="aa"/>
    <w:semiHidden/>
    <w:locked/>
    <w:rsid w:val="00A10517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5452B-B72E-478A-BE2D-532D7B6AC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25</cp:revision>
  <cp:lastPrinted>2018-06-26T07:53:00Z</cp:lastPrinted>
  <dcterms:created xsi:type="dcterms:W3CDTF">2018-05-10T15:45:00Z</dcterms:created>
  <dcterms:modified xsi:type="dcterms:W3CDTF">2018-06-26T13:13:00Z</dcterms:modified>
</cp:coreProperties>
</file>