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AF" w:rsidRPr="00D17644" w:rsidRDefault="00CD5BAF" w:rsidP="00CD5BAF">
      <w:pPr>
        <w:widowControl w:val="0"/>
        <w:spacing w:after="0"/>
        <w:ind w:left="5664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  <w:proofErr w:type="spellStart"/>
      <w:r w:rsidRPr="00D17644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Проєкт</w:t>
      </w:r>
      <w:proofErr w:type="spellEnd"/>
      <w:r w:rsidRPr="00D17644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 xml:space="preserve"> рішення </w:t>
      </w:r>
    </w:p>
    <w:p w:rsidR="00CD5BAF" w:rsidRPr="00D17644" w:rsidRDefault="00CD5BAF" w:rsidP="00CD5BAF">
      <w:pPr>
        <w:widowControl w:val="0"/>
        <w:spacing w:after="0"/>
        <w:ind w:left="5664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CD5BAF" w:rsidRPr="00D17644" w:rsidRDefault="00CD5BAF" w:rsidP="00CD5BAF">
      <w:pPr>
        <w:widowControl w:val="0"/>
        <w:spacing w:after="0"/>
        <w:ind w:left="5664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  <w:r w:rsidRPr="00D17644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Виконавчий комітет</w:t>
      </w:r>
    </w:p>
    <w:p w:rsidR="00CD5BAF" w:rsidRPr="00D17644" w:rsidRDefault="00CD5BAF" w:rsidP="00CD5BAF">
      <w:pPr>
        <w:widowControl w:val="0"/>
        <w:spacing w:after="0"/>
        <w:ind w:left="5664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  <w:r w:rsidRPr="00D17644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Білоцерківська міська рада</w:t>
      </w:r>
    </w:p>
    <w:p w:rsidR="00CD5BAF" w:rsidRPr="00D17644" w:rsidRDefault="00CD5BAF" w:rsidP="00CD5BAF">
      <w:pPr>
        <w:widowControl w:val="0"/>
        <w:spacing w:after="0"/>
        <w:ind w:left="5664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  <w:r w:rsidRPr="00D17644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Київської області</w:t>
      </w:r>
    </w:p>
    <w:p w:rsidR="00CD5BAF" w:rsidRPr="00D17644" w:rsidRDefault="00CD5BAF" w:rsidP="00CD5BAF">
      <w:pPr>
        <w:widowControl w:val="0"/>
        <w:spacing w:after="0"/>
        <w:ind w:left="6372"/>
        <w:rPr>
          <w:rFonts w:ascii="Times New Roman" w:eastAsia="Arial Unicode MS" w:hAnsi="Times New Roman" w:cs="Times New Roman"/>
          <w:color w:val="000000"/>
          <w:sz w:val="28"/>
          <w:szCs w:val="24"/>
          <w:lang w:val="uk-UA" w:eastAsia="uk-UA" w:bidi="uk-UA"/>
        </w:rPr>
      </w:pPr>
    </w:p>
    <w:p w:rsidR="00CD5BAF" w:rsidRPr="00D17644" w:rsidRDefault="00CD5BAF" w:rsidP="00CD5BAF">
      <w:pPr>
        <w:widowControl w:val="0"/>
        <w:spacing w:after="0"/>
        <w:ind w:left="6372"/>
        <w:rPr>
          <w:rFonts w:ascii="Times New Roman" w:eastAsia="Arial Unicode MS" w:hAnsi="Times New Roman" w:cs="Times New Roman"/>
          <w:color w:val="000000"/>
          <w:sz w:val="20"/>
          <w:szCs w:val="24"/>
          <w:lang w:val="uk-UA" w:eastAsia="uk-UA" w:bidi="uk-UA"/>
        </w:rPr>
      </w:pPr>
    </w:p>
    <w:p w:rsidR="00CD5BAF" w:rsidRPr="00D17644" w:rsidRDefault="00CD5BAF" w:rsidP="00CD5BAF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  <w:r w:rsidRPr="00D17644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від  «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22</w:t>
      </w:r>
      <w:r w:rsidRPr="00D17644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» лютого  2023 р.</w:t>
      </w:r>
      <w:r w:rsidRPr="00D17644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ab/>
      </w:r>
      <w:r w:rsidRPr="00D17644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ab/>
      </w:r>
      <w:r w:rsidRPr="00D17644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ab/>
        <w:t>м. Біла Церква</w:t>
      </w:r>
      <w:r w:rsidRPr="00D17644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ab/>
      </w:r>
      <w:r w:rsidRPr="00D17644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ab/>
      </w:r>
      <w:r w:rsidRPr="00D17644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ab/>
        <w:t xml:space="preserve">№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228</w:t>
      </w:r>
    </w:p>
    <w:p w:rsidR="00CD5BAF" w:rsidRPr="00D17644" w:rsidRDefault="00CD5BAF" w:rsidP="00CD5B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CD5BAF" w:rsidRPr="00D17644" w:rsidRDefault="00CD5BAF" w:rsidP="00CD5B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CD5BAF" w:rsidRPr="00C75E37" w:rsidRDefault="00CD5BAF" w:rsidP="00CD5BAF">
      <w:pPr>
        <w:spacing w:after="0" w:line="240" w:lineRule="auto"/>
        <w:ind w:right="28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75E3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Про погодження проведення заходів в приміщенні комунального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підприємства</w:t>
      </w:r>
      <w:r w:rsidRPr="00C75E3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Київської обласної ради  «</w:t>
      </w:r>
      <w:r w:rsidRPr="00C75E37">
        <w:rPr>
          <w:rFonts w:ascii="Times New Roman" w:hAnsi="Times New Roman" w:cs="Times New Roman"/>
          <w:sz w:val="24"/>
          <w:szCs w:val="24"/>
          <w:lang w:val="uk-UA"/>
        </w:rPr>
        <w:t xml:space="preserve">Київський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5E37">
        <w:rPr>
          <w:rFonts w:ascii="Times New Roman" w:hAnsi="Times New Roman" w:cs="Times New Roman"/>
          <w:sz w:val="24"/>
          <w:szCs w:val="24"/>
          <w:lang w:val="uk-UA"/>
        </w:rPr>
        <w:t>академічний обласний музично-драматичний театр імені П.К. Саксаганського</w:t>
      </w:r>
      <w:r w:rsidRPr="00C75E3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</w:p>
    <w:p w:rsidR="00CD5BAF" w:rsidRDefault="00CD5BAF" w:rsidP="00CD5B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CD5BAF" w:rsidRDefault="00CD5BAF" w:rsidP="00CD5B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CD5BAF" w:rsidRDefault="00CD5BAF" w:rsidP="00CD5B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Розглянувши пояснювальну записку управління культури і туризму Білоцерківської міської ради від 21 березня  2023 року № 126, відповідно до статей 32, 40, 59 Закону України «Про місцеве самоврядування в Україні», статей 5, 23 Закону України «Про Національну поліцію», враховуючи Порядок проведення масових заходів на території Київської області в умовах правового режиму воєнного стану, затвердженого Протоколом оперативного штабу Ради оборони Київської області від 07 липня 2022 року № 145 та з метою дотримання чинного законодавства України в умовах воєнного стану, виконавчий комітет міської ради вирішив:</w:t>
      </w:r>
    </w:p>
    <w:p w:rsidR="00CD5BAF" w:rsidRDefault="00CD5BAF" w:rsidP="00CD5BAF">
      <w:pPr>
        <w:tabs>
          <w:tab w:val="left" w:pos="666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1. Погодити проведення заходів в приміщенні комунального підприємства </w:t>
      </w:r>
      <w:r w:rsidRPr="00C75E3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Київської обласної ради «</w:t>
      </w:r>
      <w:r w:rsidRPr="00C75E37">
        <w:rPr>
          <w:rFonts w:ascii="Times New Roman" w:hAnsi="Times New Roman" w:cs="Times New Roman"/>
          <w:sz w:val="24"/>
          <w:szCs w:val="24"/>
          <w:lang w:val="uk-UA"/>
        </w:rPr>
        <w:t xml:space="preserve">Київський академічний обласний музично-драматичний театр імені П.К. 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C75E37">
        <w:rPr>
          <w:rFonts w:ascii="Times New Roman" w:hAnsi="Times New Roman" w:cs="Times New Roman"/>
          <w:sz w:val="24"/>
          <w:szCs w:val="24"/>
          <w:lang w:val="uk-UA"/>
        </w:rPr>
        <w:t>аксаганського</w:t>
      </w:r>
      <w:r w:rsidRPr="00C75E3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у квітні 2023 року згідно додатку.</w:t>
      </w:r>
    </w:p>
    <w:p w:rsidR="00CD5BAF" w:rsidRDefault="00CD5BAF" w:rsidP="00CD5BAF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2. Комунальному підприємству </w:t>
      </w:r>
      <w:r w:rsidRPr="00C75E3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Київської обласної ради  «</w:t>
      </w:r>
      <w:r w:rsidRPr="00C75E37">
        <w:rPr>
          <w:rFonts w:ascii="Times New Roman" w:hAnsi="Times New Roman" w:cs="Times New Roman"/>
          <w:sz w:val="24"/>
          <w:szCs w:val="24"/>
          <w:lang w:val="uk-UA"/>
        </w:rPr>
        <w:t>Київський академічний обласний музично-драматичний театр імені П.К. Саксаганського</w:t>
      </w:r>
      <w:r w:rsidRPr="00C75E3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під час проведення заходів забезпечити безумовний захист учасників заходу з урахуванням обмежень воєнного часу, дотриманням заходів безпеки та протиепідемічних заходів.</w:t>
      </w:r>
    </w:p>
    <w:p w:rsidR="00CD5BAF" w:rsidRDefault="00CD5BAF" w:rsidP="00CD5B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3. Управлінню культури і туризму Білоцерківської міської ради інформувати Київську обласну військову адміністрацію, Білоцерківську районну військову адміністрацію, місцеві органи Національної поліції України, Державної служби України з надзвичайних ситуацій про проведення  заходів.</w:t>
      </w:r>
    </w:p>
    <w:p w:rsidR="00CD5BAF" w:rsidRDefault="00CD5BAF" w:rsidP="00CD5B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4. Контроль за виконанням рішення покласти на заступників міського голови згідно з розподілом обов’язків.</w:t>
      </w:r>
    </w:p>
    <w:p w:rsidR="00CD5BAF" w:rsidRDefault="00CD5BAF" w:rsidP="00CD5B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CD5BAF" w:rsidRDefault="00CD5BAF" w:rsidP="00CD5B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CD5BAF" w:rsidRDefault="00CD5BAF" w:rsidP="00CD5B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Міський голова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Геннадій ДИКИЙ</w:t>
      </w:r>
    </w:p>
    <w:p w:rsidR="00CD5BAF" w:rsidRDefault="00CD5BAF" w:rsidP="00CD5B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D5BAF" w:rsidRDefault="00CD5BAF" w:rsidP="00CD5B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B1BEB" w:rsidRDefault="001B1BEB">
      <w:bookmarkStart w:id="0" w:name="_GoBack"/>
      <w:bookmarkEnd w:id="0"/>
    </w:p>
    <w:sectPr w:rsidR="001B1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A9"/>
    <w:rsid w:val="001B1BEB"/>
    <w:rsid w:val="001B3AA9"/>
    <w:rsid w:val="00CD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B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B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2023-03-23T09:06:00Z</dcterms:created>
  <dcterms:modified xsi:type="dcterms:W3CDTF">2023-03-23T09:07:00Z</dcterms:modified>
</cp:coreProperties>
</file>