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2C" w:rsidRPr="00AC307E" w:rsidRDefault="00A6142C" w:rsidP="00A6142C">
      <w:pPr>
        <w:pStyle w:val="ab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:rsidR="00A6142C" w:rsidRPr="00AC307E" w:rsidRDefault="00A6142C" w:rsidP="00A6142C">
      <w:pPr>
        <w:jc w:val="right"/>
      </w:pPr>
    </w:p>
    <w:p w:rsidR="00A6142C" w:rsidRPr="00AC307E" w:rsidRDefault="00A6142C" w:rsidP="00A6142C">
      <w:pPr>
        <w:ind w:left="6096"/>
        <w:jc w:val="center"/>
        <w:rPr>
          <w:b/>
        </w:rPr>
      </w:pPr>
      <w:r w:rsidRPr="00AC307E">
        <w:rPr>
          <w:b/>
        </w:rPr>
        <w:t>Виконавчий комітет</w:t>
      </w:r>
    </w:p>
    <w:p w:rsidR="00A6142C" w:rsidRPr="00AC307E" w:rsidRDefault="00A6142C" w:rsidP="00A6142C">
      <w:pPr>
        <w:pStyle w:val="ab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A6142C" w:rsidRPr="00AC307E" w:rsidRDefault="00A6142C" w:rsidP="00A6142C">
      <w:pPr>
        <w:pStyle w:val="ab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A6142C" w:rsidRPr="00AC307E" w:rsidRDefault="00A6142C" w:rsidP="00A6142C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6142C" w:rsidRPr="00F24916" w:rsidRDefault="00A6142C" w:rsidP="00A6142C">
      <w:pPr>
        <w:rPr>
          <w:color w:val="000000"/>
          <w:lang w:val="uk-UA"/>
        </w:rPr>
      </w:pPr>
      <w:r w:rsidRPr="00390C64">
        <w:rPr>
          <w:color w:val="000000"/>
          <w:lang w:val="uk-UA"/>
        </w:rPr>
        <w:t>від «</w:t>
      </w:r>
      <w:r>
        <w:rPr>
          <w:color w:val="000000"/>
          <w:lang w:val="uk-UA"/>
        </w:rPr>
        <w:t>09</w:t>
      </w:r>
      <w:r>
        <w:rPr>
          <w:color w:val="000000"/>
          <w:lang w:val="uk-UA"/>
        </w:rPr>
        <w:t>»</w:t>
      </w:r>
      <w:r w:rsidRPr="00390C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січня</w:t>
      </w:r>
      <w:r>
        <w:rPr>
          <w:color w:val="000000"/>
          <w:lang w:val="uk-UA"/>
        </w:rPr>
        <w:t xml:space="preserve"> </w:t>
      </w:r>
      <w:r w:rsidRPr="00390C64">
        <w:rPr>
          <w:color w:val="000000"/>
          <w:lang w:val="uk-UA"/>
        </w:rPr>
        <w:t>202</w:t>
      </w:r>
      <w:r>
        <w:rPr>
          <w:color w:val="000000"/>
          <w:lang w:val="uk-UA"/>
        </w:rPr>
        <w:t>4</w:t>
      </w:r>
      <w:r w:rsidRPr="00390C64">
        <w:rPr>
          <w:color w:val="000000"/>
          <w:lang w:val="uk-UA"/>
        </w:rPr>
        <w:t xml:space="preserve"> р.                    </w:t>
      </w:r>
      <w:r w:rsidRPr="00F24916">
        <w:rPr>
          <w:lang w:val="uk-UA"/>
        </w:rPr>
        <w:t>м. Біла Церква</w:t>
      </w:r>
      <w:r w:rsidRPr="00F24916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</w:t>
      </w:r>
      <w:r>
        <w:rPr>
          <w:lang w:val="uk-UA"/>
        </w:rPr>
        <w:t>20</w:t>
      </w:r>
      <w:bookmarkStart w:id="0" w:name="_GoBack"/>
      <w:bookmarkEnd w:id="0"/>
    </w:p>
    <w:p w:rsidR="00882BFD" w:rsidRDefault="00882BFD" w:rsidP="00882BFD">
      <w:pPr>
        <w:tabs>
          <w:tab w:val="left" w:pos="9072"/>
        </w:tabs>
        <w:ind w:right="566"/>
        <w:rPr>
          <w:color w:val="000000" w:themeColor="text1"/>
          <w:lang w:val="uk-UA"/>
        </w:rPr>
      </w:pPr>
    </w:p>
    <w:p w:rsidR="00882BFD" w:rsidRDefault="00882BFD" w:rsidP="00882BFD">
      <w:pPr>
        <w:tabs>
          <w:tab w:val="left" w:pos="9072"/>
        </w:tabs>
        <w:ind w:right="566"/>
        <w:rPr>
          <w:color w:val="000000" w:themeColor="text1"/>
          <w:lang w:val="uk-UA"/>
        </w:rPr>
      </w:pPr>
    </w:p>
    <w:p w:rsidR="00375B00" w:rsidRPr="00AD725F" w:rsidRDefault="00375B00" w:rsidP="00882BFD">
      <w:pPr>
        <w:tabs>
          <w:tab w:val="left" w:pos="9072"/>
        </w:tabs>
        <w:ind w:right="566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</w:pPr>
      <w:r w:rsidRPr="00AD725F">
        <w:rPr>
          <w:color w:val="000000" w:themeColor="text1"/>
          <w:lang w:val="uk-UA"/>
        </w:rPr>
        <w:t>Про зміну адр</w:t>
      </w:r>
      <w:r w:rsidR="00882BFD">
        <w:rPr>
          <w:color w:val="000000" w:themeColor="text1"/>
          <w:lang w:val="uk-UA"/>
        </w:rPr>
        <w:t xml:space="preserve">еси об’єкта нерухомого майна – </w:t>
      </w:r>
      <w:r w:rsidR="00CA4508" w:rsidRPr="00AD725F">
        <w:rPr>
          <w:color w:val="000000" w:themeColor="text1"/>
          <w:lang w:val="uk-UA"/>
        </w:rPr>
        <w:t>громадського будинку з господарськими будівлями та спорудами</w:t>
      </w:r>
      <w:r w:rsidR="00AD725F" w:rsidRPr="00AD725F">
        <w:rPr>
          <w:color w:val="000000" w:themeColor="text1"/>
          <w:lang w:val="uk-UA"/>
        </w:rPr>
        <w:t xml:space="preserve"> (</w:t>
      </w:r>
      <w:r w:rsidR="00AD725F" w:rsidRPr="00AD725F">
        <w:rPr>
          <w:color w:val="000000" w:themeColor="text1"/>
          <w:shd w:val="clear" w:color="auto" w:fill="FFFFFF"/>
          <w:lang w:val="uk-UA"/>
        </w:rPr>
        <w:t>Вільнотарасівський заклад дошкільної освіти «Пролісок» Білоцерківської міської ради Київської області)</w:t>
      </w:r>
      <w:r w:rsidRPr="00AD725F">
        <w:rPr>
          <w:color w:val="000000" w:themeColor="text1"/>
          <w:lang w:val="uk-UA"/>
        </w:rPr>
        <w:t>, що розташов</w:t>
      </w:r>
      <w:r w:rsidR="00AD725F" w:rsidRPr="00AD725F">
        <w:rPr>
          <w:color w:val="000000" w:themeColor="text1"/>
          <w:lang w:val="uk-UA"/>
        </w:rPr>
        <w:t xml:space="preserve">аний </w:t>
      </w:r>
      <w:r w:rsidRPr="00AD725F">
        <w:rPr>
          <w:color w:val="000000" w:themeColor="text1"/>
          <w:lang w:val="uk-UA"/>
        </w:rPr>
        <w:t>за адресою: вул.</w:t>
      </w:r>
      <w:r w:rsidR="00882BFD">
        <w:rPr>
          <w:color w:val="000000" w:themeColor="text1"/>
          <w:lang w:val="uk-UA"/>
        </w:rPr>
        <w:t> </w:t>
      </w:r>
      <w:r w:rsidRPr="00AD725F">
        <w:rPr>
          <w:color w:val="000000" w:themeColor="text1"/>
          <w:lang w:val="uk-UA"/>
        </w:rPr>
        <w:t xml:space="preserve"> </w:t>
      </w:r>
      <w:r w:rsidR="00AB1880" w:rsidRPr="00AD725F">
        <w:rPr>
          <w:color w:val="000000" w:themeColor="text1"/>
          <w:lang w:val="uk-UA"/>
        </w:rPr>
        <w:t>Перемоги</w:t>
      </w:r>
      <w:r w:rsidRPr="00AD725F">
        <w:rPr>
          <w:color w:val="000000" w:themeColor="text1"/>
          <w:lang w:val="uk-UA"/>
        </w:rPr>
        <w:t xml:space="preserve">, </w:t>
      </w:r>
      <w:r w:rsidR="00AB1880" w:rsidRPr="00AD725F">
        <w:rPr>
          <w:color w:val="000000" w:themeColor="text1"/>
          <w:lang w:val="uk-UA"/>
        </w:rPr>
        <w:t>2</w:t>
      </w:r>
      <w:r w:rsidRPr="00AD725F">
        <w:rPr>
          <w:color w:val="000000" w:themeColor="text1"/>
          <w:lang w:val="uk-UA"/>
        </w:rPr>
        <w:t xml:space="preserve">, с. </w:t>
      </w:r>
      <w:r w:rsidR="00AB1880" w:rsidRPr="00AD725F">
        <w:rPr>
          <w:color w:val="000000" w:themeColor="text1"/>
          <w:lang w:val="uk-UA"/>
        </w:rPr>
        <w:t>Вільна Тарасівка</w:t>
      </w:r>
      <w:r w:rsidRPr="00AD725F">
        <w:rPr>
          <w:color w:val="000000" w:themeColor="text1"/>
          <w:lang w:val="uk-UA"/>
        </w:rPr>
        <w:t>, Білоцерківський район, Київська область</w:t>
      </w:r>
      <w:r w:rsidR="004930CE" w:rsidRPr="00AD725F">
        <w:rPr>
          <w:color w:val="000000" w:themeColor="text1"/>
          <w:lang w:val="uk-UA"/>
        </w:rPr>
        <w:t xml:space="preserve"> </w:t>
      </w:r>
      <w:r w:rsidRPr="00AD725F">
        <w:rPr>
          <w:color w:val="000000" w:themeColor="text1"/>
          <w:lang w:val="uk-UA"/>
        </w:rPr>
        <w:t>за заявою управління комунальної власності та концесії Білоцерківської міської ради</w:t>
      </w:r>
    </w:p>
    <w:p w:rsidR="00375B00" w:rsidRPr="00AD725F" w:rsidRDefault="00375B00" w:rsidP="00375B00">
      <w:pPr>
        <w:ind w:firstLine="709"/>
        <w:jc w:val="both"/>
        <w:rPr>
          <w:color w:val="000000" w:themeColor="text1"/>
          <w:lang w:val="uk-UA"/>
        </w:rPr>
      </w:pPr>
    </w:p>
    <w:p w:rsidR="00375B00" w:rsidRPr="00AD725F" w:rsidRDefault="00375B00" w:rsidP="00882BFD">
      <w:pPr>
        <w:tabs>
          <w:tab w:val="left" w:pos="851"/>
        </w:tabs>
        <w:ind w:firstLine="567"/>
        <w:jc w:val="both"/>
        <w:rPr>
          <w:color w:val="000000" w:themeColor="text1"/>
          <w:lang w:val="uk-UA"/>
        </w:rPr>
      </w:pPr>
      <w:r w:rsidRPr="00AD725F">
        <w:rPr>
          <w:color w:val="000000" w:themeColor="text1"/>
          <w:lang w:val="uk-UA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036135">
        <w:rPr>
          <w:color w:val="000000" w:themeColor="text1"/>
          <w:lang w:val="uk-UA"/>
        </w:rPr>
        <w:t>02 січня</w:t>
      </w:r>
      <w:r w:rsidRPr="00AD725F">
        <w:rPr>
          <w:color w:val="000000" w:themeColor="text1"/>
          <w:lang w:val="uk-UA"/>
        </w:rPr>
        <w:t xml:space="preserve"> 202</w:t>
      </w:r>
      <w:r w:rsidR="00036135">
        <w:rPr>
          <w:color w:val="000000" w:themeColor="text1"/>
          <w:lang w:val="uk-UA"/>
        </w:rPr>
        <w:t>4</w:t>
      </w:r>
      <w:r w:rsidRPr="00AD725F">
        <w:rPr>
          <w:color w:val="000000" w:themeColor="text1"/>
          <w:lang w:val="uk-UA"/>
        </w:rPr>
        <w:t xml:space="preserve"> року № </w:t>
      </w:r>
      <w:r w:rsidR="00036135">
        <w:rPr>
          <w:color w:val="000000" w:themeColor="text1"/>
          <w:lang w:val="uk-UA"/>
        </w:rPr>
        <w:t>03</w:t>
      </w:r>
      <w:r w:rsidRPr="00AD725F">
        <w:rPr>
          <w:color w:val="000000" w:themeColor="text1"/>
          <w:lang w:val="uk-UA"/>
        </w:rPr>
        <w:t xml:space="preserve">/01-07 та заяву управління комунальної власності та концесії Білоцерківської міської ради </w:t>
      </w:r>
      <w:r w:rsidRPr="00AD725F">
        <w:rPr>
          <w:bCs/>
          <w:color w:val="000000" w:themeColor="text1"/>
          <w:lang w:val="uk-UA"/>
        </w:rPr>
        <w:t xml:space="preserve">від </w:t>
      </w:r>
      <w:r w:rsidR="00AB1880" w:rsidRPr="00AD725F">
        <w:rPr>
          <w:color w:val="000000" w:themeColor="text1"/>
          <w:lang w:val="uk-UA"/>
        </w:rPr>
        <w:t>18</w:t>
      </w:r>
      <w:r w:rsidRPr="00AD725F">
        <w:rPr>
          <w:color w:val="000000" w:themeColor="text1"/>
          <w:lang w:val="uk-UA"/>
        </w:rPr>
        <w:t xml:space="preserve"> грудня 2023 року </w:t>
      </w:r>
      <w:r w:rsidR="00AD725F" w:rsidRPr="00AD725F">
        <w:rPr>
          <w:color w:val="000000" w:themeColor="text1"/>
          <w:lang w:val="uk-UA"/>
        </w:rPr>
        <w:t>№</w:t>
      </w:r>
      <w:r w:rsidR="00882BFD">
        <w:rPr>
          <w:lang w:val="uk-UA"/>
        </w:rPr>
        <w:t> </w:t>
      </w:r>
      <w:r w:rsidR="00AD725F" w:rsidRPr="00AD725F">
        <w:rPr>
          <w:color w:val="000000" w:themeColor="text1"/>
          <w:lang w:val="uk-UA"/>
        </w:rPr>
        <w:t xml:space="preserve"> </w:t>
      </w:r>
      <w:r w:rsidRPr="00AD725F">
        <w:rPr>
          <w:color w:val="000000" w:themeColor="text1"/>
          <w:lang w:val="uk-UA"/>
        </w:rPr>
        <w:t>15.1-07/</w:t>
      </w:r>
      <w:r w:rsidR="00AB1880" w:rsidRPr="00AD725F">
        <w:rPr>
          <w:color w:val="000000" w:themeColor="text1"/>
          <w:lang w:val="uk-UA"/>
        </w:rPr>
        <w:t>5215</w:t>
      </w:r>
      <w:r w:rsidRPr="00AD725F">
        <w:rPr>
          <w:color w:val="000000" w:themeColor="text1"/>
          <w:lang w:val="uk-UA"/>
        </w:rPr>
        <w:t>, відповідно до статей 31, 37, 40 Закону України «Про місцеве самоврядування в Україні», статей 26</w:t>
      </w:r>
      <w:r w:rsidRPr="00AD725F">
        <w:rPr>
          <w:color w:val="000000" w:themeColor="text1"/>
          <w:vertAlign w:val="superscript"/>
          <w:lang w:val="uk-UA"/>
        </w:rPr>
        <w:t>3</w:t>
      </w:r>
      <w:r w:rsidRPr="00AD725F">
        <w:rPr>
          <w:color w:val="000000" w:themeColor="text1"/>
          <w:lang w:val="uk-UA"/>
        </w:rPr>
        <w:t>-26</w:t>
      </w:r>
      <w:r w:rsidRPr="00AD725F">
        <w:rPr>
          <w:color w:val="000000" w:themeColor="text1"/>
          <w:vertAlign w:val="superscript"/>
          <w:lang w:val="uk-UA"/>
        </w:rPr>
        <w:t>5</w:t>
      </w:r>
      <w:r w:rsidRPr="00AD725F">
        <w:rPr>
          <w:color w:val="000000" w:themeColor="text1"/>
          <w:lang w:val="uk-UA"/>
        </w:rPr>
        <w:t xml:space="preserve"> Закону України «Про регулювання містобудівної діяльності», постанови Верховної Ради України від 17 липня 2020 року № 807-</w:t>
      </w:r>
      <w:r w:rsidRPr="00AD725F">
        <w:rPr>
          <w:color w:val="000000" w:themeColor="text1"/>
          <w:lang w:val="en-US"/>
        </w:rPr>
        <w:t>IX</w:t>
      </w:r>
      <w:r w:rsidRPr="00AD725F">
        <w:rPr>
          <w:color w:val="000000" w:themeColor="text1"/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</w:t>
      </w:r>
      <w:r w:rsidR="00705418" w:rsidRPr="00705418">
        <w:rPr>
          <w:color w:val="000000" w:themeColor="text1"/>
          <w:lang w:val="uk-UA"/>
        </w:rPr>
        <w:t>з метою упорядкування адреси об’єкта нерухомого майна</w:t>
      </w:r>
      <w:r w:rsidRPr="00AD725F">
        <w:rPr>
          <w:color w:val="000000" w:themeColor="text1"/>
          <w:lang w:val="uk-UA"/>
        </w:rPr>
        <w:t>, виконавчий комітет міської ради вирішив:</w:t>
      </w:r>
    </w:p>
    <w:p w:rsidR="00375B00" w:rsidRPr="00712250" w:rsidRDefault="00375B00" w:rsidP="00882BFD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ind w:left="0" w:firstLine="567"/>
        <w:jc w:val="both"/>
        <w:rPr>
          <w:bCs/>
          <w:color w:val="000000"/>
          <w:shd w:val="clear" w:color="auto" w:fill="FFFFFF"/>
          <w:lang w:val="uk-UA"/>
        </w:rPr>
      </w:pPr>
      <w:r w:rsidRPr="00AD725F">
        <w:rPr>
          <w:color w:val="000000" w:themeColor="text1"/>
          <w:lang w:val="uk-UA"/>
        </w:rPr>
        <w:t>Змінити а</w:t>
      </w:r>
      <w:r w:rsidR="00C25FAF">
        <w:rPr>
          <w:color w:val="000000" w:themeColor="text1"/>
          <w:lang w:val="uk-UA"/>
        </w:rPr>
        <w:t xml:space="preserve">дресу об’єкта нерухомого майна, а саме: </w:t>
      </w:r>
      <w:r w:rsidR="00AD725F" w:rsidRPr="00AD725F">
        <w:rPr>
          <w:color w:val="000000" w:themeColor="text1"/>
          <w:lang w:val="uk-UA"/>
        </w:rPr>
        <w:t>громадського будинку з господарськими будівлями та спорудами</w:t>
      </w:r>
      <w:r w:rsidR="00705418">
        <w:rPr>
          <w:color w:val="000000" w:themeColor="text1"/>
          <w:lang w:val="uk-UA"/>
        </w:rPr>
        <w:t xml:space="preserve"> – </w:t>
      </w:r>
      <w:r w:rsidR="00705418" w:rsidRPr="00AD725F">
        <w:rPr>
          <w:color w:val="000000" w:themeColor="text1"/>
          <w:shd w:val="clear" w:color="auto" w:fill="FFFFFF"/>
          <w:lang w:val="uk-UA"/>
        </w:rPr>
        <w:t>Вільнотарасівський заклад дошкільної освіти «Пролісок» Білоцерківської міської р</w:t>
      </w:r>
      <w:r w:rsidR="00705418">
        <w:rPr>
          <w:color w:val="000000" w:themeColor="text1"/>
          <w:shd w:val="clear" w:color="auto" w:fill="FFFFFF"/>
          <w:lang w:val="uk-UA"/>
        </w:rPr>
        <w:t>ади Київської області</w:t>
      </w:r>
      <w:r w:rsidR="00AD725F">
        <w:rPr>
          <w:color w:val="000000" w:themeColor="text1"/>
          <w:lang w:val="uk-UA"/>
        </w:rPr>
        <w:t xml:space="preserve"> (нежитлов</w:t>
      </w:r>
      <w:r w:rsidR="00705418">
        <w:rPr>
          <w:color w:val="000000" w:themeColor="text1"/>
          <w:lang w:val="uk-UA"/>
        </w:rPr>
        <w:t>і</w:t>
      </w:r>
      <w:r w:rsidR="00AD725F">
        <w:rPr>
          <w:color w:val="000000" w:themeColor="text1"/>
          <w:lang w:val="uk-UA"/>
        </w:rPr>
        <w:t xml:space="preserve"> будів</w:t>
      </w:r>
      <w:r w:rsidR="00705418">
        <w:rPr>
          <w:color w:val="000000" w:themeColor="text1"/>
          <w:lang w:val="uk-UA"/>
        </w:rPr>
        <w:t>лі</w:t>
      </w:r>
      <w:r w:rsidR="00AD725F">
        <w:rPr>
          <w:color w:val="000000" w:themeColor="text1"/>
          <w:lang w:val="uk-UA"/>
        </w:rPr>
        <w:t xml:space="preserve"> під літ. «А» загальною площею 509,3 кв.м., </w:t>
      </w:r>
      <w:r w:rsidR="00C25FAF">
        <w:rPr>
          <w:color w:val="000000" w:themeColor="text1"/>
          <w:lang w:val="uk-UA"/>
        </w:rPr>
        <w:t xml:space="preserve">під літ. «Б» загальною площею 107,9 кв.м., під літ. «В» загальною площею 14,5 кв.м., під літ. </w:t>
      </w:r>
      <w:r w:rsidR="00C25FAF" w:rsidRPr="00705418">
        <w:rPr>
          <w:color w:val="000000" w:themeColor="text1"/>
          <w:lang w:val="uk-UA"/>
        </w:rPr>
        <w:t>«Г», під</w:t>
      </w:r>
      <w:r w:rsidR="00C25FAF">
        <w:rPr>
          <w:color w:val="000000" w:themeColor="text1"/>
          <w:lang w:val="uk-UA"/>
        </w:rPr>
        <w:t xml:space="preserve"> літ. «Д»</w:t>
      </w:r>
      <w:r w:rsidR="00705418">
        <w:rPr>
          <w:color w:val="000000" w:themeColor="text1"/>
          <w:lang w:val="uk-UA"/>
        </w:rPr>
        <w:t xml:space="preserve"> загальною площею 117,9 кв.м)</w:t>
      </w:r>
      <w:r w:rsidRPr="00AD725F">
        <w:rPr>
          <w:color w:val="000000" w:themeColor="text1"/>
          <w:lang w:val="uk-UA"/>
        </w:rPr>
        <w:t>, що розташован</w:t>
      </w:r>
      <w:r w:rsidR="00705418">
        <w:rPr>
          <w:color w:val="000000" w:themeColor="text1"/>
          <w:lang w:val="uk-UA"/>
        </w:rPr>
        <w:t>ий</w:t>
      </w:r>
      <w:r w:rsidRPr="00AD725F">
        <w:rPr>
          <w:color w:val="000000" w:themeColor="text1"/>
          <w:lang w:val="uk-UA"/>
        </w:rPr>
        <w:t xml:space="preserve"> за адресою: вул. </w:t>
      </w:r>
      <w:r w:rsidR="004C60A8" w:rsidRPr="00AD725F">
        <w:rPr>
          <w:color w:val="000000" w:themeColor="text1"/>
          <w:lang w:val="uk-UA"/>
        </w:rPr>
        <w:t>Перемоги</w:t>
      </w:r>
      <w:r w:rsidRPr="00AD725F">
        <w:rPr>
          <w:color w:val="000000" w:themeColor="text1"/>
          <w:lang w:val="uk-UA"/>
        </w:rPr>
        <w:t xml:space="preserve">, </w:t>
      </w:r>
      <w:r w:rsidR="004C60A8" w:rsidRPr="00AD725F">
        <w:rPr>
          <w:color w:val="000000" w:themeColor="text1"/>
          <w:lang w:val="uk-UA"/>
        </w:rPr>
        <w:t>2</w:t>
      </w:r>
      <w:r w:rsidRPr="00AD725F">
        <w:rPr>
          <w:color w:val="000000" w:themeColor="text1"/>
          <w:lang w:val="uk-UA"/>
        </w:rPr>
        <w:t>, с.</w:t>
      </w:r>
      <w:r w:rsidR="004C60A8" w:rsidRPr="00AD725F">
        <w:rPr>
          <w:color w:val="000000" w:themeColor="text1"/>
          <w:lang w:val="uk-UA"/>
        </w:rPr>
        <w:t xml:space="preserve"> Вільна Тарасівка</w:t>
      </w:r>
      <w:r w:rsidRPr="00AD725F">
        <w:rPr>
          <w:color w:val="000000" w:themeColor="text1"/>
          <w:lang w:val="uk-UA"/>
        </w:rPr>
        <w:t xml:space="preserve">, Білоцерківський район, Київська область, на земельній </w:t>
      </w:r>
      <w:r w:rsidRPr="00807274">
        <w:rPr>
          <w:lang w:val="uk-UA"/>
        </w:rPr>
        <w:t xml:space="preserve">ділянці </w:t>
      </w:r>
      <w:r>
        <w:rPr>
          <w:lang w:val="uk-UA"/>
        </w:rPr>
        <w:t>комунальної</w:t>
      </w:r>
      <w:r w:rsidRPr="00807274">
        <w:rPr>
          <w:lang w:val="uk-UA"/>
        </w:rPr>
        <w:t xml:space="preserve"> власності з цільовим призначенням</w:t>
      </w:r>
      <w:r w:rsidR="00705418">
        <w:rPr>
          <w:lang w:val="uk-UA"/>
        </w:rPr>
        <w:t xml:space="preserve"> 03.02.</w:t>
      </w:r>
      <w:r w:rsidR="00705418" w:rsidRPr="00705418">
        <w:rPr>
          <w:color w:val="333333"/>
          <w:sz w:val="20"/>
          <w:szCs w:val="20"/>
          <w:shd w:val="clear" w:color="auto" w:fill="F0F0F0"/>
        </w:rPr>
        <w:t xml:space="preserve"> </w:t>
      </w:r>
      <w:r w:rsidR="00705418" w:rsidRPr="00705418">
        <w:t>Для будівництва та обслуговування будівель закладів освіти</w:t>
      </w:r>
      <w:r w:rsidR="00705418">
        <w:rPr>
          <w:lang w:val="uk-UA"/>
        </w:rPr>
        <w:t>, кадастровий номер: 3220481001:05:010:0017</w:t>
      </w:r>
      <w:r w:rsidRPr="00807274">
        <w:rPr>
          <w:color w:val="000000"/>
          <w:lang w:val="uk-UA"/>
        </w:rPr>
        <w:t xml:space="preserve">, </w:t>
      </w:r>
      <w:r w:rsidR="00705418">
        <w:rPr>
          <w:color w:val="000000"/>
          <w:lang w:val="uk-UA"/>
        </w:rPr>
        <w:t xml:space="preserve">на </w:t>
      </w:r>
      <w:r w:rsidRPr="00807274">
        <w:rPr>
          <w:color w:val="000000"/>
          <w:lang w:val="uk-UA"/>
        </w:rPr>
        <w:t>наступну адресу: №</w:t>
      </w:r>
      <w:r w:rsidR="00705418">
        <w:rPr>
          <w:color w:val="000000"/>
          <w:lang w:val="uk-UA"/>
        </w:rPr>
        <w:t xml:space="preserve"> 2-Б</w:t>
      </w:r>
      <w:r w:rsidRPr="00807274">
        <w:rPr>
          <w:color w:val="000000"/>
          <w:lang w:val="uk-UA"/>
        </w:rPr>
        <w:t xml:space="preserve">, вул. </w:t>
      </w:r>
      <w:r w:rsidR="004C60A8">
        <w:rPr>
          <w:color w:val="000000"/>
          <w:lang w:val="uk-UA"/>
        </w:rPr>
        <w:t>Перемоги</w:t>
      </w:r>
      <w:r w:rsidRPr="00807274">
        <w:rPr>
          <w:color w:val="000000"/>
          <w:lang w:val="uk-UA"/>
        </w:rPr>
        <w:t xml:space="preserve">, с. </w:t>
      </w:r>
      <w:r w:rsidR="004C60A8">
        <w:rPr>
          <w:lang w:val="uk-UA"/>
        </w:rPr>
        <w:t>Вільна Тарасівка</w:t>
      </w:r>
      <w:r w:rsidRPr="00807274">
        <w:rPr>
          <w:color w:val="000000"/>
          <w:lang w:val="uk-UA"/>
        </w:rPr>
        <w:t>, Білоцерківський район, Київська область.</w:t>
      </w:r>
    </w:p>
    <w:p w:rsidR="00375B00" w:rsidRPr="008D61CE" w:rsidRDefault="00375B00" w:rsidP="00882BF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61CE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>
        <w:rPr>
          <w:rFonts w:ascii="Times New Roman" w:hAnsi="Times New Roman"/>
          <w:sz w:val="24"/>
          <w:szCs w:val="24"/>
        </w:rPr>
        <w:t xml:space="preserve"> на заступника міського голови </w:t>
      </w:r>
      <w:r w:rsidRPr="008D61CE"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375B00" w:rsidRPr="008443B6" w:rsidRDefault="00375B00" w:rsidP="00882BF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375B00" w:rsidRPr="007E534C" w:rsidRDefault="00375B00" w:rsidP="00882BF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75B00" w:rsidRDefault="00375B00" w:rsidP="00375B00">
      <w:pPr>
        <w:pStyle w:val="a9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="00882BFD">
        <w:rPr>
          <w:lang w:val="uk-UA"/>
        </w:rPr>
        <w:tab/>
      </w:r>
      <w:r>
        <w:rPr>
          <w:lang w:val="uk-UA"/>
        </w:rPr>
        <w:t>Геннадій ДИКИЙ</w:t>
      </w:r>
    </w:p>
    <w:sectPr w:rsidR="00375B00" w:rsidSect="00682B1C">
      <w:headerReference w:type="even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6B" w:rsidRDefault="00197B6B">
      <w:r>
        <w:separator/>
      </w:r>
    </w:p>
  </w:endnote>
  <w:endnote w:type="continuationSeparator" w:id="0">
    <w:p w:rsidR="00197B6B" w:rsidRDefault="0019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547A34" w:rsidP="00DF7C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6D3B" w:rsidRDefault="00197B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197B6B" w:rsidP="00DF7C37">
    <w:pPr>
      <w:pStyle w:val="a4"/>
      <w:framePr w:wrap="around" w:vAnchor="text" w:hAnchor="margin" w:xAlign="center" w:y="1"/>
      <w:rPr>
        <w:rStyle w:val="a6"/>
        <w:lang w:val="uk-UA"/>
      </w:rPr>
    </w:pPr>
  </w:p>
  <w:p w:rsidR="00F16D3B" w:rsidRDefault="00197B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6B" w:rsidRDefault="00197B6B">
      <w:r>
        <w:separator/>
      </w:r>
    </w:p>
  </w:footnote>
  <w:footnote w:type="continuationSeparator" w:id="0">
    <w:p w:rsidR="00197B6B" w:rsidRDefault="0019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547A34" w:rsidP="00DF7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6D3B" w:rsidRDefault="00197B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00"/>
    <w:rsid w:val="00036135"/>
    <w:rsid w:val="00197B6B"/>
    <w:rsid w:val="00205650"/>
    <w:rsid w:val="003018AC"/>
    <w:rsid w:val="00375B00"/>
    <w:rsid w:val="004848C4"/>
    <w:rsid w:val="004930CE"/>
    <w:rsid w:val="004C60A8"/>
    <w:rsid w:val="00547A34"/>
    <w:rsid w:val="005849A3"/>
    <w:rsid w:val="005E2CBD"/>
    <w:rsid w:val="00705418"/>
    <w:rsid w:val="00712250"/>
    <w:rsid w:val="007567C9"/>
    <w:rsid w:val="00882BFD"/>
    <w:rsid w:val="008A4D35"/>
    <w:rsid w:val="00A6142C"/>
    <w:rsid w:val="00AB1880"/>
    <w:rsid w:val="00AD725F"/>
    <w:rsid w:val="00BE5BE6"/>
    <w:rsid w:val="00C25FAF"/>
    <w:rsid w:val="00CA4508"/>
    <w:rsid w:val="00C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3389"/>
  <w15:docId w15:val="{D46D500D-154F-4F12-A104-4B7B900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5B0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4">
    <w:name w:val="footer"/>
    <w:basedOn w:val="a"/>
    <w:link w:val="a5"/>
    <w:rsid w:val="00375B00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rsid w:val="00375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75B00"/>
  </w:style>
  <w:style w:type="paragraph" w:styleId="a7">
    <w:name w:val="header"/>
    <w:basedOn w:val="a"/>
    <w:link w:val="a8"/>
    <w:rsid w:val="00375B0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37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75B00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37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A6142C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A614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2</cp:revision>
  <cp:lastPrinted>2023-12-11T10:25:00Z</cp:lastPrinted>
  <dcterms:created xsi:type="dcterms:W3CDTF">2024-01-09T12:37:00Z</dcterms:created>
  <dcterms:modified xsi:type="dcterms:W3CDTF">2024-01-09T12:37:00Z</dcterms:modified>
</cp:coreProperties>
</file>