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E" w:rsidRDefault="00645F4E" w:rsidP="0064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6571240" r:id="rId6"/>
        </w:pict>
      </w:r>
    </w:p>
    <w:p w:rsidR="00645F4E" w:rsidRDefault="00645F4E" w:rsidP="0064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4E" w:rsidRDefault="00645F4E" w:rsidP="00645F4E">
      <w:pPr>
        <w:pStyle w:val="a5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645F4E" w:rsidRDefault="00645F4E" w:rsidP="00645F4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645F4E" w:rsidRDefault="00645F4E" w:rsidP="00645F4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645F4E" w:rsidRDefault="00645F4E" w:rsidP="00645F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грудня 2018 р.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2-09-27</w:t>
      </w:r>
    </w:p>
    <w:p w:rsidR="00645F4E" w:rsidRDefault="00645F4E" w:rsidP="00645F4E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</w:p>
    <w:p w:rsidR="0035138D" w:rsidRPr="003A28D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міської ради від </w:t>
      </w:r>
      <w:r w:rsidR="009B4D4F">
        <w:rPr>
          <w:rFonts w:ascii="Times New Roman" w:hAnsi="Times New Roman"/>
          <w:color w:val="000000"/>
          <w:sz w:val="24"/>
          <w:szCs w:val="24"/>
          <w:lang w:eastAsia="ru-RU"/>
        </w:rPr>
        <w:t>13.12.2018 р. №3176-61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9B4D4F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«Про розроблення</w:t>
      </w:r>
      <w:r w:rsidR="009B4D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технічної документації із</w:t>
      </w: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землеустрою щодо </w:t>
      </w:r>
      <w:r w:rsidR="009B4D4F">
        <w:rPr>
          <w:rFonts w:ascii="Times New Roman" w:hAnsi="Times New Roman"/>
          <w:color w:val="000000"/>
          <w:sz w:val="24"/>
          <w:szCs w:val="24"/>
          <w:lang w:eastAsia="ru-RU"/>
        </w:rPr>
        <w:t>поділу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земельної ділянки</w:t>
      </w:r>
    </w:p>
    <w:p w:rsidR="0035138D" w:rsidRDefault="0035138D" w:rsidP="009B4D4F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комунальної власності </w:t>
      </w:r>
      <w:r w:rsidR="009B4D4F">
        <w:rPr>
          <w:rFonts w:ascii="Times New Roman" w:hAnsi="Times New Roman"/>
          <w:color w:val="000000"/>
          <w:sz w:val="24"/>
          <w:szCs w:val="24"/>
          <w:lang w:eastAsia="ru-RU"/>
        </w:rPr>
        <w:t>з кадастровим номером</w:t>
      </w:r>
    </w:p>
    <w:p w:rsidR="009B4D4F" w:rsidRDefault="009B4D4F" w:rsidP="009B4D4F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3210300000:06:035:0007</w:t>
      </w:r>
      <w:r w:rsidR="00147D1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9B4D4F" w:rsidP="007831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Враховуючи </w:t>
      </w:r>
      <w:r w:rsidR="00034E26">
        <w:rPr>
          <w:rFonts w:ascii="Times New Roman" w:hAnsi="Times New Roman"/>
          <w:color w:val="000000"/>
          <w:sz w:val="24"/>
          <w:szCs w:val="24"/>
          <w:lang w:eastAsia="ru-RU"/>
        </w:rPr>
        <w:t>зауваження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управління регулювання земельних Білоцерківської міської ради від 11 грудня 2018 року №10-10-1772 та зауваження юридичного управління Білоцерківської міської ради, відповідно до ст. 19 Конституції України, </w:t>
      </w:r>
      <w:r w:rsidR="003512AD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>.24, пунктів 1, 3, 20 ч. 4 ст. 42, ч. 4 ст. 59 Закону України «Про місцеве самоврядування в Україні», ст. 40 Регламенту Білоцерківської міської ради:</w:t>
      </w:r>
    </w:p>
    <w:p w:rsidR="0035138D" w:rsidRDefault="0035138D" w:rsidP="0035138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138D" w:rsidRPr="00BA0364" w:rsidRDefault="0035138D" w:rsidP="0028591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Зупинити дію рішенн</w:t>
      </w:r>
      <w:r w:rsidR="00C51F40">
        <w:rPr>
          <w:rFonts w:ascii="Times New Roman" w:hAnsi="Times New Roman"/>
          <w:color w:val="000000"/>
          <w:sz w:val="24"/>
          <w:szCs w:val="24"/>
          <w:lang w:eastAsia="ru-RU"/>
        </w:rPr>
        <w:t>я Білоцерківської міської від 13 грудня 2018 р. №3176-61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розроблення </w:t>
      </w:r>
      <w:r w:rsidR="008F26B4">
        <w:rPr>
          <w:rFonts w:ascii="Times New Roman" w:hAnsi="Times New Roman"/>
          <w:color w:val="000000"/>
          <w:sz w:val="24"/>
          <w:szCs w:val="24"/>
          <w:lang w:eastAsia="ru-RU"/>
        </w:rPr>
        <w:t>технічної документації із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землеустрою щодо </w:t>
      </w:r>
      <w:r w:rsidR="00C51F40">
        <w:rPr>
          <w:rFonts w:ascii="Times New Roman" w:hAnsi="Times New Roman"/>
          <w:color w:val="000000"/>
          <w:sz w:val="24"/>
          <w:szCs w:val="24"/>
          <w:lang w:eastAsia="ru-RU"/>
        </w:rPr>
        <w:t>поділу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земельної ділянки комунальної власності </w:t>
      </w:r>
      <w:r w:rsidR="00C51F40">
        <w:rPr>
          <w:rFonts w:ascii="Times New Roman" w:hAnsi="Times New Roman"/>
          <w:color w:val="000000"/>
          <w:sz w:val="24"/>
          <w:szCs w:val="24"/>
          <w:lang w:eastAsia="ru-RU"/>
        </w:rPr>
        <w:t>з кадастровим номером 3210300000:06:035:0007</w:t>
      </w:r>
      <w:r w:rsidR="006C37F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38D" w:rsidRPr="002D7807" w:rsidRDefault="0035138D" w:rsidP="0028591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79BB" w:rsidRPr="002379BB" w:rsidRDefault="002379BB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9BB"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голови, що додаються.</w:t>
      </w: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591E" w:rsidRDefault="0028591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591E" w:rsidRDefault="0028591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122AD" w:rsidRDefault="003122AD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122AD" w:rsidRDefault="003122AD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015F" w:rsidRDefault="0083015F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5F4E" w:rsidRDefault="00645F4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5F4E" w:rsidRDefault="00645F4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5F4E" w:rsidRDefault="00645F4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38D" w:rsidRPr="00100993" w:rsidRDefault="0035138D" w:rsidP="006C3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9436BE" w:rsidRDefault="0035138D" w:rsidP="006C37F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ня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859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міської ради </w:t>
      </w:r>
      <w:r w:rsidR="009436BE" w:rsidRPr="009436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від 13 грудня 2018 р. №3176-61-VII </w:t>
      </w:r>
    </w:p>
    <w:p w:rsidR="00C90BB2" w:rsidRPr="00267219" w:rsidRDefault="0035138D" w:rsidP="006C37F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 розроблення </w:t>
      </w:r>
      <w:r w:rsidR="00C90BB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технічної документації із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землеустрою</w:t>
      </w:r>
      <w:r w:rsidR="009436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щодо </w:t>
      </w:r>
      <w:r w:rsidR="00C90BB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поділу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земельної ділянки комунальної власності </w:t>
      </w:r>
      <w:r w:rsidR="00C90BB2">
        <w:rPr>
          <w:rFonts w:ascii="Times New Roman" w:hAnsi="Times New Roman"/>
          <w:b/>
          <w:color w:val="000000"/>
          <w:sz w:val="24"/>
          <w:szCs w:val="24"/>
          <w:lang w:eastAsia="ru-RU"/>
        </w:rPr>
        <w:t>з кадастровим номером</w:t>
      </w:r>
      <w:r w:rsidR="006C37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0BB2">
        <w:rPr>
          <w:rFonts w:ascii="Times New Roman" w:hAnsi="Times New Roman"/>
          <w:b/>
          <w:color w:val="000000"/>
          <w:sz w:val="24"/>
          <w:szCs w:val="24"/>
          <w:lang w:eastAsia="ru-RU"/>
        </w:rPr>
        <w:t>3210300000:06:035:0007</w:t>
      </w:r>
      <w:r w:rsidR="00EB5786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5138D" w:rsidRDefault="0035138D" w:rsidP="00C90B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Pr="00C21719" w:rsidRDefault="00C90BB2" w:rsidP="000A0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грудня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 року </w:t>
      </w:r>
      <w:r w:rsidR="00CD42A8">
        <w:rPr>
          <w:rFonts w:ascii="Times New Roman" w:hAnsi="Times New Roman"/>
          <w:color w:val="000000"/>
          <w:sz w:val="24"/>
          <w:szCs w:val="24"/>
          <w:lang w:eastAsia="ru-RU"/>
        </w:rPr>
        <w:t>за зверненням постійної комісії</w:t>
      </w:r>
      <w:r w:rsidR="002B3B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питань земельних </w:t>
      </w:r>
      <w:r w:rsidR="00671631">
        <w:rPr>
          <w:rFonts w:ascii="Times New Roman" w:hAnsi="Times New Roman"/>
          <w:color w:val="000000"/>
          <w:sz w:val="24"/>
          <w:szCs w:val="24"/>
          <w:lang w:eastAsia="ru-RU"/>
        </w:rPr>
        <w:t>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2B3B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6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розгляд сесії 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>було винесено проект рішення міської ради «</w:t>
      </w:r>
      <w:r w:rsidR="0035138D"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розроблення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технічної документації із</w:t>
      </w:r>
      <w:r w:rsidR="0035138D"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поділу</w:t>
      </w:r>
      <w:r w:rsidR="0035138D"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земельної ділянки комунальної власності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 кадастровим номером 3210300000:06:035:0007</w:t>
      </w:r>
      <w:r w:rsidR="00EB578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10A54" w:rsidRDefault="00F10A54" w:rsidP="00EB57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eastAsia="ru-RU"/>
        </w:rPr>
      </w:pPr>
      <w:bookmarkStart w:id="1" w:name="n102"/>
      <w:bookmarkEnd w:id="1"/>
      <w:r>
        <w:rPr>
          <w:rFonts w:eastAsiaTheme="minorHAnsi" w:cstheme="minorBidi"/>
          <w:color w:val="000000"/>
          <w:lang w:eastAsia="ru-RU"/>
        </w:rPr>
        <w:t>Зе</w:t>
      </w:r>
      <w:r w:rsidR="00156014">
        <w:rPr>
          <w:rFonts w:eastAsiaTheme="minorHAnsi" w:cstheme="minorBidi"/>
          <w:color w:val="000000"/>
          <w:lang w:eastAsia="ru-RU"/>
        </w:rPr>
        <w:t>мельна ділянка</w:t>
      </w:r>
      <w:r w:rsidR="00641D5D">
        <w:rPr>
          <w:rFonts w:eastAsiaTheme="minorHAnsi" w:cstheme="minorBidi"/>
          <w:color w:val="000000"/>
          <w:lang w:eastAsia="ru-RU"/>
        </w:rPr>
        <w:t xml:space="preserve"> з </w:t>
      </w:r>
      <w:r w:rsidR="00641D5D">
        <w:rPr>
          <w:color w:val="000000"/>
          <w:lang w:eastAsia="ru-RU"/>
        </w:rPr>
        <w:t xml:space="preserve">кадастровим номером 3210300000:06:035:0007 перебуває в постійному користуванні </w:t>
      </w:r>
      <w:r w:rsidR="00641D5D" w:rsidRPr="00641D5D">
        <w:rPr>
          <w:color w:val="000000"/>
          <w:lang w:eastAsia="ru-RU"/>
        </w:rPr>
        <w:t>АВТОСЕРВІСНОЇ ФІЛІЇ «СФЕРА-АВТО» ПРИВАТНОГО АКЦІОНЕРНОГО ТОВАРИСТВА «УКРАЇНСЬКА АВТОМОБІЛЬНА КОРПОРАЦІЯ»</w:t>
      </w:r>
      <w:r w:rsidR="00641D5D">
        <w:rPr>
          <w:color w:val="000000"/>
          <w:lang w:eastAsia="ru-RU"/>
        </w:rPr>
        <w:t>, яке вин</w:t>
      </w:r>
      <w:r w:rsidR="009506BD">
        <w:rPr>
          <w:color w:val="000000"/>
          <w:lang w:eastAsia="ru-RU"/>
        </w:rPr>
        <w:t>и</w:t>
      </w:r>
      <w:r w:rsidR="00641D5D">
        <w:rPr>
          <w:color w:val="000000"/>
          <w:lang w:eastAsia="ru-RU"/>
        </w:rPr>
        <w:t>кло на підставі</w:t>
      </w:r>
      <w:r w:rsidR="009506BD">
        <w:rPr>
          <w:color w:val="000000"/>
          <w:lang w:eastAsia="ru-RU"/>
        </w:rPr>
        <w:t xml:space="preserve"> рішення виконавчого комітету Білоцерківської міської ради від 27 квітня 1998 року № 112 та Державного акту на право постійного користування землею серії І-КВ № 000549 виданого 13 травня 1998 року</w:t>
      </w:r>
      <w:r w:rsidR="00752617">
        <w:rPr>
          <w:color w:val="000000"/>
          <w:lang w:eastAsia="ru-RU"/>
        </w:rPr>
        <w:t>.</w:t>
      </w:r>
    </w:p>
    <w:p w:rsidR="00752617" w:rsidRDefault="00752617" w:rsidP="00EB57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color w:val="000000"/>
          <w:lang w:eastAsia="ru-RU"/>
        </w:rPr>
      </w:pPr>
      <w:r>
        <w:rPr>
          <w:rFonts w:eastAsiaTheme="minorHAnsi" w:cstheme="minorBidi"/>
          <w:color w:val="000000"/>
          <w:lang w:eastAsia="ru-RU"/>
        </w:rPr>
        <w:t>Проте, 29 листопада 2018 року Білоцерківською міською радою прийнято рішення №</w:t>
      </w:r>
      <w:r w:rsidR="00665894">
        <w:rPr>
          <w:rFonts w:eastAsiaTheme="minorHAnsi" w:cstheme="minorBidi"/>
          <w:color w:val="000000"/>
          <w:lang w:eastAsia="ru-RU"/>
        </w:rPr>
        <w:t xml:space="preserve"> 3006-60</w:t>
      </w:r>
      <w:r w:rsidR="00665894" w:rsidRPr="00665894">
        <w:rPr>
          <w:rFonts w:eastAsiaTheme="minorHAnsi" w:cstheme="minorBidi"/>
          <w:color w:val="000000"/>
          <w:lang w:eastAsia="ru-RU"/>
        </w:rPr>
        <w:t>-VII</w:t>
      </w:r>
      <w:r w:rsidR="00665894">
        <w:rPr>
          <w:rFonts w:eastAsiaTheme="minorHAnsi" w:cstheme="minorBidi"/>
          <w:color w:val="000000"/>
          <w:lang w:eastAsia="ru-RU"/>
        </w:rPr>
        <w:t xml:space="preserve"> «</w:t>
      </w:r>
      <w:r w:rsidR="00665894" w:rsidRPr="00665894">
        <w:rPr>
          <w:rFonts w:eastAsiaTheme="minorHAnsi" w:cstheme="minorBidi"/>
          <w:color w:val="000000"/>
          <w:lang w:eastAsia="ru-RU"/>
        </w:rPr>
        <w:t>Про припинення права постійного користування земельними ділянками АВТОСЕРВІСНОМУ ФІЛІАЛУ «СФЕРА-АВТО» АКЦІОНЕРНОГО ТОВАРИСТВА «УКРАЇНСЬКА АВТОМОБІЛЬНА КОРПОРАЦІЯ»</w:t>
      </w:r>
      <w:r w:rsidR="00D07E33">
        <w:rPr>
          <w:rFonts w:eastAsiaTheme="minorHAnsi" w:cstheme="minorBidi"/>
          <w:color w:val="000000"/>
          <w:lang w:eastAsia="ru-RU"/>
        </w:rPr>
        <w:t>».</w:t>
      </w:r>
    </w:p>
    <w:p w:rsidR="00D07E33" w:rsidRDefault="00D07E33" w:rsidP="00EB57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color w:val="000000"/>
          <w:lang w:eastAsia="ru-RU"/>
        </w:rPr>
      </w:pPr>
      <w:r>
        <w:rPr>
          <w:rFonts w:eastAsiaTheme="minorHAnsi" w:cstheme="minorBidi"/>
          <w:color w:val="000000"/>
          <w:lang w:eastAsia="ru-RU"/>
        </w:rPr>
        <w:t xml:space="preserve">Вказане рішення прийнято Білоцерківською міською радою з </w:t>
      </w:r>
      <w:r w:rsidR="00DE6D0F">
        <w:rPr>
          <w:rFonts w:eastAsiaTheme="minorHAnsi" w:cstheme="minorBidi"/>
          <w:color w:val="000000"/>
          <w:lang w:eastAsia="ru-RU"/>
        </w:rPr>
        <w:t xml:space="preserve">порушенням норм чинного законодавства України, оскільки на момент його прийняття заява про припинення права постійного користування земельними ділянками </w:t>
      </w:r>
      <w:r w:rsidR="00DE6D0F" w:rsidRPr="00665894">
        <w:rPr>
          <w:rFonts w:eastAsiaTheme="minorHAnsi" w:cstheme="minorBidi"/>
          <w:color w:val="000000"/>
          <w:lang w:eastAsia="ru-RU"/>
        </w:rPr>
        <w:t>АВТОСЕРВІСНОМУ ФІЛІАЛУ «СФЕРА-АВТО» АКЦІОНЕРНОГО ТОВАРИСТВА «УКРАЇНСЬКА АВТОМОБІЛЬНА КОРПОРАЦІЯ»</w:t>
      </w:r>
      <w:r w:rsidR="00DE6D0F">
        <w:rPr>
          <w:rFonts w:eastAsiaTheme="minorHAnsi" w:cstheme="minorBidi"/>
          <w:color w:val="000000"/>
          <w:lang w:eastAsia="ru-RU"/>
        </w:rPr>
        <w:t>»</w:t>
      </w:r>
      <w:r w:rsidR="002C7E32">
        <w:rPr>
          <w:rFonts w:eastAsiaTheme="minorHAnsi" w:cstheme="minorBidi"/>
          <w:color w:val="000000"/>
          <w:lang w:eastAsia="ru-RU"/>
        </w:rPr>
        <w:t xml:space="preserve"> була відсутня</w:t>
      </w:r>
      <w:r w:rsidR="008F7AE5">
        <w:rPr>
          <w:rFonts w:eastAsiaTheme="minorHAnsi" w:cstheme="minorBidi"/>
          <w:color w:val="000000"/>
          <w:lang w:eastAsia="ru-RU"/>
        </w:rPr>
        <w:t>.</w:t>
      </w:r>
    </w:p>
    <w:p w:rsidR="00F10A54" w:rsidRDefault="000C5D85" w:rsidP="00EB57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color w:val="000000"/>
          <w:lang w:eastAsia="ru-RU"/>
        </w:rPr>
      </w:pPr>
      <w:r>
        <w:rPr>
          <w:rFonts w:eastAsiaTheme="minorHAnsi" w:cstheme="minorBidi"/>
          <w:color w:val="000000"/>
          <w:lang w:eastAsia="ru-RU"/>
        </w:rPr>
        <w:t>Відповідно до пункту а) ч.1 ст.141 Земельного кодексу України право постійного користування припиняється у разі добровільної відмови землекористувача.</w:t>
      </w:r>
    </w:p>
    <w:p w:rsidR="00281EAE" w:rsidRDefault="00C90BB2" w:rsidP="00EB57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rFonts w:eastAsiaTheme="minorHAnsi" w:cstheme="minorBidi"/>
          <w:color w:val="000000"/>
          <w:lang w:eastAsia="ru-RU"/>
        </w:rPr>
        <w:t xml:space="preserve">Відповідно до абзацу 2 </w:t>
      </w:r>
      <w:r>
        <w:rPr>
          <w:color w:val="000000"/>
          <w:lang w:eastAsia="ru-RU"/>
        </w:rPr>
        <w:t>частини 2</w:t>
      </w:r>
      <w:r w:rsidR="001034A1">
        <w:rPr>
          <w:color w:val="000000"/>
          <w:lang w:eastAsia="ru-RU"/>
        </w:rPr>
        <w:t xml:space="preserve"> ст.123 Земельного кодексу України</w:t>
      </w:r>
      <w:r>
        <w:rPr>
          <w:color w:val="000000"/>
          <w:lang w:eastAsia="ru-RU"/>
        </w:rPr>
        <w:t>,</w:t>
      </w:r>
      <w:r w:rsidR="001034A1">
        <w:rPr>
          <w:color w:val="000000"/>
          <w:lang w:eastAsia="ru-RU"/>
        </w:rPr>
        <w:t xml:space="preserve"> </w:t>
      </w:r>
      <w:r w:rsidR="00281EAE">
        <w:rPr>
          <w:color w:val="000000"/>
          <w:shd w:val="clear" w:color="auto" w:fill="FFFFFF"/>
        </w:rPr>
        <w:t>до клопотання додаються графічні матеріали, на яких зазначено бажане місце розташування та розмір земельної ділянки, письмова згода землекористувача, засвідчена нотаріально (у разі вилучення земельної ділянки).</w:t>
      </w:r>
    </w:p>
    <w:p w:rsidR="0035138D" w:rsidRDefault="00281EAE" w:rsidP="00727A4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Пунктом е) частини 1 статті 56 Закону України «Про землеустрій» встановлено, що </w:t>
      </w:r>
      <w:hyperlink r:id="rId7" w:tgtFrame="_blank" w:history="1">
        <w:r>
          <w:rPr>
            <w:rStyle w:val="a3"/>
            <w:color w:val="000000" w:themeColor="text1"/>
            <w:u w:val="none"/>
            <w:shd w:val="clear" w:color="auto" w:fill="FFFFFF"/>
          </w:rPr>
          <w:t>т</w:t>
        </w:r>
        <w:r w:rsidRPr="00281EAE">
          <w:rPr>
            <w:rStyle w:val="a3"/>
            <w:color w:val="000000" w:themeColor="text1"/>
            <w:u w:val="none"/>
            <w:shd w:val="clear" w:color="auto" w:fill="FFFFFF"/>
          </w:rPr>
          <w:t>ехнічна документація із землеустрою</w:t>
        </w:r>
      </w:hyperlink>
      <w:r w:rsidR="00D24A3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щодо поділу та об’єднання земельних ділянок включає нотаріально пос</w:t>
      </w:r>
      <w:r w:rsidR="00D24A3F">
        <w:rPr>
          <w:color w:val="000000"/>
          <w:shd w:val="clear" w:color="auto" w:fill="FFFFFF"/>
        </w:rPr>
        <w:t>відчену згоду</w:t>
      </w:r>
      <w:r>
        <w:rPr>
          <w:color w:val="000000"/>
          <w:shd w:val="clear" w:color="auto" w:fill="FFFFFF"/>
        </w:rPr>
        <w:t xml:space="preserve"> на поділ чи об’єднання земельної ділянки заставодержателів, користувачів земельної ділянки (у разі перебування земельної ді</w:t>
      </w:r>
      <w:r w:rsidR="00727A4F">
        <w:rPr>
          <w:color w:val="000000"/>
          <w:shd w:val="clear" w:color="auto" w:fill="FFFFFF"/>
        </w:rPr>
        <w:t>лянки в заставі, користуванні).</w:t>
      </w:r>
    </w:p>
    <w:p w:rsidR="001034A1" w:rsidRDefault="00EA1EEF" w:rsidP="007A6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Крім того, у зв’язку з відсутністю відповідної заяви на прийняття міською радою рішення</w:t>
      </w:r>
      <w:r w:rsidR="00AC063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додатково вбачається порушення </w:t>
      </w:r>
      <w:r w:rsidR="00AC0632">
        <w:rPr>
          <w:rFonts w:ascii="Times New Roman" w:hAnsi="Times New Roman"/>
          <w:color w:val="000000"/>
          <w:sz w:val="24"/>
          <w:szCs w:val="24"/>
          <w:lang w:eastAsia="ru-RU"/>
        </w:rPr>
        <w:t>вимог</w:t>
      </w:r>
      <w:r w:rsidR="00AC0632" w:rsidRPr="00AC0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рішення міської ради від 31 жовтня 2017 року № 1471-38-VII «Про затвердження інформаційних карток адміністративних послуг Білоцерківської міської ради у галузі земельних відносин», а саме відсутня заява (відкликана заява) АВТОСЕРВІСНОЇ ФІЛІЇ «СФЕРА-АВТО» ПРИВАТНОГО АКЦІОНЕРНОГО ТОВАРИСТВА «УКРАЇНСЬКА АВТОМОБІЛЬНА КОРПОРАЦІЯ»</w:t>
      </w:r>
      <w:r w:rsidR="00AC06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1016D" w:rsidRDefault="00BF634F" w:rsidP="007A6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Отже, в</w:t>
      </w:r>
      <w:r w:rsidR="0091016D" w:rsidRPr="00BF63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ідповідно до </w:t>
      </w:r>
      <w:r w:rsidR="0091016D" w:rsidRPr="00286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вищевикладеного</w:t>
      </w:r>
      <w:r w:rsidR="0091016D" w:rsidRPr="002865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8650C" w:rsidRPr="002865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016D" w:rsidRPr="00286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138D" w:rsidRPr="00286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раховуючи</w:t>
      </w:r>
      <w:r w:rsidR="0035138D" w:rsidRPr="00BF63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33CB" w:rsidRPr="00BF634F">
        <w:rPr>
          <w:rFonts w:ascii="Times New Roman" w:hAnsi="Times New Roman"/>
          <w:color w:val="000000"/>
          <w:sz w:val="24"/>
          <w:szCs w:val="24"/>
          <w:lang w:eastAsia="ru-RU"/>
        </w:rPr>
        <w:t>зауваження</w:t>
      </w:r>
      <w:r w:rsidR="0035138D" w:rsidRPr="00BF63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управління регулювання земельних відносин Білоцерківської міської ради</w:t>
      </w:r>
      <w:r w:rsidR="00281EAE" w:rsidRPr="00BF63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юридичного управління Білоцерківської міської ради</w:t>
      </w:r>
      <w:r w:rsidRPr="00BF63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проекту рішення міської ради «Про розроблення технічної документації із землеустрою щодо поділу земельної ділянки комунальної власності з кадастровим номером 3210300000:06:035:0007»</w:t>
      </w:r>
      <w:r w:rsidR="00D67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вважаю, що </w:t>
      </w:r>
      <w:r w:rsidR="00A07922">
        <w:rPr>
          <w:rFonts w:ascii="Times New Roman" w:hAnsi="Times New Roman"/>
          <w:color w:val="000000"/>
          <w:sz w:val="24"/>
          <w:szCs w:val="24"/>
          <w:lang w:eastAsia="ru-RU"/>
        </w:rPr>
        <w:t>згідно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19 Конституції України, ст.12, </w:t>
      </w:r>
      <w:r w:rsidR="00A07922">
        <w:rPr>
          <w:rFonts w:ascii="Times New Roman" w:hAnsi="Times New Roman"/>
          <w:color w:val="000000"/>
          <w:sz w:val="24"/>
          <w:szCs w:val="24"/>
          <w:lang w:eastAsia="ru-RU"/>
        </w:rPr>
        <w:t>141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Земельного кодексу України, пункту е) частини 1 статті 56 Закону України «Про землеустрій», ст.24, пунктів 1, 3, 20 ч. 4 ст. 42, ч. 4 ст. 59 Закону України «Про місцеве самоврядування в Україні», ст. 40 Регламенту Білоцерківської міської ради</w:t>
      </w:r>
      <w:r w:rsidR="00A079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>рішення міської ради від 13 грудня 2018 р. №3176-61-</w:t>
      </w:r>
      <w:r w:rsidR="0091016D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91016D"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розроблення 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>технічної документації із</w:t>
      </w:r>
      <w:r w:rsidR="0091016D"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землеустрою щодо 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поділу </w:t>
      </w:r>
      <w:r w:rsidR="0091016D"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земельної ділянки комунальної власності 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кадастровим номером 3210300000:06:035:0007, </w:t>
      </w:r>
      <w:r w:rsidR="0091016D"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прийняте з порушення вимог чинного законодавства</w:t>
      </w:r>
      <w:r w:rsidR="009357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України</w:t>
      </w:r>
      <w:r w:rsidR="0091016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22AD" w:rsidRDefault="003122AD" w:rsidP="007831CE">
      <w:pPr>
        <w:pStyle w:val="a4"/>
        <w:rPr>
          <w:rFonts w:ascii="Times New Roman" w:hAnsi="Times New Roman" w:cs="Times New Roman"/>
          <w:sz w:val="24"/>
        </w:rPr>
      </w:pPr>
    </w:p>
    <w:p w:rsidR="007831CE" w:rsidRPr="007831CE" w:rsidRDefault="007831CE" w:rsidP="007831CE">
      <w:pPr>
        <w:pStyle w:val="a4"/>
        <w:rPr>
          <w:rFonts w:ascii="Times New Roman" w:hAnsi="Times New Roman" w:cs="Times New Roman"/>
          <w:sz w:val="24"/>
        </w:rPr>
      </w:pPr>
      <w:r w:rsidRPr="007831CE">
        <w:rPr>
          <w:rFonts w:ascii="Times New Roman" w:hAnsi="Times New Roman" w:cs="Times New Roman"/>
          <w:sz w:val="24"/>
        </w:rPr>
        <w:t>Міський голова                                                                                                                  Г. Дикий</w:t>
      </w:r>
    </w:p>
    <w:sectPr w:rsidR="007831CE" w:rsidRPr="007831CE" w:rsidSect="003122AD">
      <w:pgSz w:w="11906" w:h="16838"/>
      <w:pgMar w:top="851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C3"/>
    <w:rsid w:val="00034E26"/>
    <w:rsid w:val="000A09B9"/>
    <w:rsid w:val="000C5D85"/>
    <w:rsid w:val="001034A1"/>
    <w:rsid w:val="00147D10"/>
    <w:rsid w:val="00156014"/>
    <w:rsid w:val="001B0716"/>
    <w:rsid w:val="002379BB"/>
    <w:rsid w:val="00281EAE"/>
    <w:rsid w:val="0028591E"/>
    <w:rsid w:val="0028650C"/>
    <w:rsid w:val="002B3BB9"/>
    <w:rsid w:val="002C7E32"/>
    <w:rsid w:val="002D7F4F"/>
    <w:rsid w:val="003122AD"/>
    <w:rsid w:val="003512AD"/>
    <w:rsid w:val="0035138D"/>
    <w:rsid w:val="003A4EAD"/>
    <w:rsid w:val="003F75C3"/>
    <w:rsid w:val="00546F4F"/>
    <w:rsid w:val="00641D5D"/>
    <w:rsid w:val="00645F4E"/>
    <w:rsid w:val="006533CB"/>
    <w:rsid w:val="00665894"/>
    <w:rsid w:val="00671631"/>
    <w:rsid w:val="00693EB5"/>
    <w:rsid w:val="006C37F2"/>
    <w:rsid w:val="00727A4F"/>
    <w:rsid w:val="00752617"/>
    <w:rsid w:val="00753B0F"/>
    <w:rsid w:val="007831CE"/>
    <w:rsid w:val="007A6B01"/>
    <w:rsid w:val="0083015F"/>
    <w:rsid w:val="008A1474"/>
    <w:rsid w:val="008F26B4"/>
    <w:rsid w:val="008F7AE5"/>
    <w:rsid w:val="0091016D"/>
    <w:rsid w:val="009357E8"/>
    <w:rsid w:val="009436BE"/>
    <w:rsid w:val="009506BD"/>
    <w:rsid w:val="009B4D4F"/>
    <w:rsid w:val="009F7C1F"/>
    <w:rsid w:val="00A07922"/>
    <w:rsid w:val="00AC0632"/>
    <w:rsid w:val="00B4737A"/>
    <w:rsid w:val="00BF634F"/>
    <w:rsid w:val="00C42B24"/>
    <w:rsid w:val="00C44DE2"/>
    <w:rsid w:val="00C51E4C"/>
    <w:rsid w:val="00C51F40"/>
    <w:rsid w:val="00C675F5"/>
    <w:rsid w:val="00C90BB2"/>
    <w:rsid w:val="00CD42A8"/>
    <w:rsid w:val="00D07E33"/>
    <w:rsid w:val="00D24A3F"/>
    <w:rsid w:val="00D67A44"/>
    <w:rsid w:val="00DE6D0F"/>
    <w:rsid w:val="00E6256A"/>
    <w:rsid w:val="00EA1EEF"/>
    <w:rsid w:val="00EB5786"/>
    <w:rsid w:val="00EE51E8"/>
    <w:rsid w:val="00F10A54"/>
    <w:rsid w:val="00F95559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81EAE"/>
    <w:rPr>
      <w:color w:val="0000FF"/>
      <w:u w:val="single"/>
    </w:rPr>
  </w:style>
  <w:style w:type="paragraph" w:styleId="a4">
    <w:name w:val="No Spacing"/>
    <w:uiPriority w:val="1"/>
    <w:qFormat/>
    <w:rsid w:val="007831CE"/>
    <w:pPr>
      <w:spacing w:after="0" w:line="240" w:lineRule="auto"/>
    </w:pPr>
  </w:style>
  <w:style w:type="paragraph" w:styleId="a5">
    <w:name w:val="Plain Text"/>
    <w:basedOn w:val="a"/>
    <w:link w:val="a6"/>
    <w:semiHidden/>
    <w:unhideWhenUsed/>
    <w:rsid w:val="00645F4E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45F4E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81EAE"/>
    <w:rPr>
      <w:color w:val="0000FF"/>
      <w:u w:val="single"/>
    </w:rPr>
  </w:style>
  <w:style w:type="paragraph" w:styleId="a4">
    <w:name w:val="No Spacing"/>
    <w:uiPriority w:val="1"/>
    <w:qFormat/>
    <w:rsid w:val="007831CE"/>
    <w:pPr>
      <w:spacing w:after="0" w:line="240" w:lineRule="auto"/>
    </w:pPr>
  </w:style>
  <w:style w:type="paragraph" w:styleId="a5">
    <w:name w:val="Plain Text"/>
    <w:basedOn w:val="a"/>
    <w:link w:val="a6"/>
    <w:semiHidden/>
    <w:unhideWhenUsed/>
    <w:rsid w:val="00645F4E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45F4E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v0534675-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3574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Даша</cp:lastModifiedBy>
  <cp:revision>9</cp:revision>
  <cp:lastPrinted>2018-12-17T10:29:00Z</cp:lastPrinted>
  <dcterms:created xsi:type="dcterms:W3CDTF">2018-12-17T09:33:00Z</dcterms:created>
  <dcterms:modified xsi:type="dcterms:W3CDTF">2018-12-17T15:01:00Z</dcterms:modified>
</cp:coreProperties>
</file>