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2" w:rsidRDefault="00BA3356" w:rsidP="00CC1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28962867" r:id="rId8"/>
        </w:pict>
      </w:r>
    </w:p>
    <w:p w:rsidR="00CC1FB2" w:rsidRDefault="00CC1FB2" w:rsidP="00CC1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FB2" w:rsidRDefault="00CC1FB2" w:rsidP="00CC1FB2">
      <w:pPr>
        <w:pStyle w:val="a9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CC1FB2" w:rsidRDefault="00CC1FB2" w:rsidP="00CC1FB2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CC1FB2" w:rsidRDefault="00CC1FB2" w:rsidP="00CC1FB2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CC1FB2" w:rsidRPr="00E87EDB" w:rsidRDefault="00CC1FB2" w:rsidP="00CC1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2-09-21</w:t>
      </w:r>
    </w:p>
    <w:p w:rsidR="00CC1FB2" w:rsidRDefault="00CC1FB2" w:rsidP="00A258FF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зупинення дії рішення Білоцерківської міської ради </w:t>
      </w:r>
      <w:r w:rsidR="00CB20C6" w:rsidRPr="00D6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CB20C6" w:rsidRPr="00CC6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 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41</w:t>
      </w:r>
      <w:r w:rsidR="00CB20C6" w:rsidRPr="00CB20C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0E335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-75-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CB20C6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«Про встановлення земельного сервітуту з громадянином </w:t>
      </w:r>
      <w:proofErr w:type="spellStart"/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Горбенком</w:t>
      </w:r>
      <w:proofErr w:type="spellEnd"/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Олександром Володимировичем»</w:t>
      </w: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регулювання земельних відносин Білоцерківської міської ради від 13 серпня 2019 року №10-10-970/1</w:t>
      </w:r>
      <w:r w:rsidR="00A55CCB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юридичного управління Білоцерківської міської ради від 15 серпня 2019 року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</w:t>
      </w:r>
      <w:r w:rsidR="00CB20C6" w:rsidRPr="00D6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CB20C6" w:rsidRPr="00CC6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серпня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 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41</w:t>
      </w:r>
      <w:r w:rsidR="00CB20C6" w:rsidRPr="00CB20C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0E335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-75-</w:t>
      </w:r>
      <w:r w:rsidR="00CB20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CB20C6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«Про встановлення земельного сервітуту з громадянином </w:t>
      </w:r>
      <w:proofErr w:type="spellStart"/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Горбенком</w:t>
      </w:r>
      <w:proofErr w:type="spellEnd"/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Олександром Володимировичем».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6C3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FB2" w:rsidRDefault="00CC1FB2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FB2" w:rsidRPr="00A81BD5" w:rsidRDefault="00CC1FB2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від </w:t>
      </w:r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29 </w:t>
      </w:r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ерпня</w:t>
      </w:r>
      <w:proofErr w:type="spellEnd"/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 року № 41</w:t>
      </w:r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6</w:t>
      </w:r>
      <w:r w:rsidR="000E3351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-75-</w:t>
      </w:r>
      <w:r w:rsidR="00CB20C6" w:rsidRPr="00CB20C6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CB20C6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55CCB"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встановлення земельного сервітуту з громадянином </w:t>
      </w:r>
      <w:proofErr w:type="spellStart"/>
      <w:r w:rsidR="00A55CCB"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Горбенком</w:t>
      </w:r>
      <w:proofErr w:type="spellEnd"/>
      <w:r w:rsidR="00A55CCB"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Олександром Володимировичем</w:t>
      </w: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258FF" w:rsidRPr="00A81BD5" w:rsidRDefault="00A258FF" w:rsidP="00A258F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FF" w:rsidRPr="00A81BD5" w:rsidRDefault="006C3D6E" w:rsidP="00A25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серпня </w:t>
      </w:r>
      <w:r w:rsidR="00A258FF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 «</w:t>
      </w:r>
      <w:r w:rsidR="00A55CCB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встановлення земельного сервітуту з громадянином </w:t>
      </w:r>
      <w:proofErr w:type="spellStart"/>
      <w:r w:rsidR="00A55CCB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Горбенком</w:t>
      </w:r>
      <w:proofErr w:type="spellEnd"/>
      <w:r w:rsidR="00A55CCB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Олександром Володимировичем</w:t>
      </w:r>
      <w:r w:rsidR="00A258FF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5CCB" w:rsidRPr="00A81BD5" w:rsidRDefault="00A258FF" w:rsidP="00A258FF">
      <w:pPr>
        <w:pStyle w:val="docdata"/>
        <w:tabs>
          <w:tab w:val="left" w:pos="1803"/>
        </w:tabs>
        <w:spacing w:before="0" w:beforeAutospacing="0" w:after="0" w:afterAutospacing="0" w:line="273" w:lineRule="auto"/>
        <w:ind w:firstLine="709"/>
        <w:jc w:val="both"/>
        <w:rPr>
          <w:color w:val="000000"/>
        </w:rPr>
      </w:pPr>
      <w:r w:rsidRPr="00A81BD5">
        <w:rPr>
          <w:color w:val="000000"/>
        </w:rPr>
        <w:t>Даний проект рішення міської ради був опрацьований</w:t>
      </w:r>
      <w:r w:rsidR="00A55CCB" w:rsidRPr="00A81BD5">
        <w:rPr>
          <w:color w:val="000000"/>
        </w:rPr>
        <w:t xml:space="preserve"> управлінням</w:t>
      </w:r>
      <w:r w:rsidR="00A55CCB" w:rsidRPr="00A81BD5">
        <w:rPr>
          <w:color w:val="000000"/>
          <w:lang w:eastAsia="ru-RU"/>
        </w:rPr>
        <w:t xml:space="preserve"> регулювання земельних відносин Білоцерківської міської ради та юридичним управлінням Білоцерківської міської ради</w:t>
      </w:r>
      <w:r w:rsidRPr="00A81BD5">
        <w:rPr>
          <w:color w:val="000000"/>
        </w:rPr>
        <w:t xml:space="preserve">. </w:t>
      </w:r>
    </w:p>
    <w:p w:rsidR="00A258FF" w:rsidRPr="00A81BD5" w:rsidRDefault="00A258FF" w:rsidP="00A258FF">
      <w:pPr>
        <w:pStyle w:val="docdata"/>
        <w:tabs>
          <w:tab w:val="left" w:pos="1803"/>
        </w:tabs>
        <w:spacing w:before="0" w:beforeAutospacing="0" w:after="0" w:afterAutospacing="0" w:line="273" w:lineRule="auto"/>
        <w:ind w:firstLine="709"/>
        <w:jc w:val="both"/>
        <w:rPr>
          <w:color w:val="000000"/>
        </w:rPr>
      </w:pPr>
      <w:r w:rsidRPr="00A81BD5">
        <w:rPr>
          <w:color w:val="000000"/>
        </w:rPr>
        <w:t>За результат</w:t>
      </w:r>
      <w:r w:rsidR="00A55CCB" w:rsidRPr="00A81BD5">
        <w:rPr>
          <w:color w:val="000000"/>
        </w:rPr>
        <w:t>ами</w:t>
      </w:r>
      <w:r w:rsidRPr="00A81BD5">
        <w:rPr>
          <w:color w:val="000000"/>
        </w:rPr>
        <w:t xml:space="preserve"> опрацювання </w:t>
      </w:r>
      <w:r w:rsidR="00A55CCB" w:rsidRPr="00A81BD5">
        <w:rPr>
          <w:color w:val="000000"/>
        </w:rPr>
        <w:t xml:space="preserve">до цього проекту рішення були підготовлені </w:t>
      </w:r>
      <w:r w:rsidR="00A55CCB" w:rsidRPr="00A81BD5">
        <w:rPr>
          <w:color w:val="000000"/>
          <w:lang w:eastAsia="ru-RU"/>
        </w:rPr>
        <w:t>зауваження управління регулювання земельних відносин Білоцерківської міської ради від 13 серпня 2019 року №10-10-970/1 та юридичного управління Білоцерківської міської ради від 15 серпня 2019 року.</w:t>
      </w:r>
    </w:p>
    <w:p w:rsidR="000E5759" w:rsidRPr="00A81BD5" w:rsidRDefault="00A171D2" w:rsidP="000E5759">
      <w:pPr>
        <w:pStyle w:val="docdata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Із проекту рішення міської ради</w:t>
      </w:r>
      <w:r w:rsidR="000E5759" w:rsidRPr="00A81BD5">
        <w:rPr>
          <w:color w:val="000000"/>
        </w:rPr>
        <w:t xml:space="preserve"> </w:t>
      </w:r>
      <w:r w:rsidRPr="00A81BD5">
        <w:rPr>
          <w:color w:val="000000"/>
        </w:rPr>
        <w:t xml:space="preserve">вбачається, що він підготовлений на підставі </w:t>
      </w:r>
      <w:r w:rsidR="000E5759" w:rsidRPr="00A81BD5">
        <w:rPr>
          <w:color w:val="000000"/>
        </w:rPr>
        <w:t xml:space="preserve">заяви громадянина </w:t>
      </w:r>
      <w:proofErr w:type="spellStart"/>
      <w:r w:rsidR="000E5759" w:rsidRPr="00A81BD5">
        <w:rPr>
          <w:color w:val="000000"/>
        </w:rPr>
        <w:t>Горбенка</w:t>
      </w:r>
      <w:proofErr w:type="spellEnd"/>
      <w:r w:rsidR="000E5759" w:rsidRPr="00A81BD5">
        <w:rPr>
          <w:color w:val="000000"/>
        </w:rPr>
        <w:t xml:space="preserve"> Олександра Володимировича від 25 липня 2019 року №4173 про встановлення земельного сервітуту  на право проїзду та зупинку транспортних засобів за адресою: вулиця Леваневського, в районі автостоянки, площею 0,0500 га та доданого до неї пакету документів. Розглянувши зазначені документи управління регулювання земельних відносин Білоцерківської міської ради надає свої зауваження до проекту рішення.</w:t>
      </w:r>
    </w:p>
    <w:p w:rsidR="000E5759" w:rsidRPr="00A81BD5" w:rsidRDefault="000E5759" w:rsidP="000E5759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Відповідно до ч.2 ст.100 Земельного кодексу України, земельний сервітут може бути встановлений договором між особою, яка вимагає його встановлення, та власником (володільцем) земельної ділянки. Земельний сервітут підлягає державній реєстрації в порядку, встановленому для державної реєстрації прав на нерухоме майно.</w:t>
      </w:r>
    </w:p>
    <w:p w:rsidR="000E5759" w:rsidRPr="00A81BD5" w:rsidRDefault="000E5759" w:rsidP="000E5759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Згідно із Законом України «Про Державний земельний кадастр» однією із складових, що вносяться до Державного земельного кадастру є відомості про обмеження у використанні земель.</w:t>
      </w:r>
    </w:p>
    <w:p w:rsidR="000E5759" w:rsidRPr="00A81BD5" w:rsidRDefault="000E5759" w:rsidP="000E5759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Відповідно до частини 13 пункту 24 Порядку ведення Державного земельного кадастру  д</w:t>
      </w:r>
      <w:r w:rsidRPr="00A81BD5">
        <w:rPr>
          <w:color w:val="000000"/>
          <w:shd w:val="clear" w:color="auto" w:fill="FFFFFF"/>
        </w:rPr>
        <w:t xml:space="preserve">о Державного земельного кадастру також вносяться </w:t>
      </w:r>
      <w:r w:rsidRPr="00A81BD5">
        <w:rPr>
          <w:color w:val="000000"/>
        </w:rPr>
        <w:t>відомості про частину земельної ділянки, на яку поширюється дія </w:t>
      </w:r>
      <w:r w:rsidRPr="00A81BD5">
        <w:rPr>
          <w:color w:val="0000FF"/>
          <w:u w:val="single"/>
        </w:rPr>
        <w:t>сервітут</w:t>
      </w:r>
      <w:r w:rsidRPr="00A81BD5">
        <w:rPr>
          <w:color w:val="000000"/>
        </w:rPr>
        <w:t>у, договору суборенди: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- координати поворотних точок меж;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- міри ліній по периметру;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- площа;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- вид земельного </w:t>
      </w:r>
      <w:r w:rsidRPr="00A81BD5">
        <w:rPr>
          <w:i/>
          <w:color w:val="0000FF"/>
          <w:u w:val="single"/>
        </w:rPr>
        <w:t>сервітут</w:t>
      </w:r>
      <w:r w:rsidRPr="00A81BD5">
        <w:rPr>
          <w:i/>
          <w:color w:val="000000"/>
        </w:rPr>
        <w:t>у згідно із статтею 99 </w:t>
      </w:r>
      <w:hyperlink r:id="rId9" w:history="1">
        <w:r w:rsidRPr="00A81BD5">
          <w:rPr>
            <w:rStyle w:val="a6"/>
            <w:i/>
          </w:rPr>
          <w:t>Земельного кодексу України</w:t>
        </w:r>
      </w:hyperlink>
      <w:r w:rsidRPr="00A81BD5">
        <w:rPr>
          <w:i/>
          <w:color w:val="000000"/>
        </w:rPr>
        <w:t> та його зміст;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інформація про документи, на підставі яких встановлено </w:t>
      </w:r>
      <w:r w:rsidRPr="00A81BD5">
        <w:rPr>
          <w:i/>
          <w:color w:val="0000FF"/>
          <w:u w:val="single"/>
        </w:rPr>
        <w:t>сервітут</w:t>
      </w:r>
      <w:r w:rsidRPr="00A81BD5">
        <w:rPr>
          <w:i/>
          <w:color w:val="000000"/>
        </w:rPr>
        <w:t> чи право суборенди (назва, дата та номер рішення про затвердження технічної документації із землеустрою згідно із статтею 55-1 </w:t>
      </w:r>
      <w:hyperlink r:id="rId10" w:history="1">
        <w:r w:rsidRPr="00A81BD5">
          <w:rPr>
            <w:rStyle w:val="a6"/>
            <w:i/>
          </w:rPr>
          <w:t>Закону України "Про землеустрій"</w:t>
        </w:r>
      </w:hyperlink>
      <w:r w:rsidRPr="00A81BD5">
        <w:rPr>
          <w:i/>
          <w:color w:val="000000"/>
        </w:rPr>
        <w:t>, найменування органу (особи), що його прийняв), електронні копії таких документів;</w:t>
      </w:r>
    </w:p>
    <w:p w:rsidR="000E5759" w:rsidRPr="00A81BD5" w:rsidRDefault="000E5759" w:rsidP="000E5759">
      <w:pPr>
        <w:pStyle w:val="a5"/>
        <w:spacing w:before="0" w:beforeAutospacing="0" w:after="0" w:afterAutospacing="0"/>
        <w:jc w:val="both"/>
        <w:rPr>
          <w:i/>
        </w:rPr>
      </w:pPr>
      <w:r w:rsidRPr="00A81BD5">
        <w:rPr>
          <w:i/>
          <w:color w:val="000000"/>
        </w:rPr>
        <w:t>- відомості про зареєстровані права </w:t>
      </w:r>
      <w:r w:rsidRPr="00A81BD5">
        <w:rPr>
          <w:i/>
          <w:color w:val="0000FF"/>
          <w:u w:val="single"/>
        </w:rPr>
        <w:t>сервітут</w:t>
      </w:r>
      <w:r w:rsidRPr="00A81BD5">
        <w:rPr>
          <w:i/>
          <w:color w:val="000000"/>
        </w:rPr>
        <w:t>у та суборенди відповідно до даних Державного реєстру речових прав на нерухоме майно;</w:t>
      </w:r>
    </w:p>
    <w:p w:rsidR="000E5759" w:rsidRPr="00A81BD5" w:rsidRDefault="000E5759" w:rsidP="000E5759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Пунктом 125 цього ж Порядку передбачено, що відомості про межі частини земельної ділянки, на яку поширюються права суборенди, </w:t>
      </w:r>
      <w:hyperlink r:id="rId11" w:anchor="w12" w:history="1">
        <w:r w:rsidRPr="00A81BD5">
          <w:rPr>
            <w:rStyle w:val="a6"/>
          </w:rPr>
          <w:t>сервітут</w:t>
        </w:r>
      </w:hyperlink>
      <w:r w:rsidRPr="00A81BD5">
        <w:rPr>
          <w:color w:val="000000"/>
        </w:rPr>
        <w:t>у, вносяться до Державного земельного кадастру до здійснення державної реєстрації цих прав. Внесення до Державного земельного кадастру відомостей про </w:t>
      </w:r>
      <w:hyperlink r:id="rId12" w:anchor="w13" w:history="1">
        <w:r w:rsidRPr="00A81BD5">
          <w:rPr>
            <w:rStyle w:val="a6"/>
          </w:rPr>
          <w:t>сервітут</w:t>
        </w:r>
      </w:hyperlink>
      <w:r w:rsidRPr="00A81BD5">
        <w:rPr>
          <w:color w:val="000000"/>
        </w:rPr>
        <w:t xml:space="preserve">, який поширюються на частину земельної ділянки, здійснюється за заявою </w:t>
      </w:r>
      <w:proofErr w:type="spellStart"/>
      <w:r w:rsidRPr="00A81BD5">
        <w:rPr>
          <w:color w:val="000000"/>
        </w:rPr>
        <w:t>правонабувача</w:t>
      </w:r>
      <w:proofErr w:type="spellEnd"/>
      <w:r w:rsidRPr="00A81BD5">
        <w:rPr>
          <w:color w:val="000000"/>
        </w:rPr>
        <w:t xml:space="preserve">, сторін (сторони) правочину, якими набувається право </w:t>
      </w:r>
      <w:hyperlink r:id="rId13" w:anchor="w14" w:history="1">
        <w:r w:rsidRPr="00A81BD5">
          <w:rPr>
            <w:rStyle w:val="a6"/>
          </w:rPr>
          <w:t>сервітут</w:t>
        </w:r>
      </w:hyperlink>
      <w:r w:rsidRPr="00A81BD5">
        <w:rPr>
          <w:color w:val="000000"/>
        </w:rPr>
        <w:t>у, або уповноважених ними осіб.</w:t>
      </w:r>
    </w:p>
    <w:p w:rsidR="006C3D6E" w:rsidRDefault="000E5759" w:rsidP="000E5759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81BD5">
        <w:rPr>
          <w:color w:val="000000"/>
        </w:rPr>
        <w:t xml:space="preserve">Згідно ст. 55-1 Закону України «Про землеустрій», для  встановлення земельного сервітуту </w:t>
      </w:r>
      <w:r w:rsidRPr="00A81BD5">
        <w:rPr>
          <w:b/>
          <w:color w:val="000000"/>
        </w:rPr>
        <w:t>на частину земельної ділянки необхідно розробити т</w:t>
      </w:r>
      <w:r w:rsidRPr="00A81BD5">
        <w:rPr>
          <w:b/>
          <w:color w:val="000000"/>
          <w:shd w:val="clear" w:color="auto" w:fill="FFFFFF"/>
        </w:rPr>
        <w:t xml:space="preserve">ехнічну документацію із землеустрою щодо встановлення меж частини земельної ділянки, на яку поширюється право сервітуту, </w:t>
      </w:r>
      <w:r w:rsidRPr="00A81BD5">
        <w:rPr>
          <w:color w:val="000000"/>
          <w:shd w:val="clear" w:color="auto" w:fill="FFFFFF"/>
        </w:rPr>
        <w:t xml:space="preserve">яка відповідно до ч.11 ст. 186 Земельного кодексу України погоджується </w:t>
      </w:r>
    </w:p>
    <w:p w:rsidR="006C3D6E" w:rsidRDefault="006C3D6E" w:rsidP="006C3D6E">
      <w:pPr>
        <w:pStyle w:val="a5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</w:t>
      </w:r>
    </w:p>
    <w:p w:rsidR="000E5759" w:rsidRPr="00A81BD5" w:rsidRDefault="000E5759" w:rsidP="006C3D6E">
      <w:pPr>
        <w:pStyle w:val="a5"/>
        <w:spacing w:before="0" w:beforeAutospacing="0" w:after="0" w:afterAutospacing="0"/>
        <w:jc w:val="both"/>
      </w:pPr>
      <w:r w:rsidRPr="00A81BD5">
        <w:rPr>
          <w:color w:val="000000"/>
          <w:shd w:val="clear" w:color="auto" w:fill="FFFFFF"/>
        </w:rPr>
        <w:t>землевласником та землекористувачем і затверджується особою, яка набуває право сервітуту.</w:t>
      </w:r>
    </w:p>
    <w:p w:rsidR="000E5759" w:rsidRPr="00A81BD5" w:rsidRDefault="00A171D2" w:rsidP="000E5759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</w:rPr>
        <w:t>В</w:t>
      </w:r>
      <w:r w:rsidR="000E5759" w:rsidRPr="00A81BD5">
        <w:rPr>
          <w:color w:val="000000"/>
        </w:rPr>
        <w:t xml:space="preserve">иходячи з вищевикладеного, для укладення договору про встановлення земельного сервітуту, земельна ділянка на яку встановлюється земельний сервітут </w:t>
      </w:r>
      <w:r w:rsidR="000E5759" w:rsidRPr="00A81BD5">
        <w:rPr>
          <w:b/>
          <w:color w:val="000000"/>
        </w:rPr>
        <w:t>повинна бути сформована  та інформація про неї внесена до Державного земельного кадастру.</w:t>
      </w:r>
    </w:p>
    <w:p w:rsidR="00A55CCB" w:rsidRPr="00A81BD5" w:rsidRDefault="000E5759" w:rsidP="00A171D2">
      <w:pPr>
        <w:pStyle w:val="a5"/>
        <w:spacing w:before="0" w:beforeAutospacing="0" w:after="0" w:afterAutospacing="0"/>
        <w:ind w:firstLine="708"/>
        <w:jc w:val="both"/>
      </w:pPr>
      <w:r w:rsidRPr="00A81BD5">
        <w:rPr>
          <w:color w:val="000000"/>
          <w:shd w:val="clear" w:color="auto" w:fill="FFFFFF"/>
        </w:rPr>
        <w:t>У заяві та документах, доданих до заяви, відсутні відомості про формування земельної ділянки та про виготовлення документації із землеустрою щодо встановлення меж частини земельної ділянки, на яку поширюється право сервітуту.</w:t>
      </w:r>
    </w:p>
    <w:p w:rsidR="00A258FF" w:rsidRPr="00A81BD5" w:rsidRDefault="00A258FF" w:rsidP="00A258FF">
      <w:pPr>
        <w:pStyle w:val="a5"/>
        <w:tabs>
          <w:tab w:val="left" w:pos="1803"/>
        </w:tabs>
        <w:spacing w:before="0" w:beforeAutospacing="0" w:after="0" w:afterAutospacing="0" w:line="273" w:lineRule="auto"/>
        <w:ind w:firstLine="709"/>
        <w:jc w:val="both"/>
        <w:rPr>
          <w:color w:val="000000"/>
        </w:rPr>
      </w:pPr>
      <w:r w:rsidRPr="00A81BD5">
        <w:rPr>
          <w:color w:val="000000"/>
          <w:lang w:eastAsia="ru-RU"/>
        </w:rPr>
        <w:t>Отже, відповідно до викладеного вище</w:t>
      </w:r>
      <w:r w:rsidRPr="00A81BD5">
        <w:rPr>
          <w:b/>
          <w:color w:val="000000"/>
          <w:lang w:eastAsia="ru-RU"/>
        </w:rPr>
        <w:t xml:space="preserve">, </w:t>
      </w:r>
      <w:r w:rsidR="00A171D2" w:rsidRPr="00A81BD5">
        <w:rPr>
          <w:color w:val="000000"/>
          <w:lang w:eastAsia="ru-RU"/>
        </w:rPr>
        <w:t>враховуючи зауваження управління регулювання земельних відносин Білоцерківської міської ради від 13 серпня 2019 року №10-10-970/1 та юридичного управління Білоцерківської міської ради від 15 серпня 2019 року</w:t>
      </w:r>
      <w:r w:rsidRPr="00A81BD5">
        <w:rPr>
          <w:color w:val="000000"/>
        </w:rPr>
        <w:t xml:space="preserve">, рішення міської ради </w:t>
      </w:r>
      <w:r w:rsidR="00CB20C6" w:rsidRPr="00D61B81">
        <w:rPr>
          <w:color w:val="000000"/>
          <w:lang w:eastAsia="ru-RU"/>
        </w:rPr>
        <w:t xml:space="preserve">від </w:t>
      </w:r>
      <w:r w:rsidR="00CB20C6" w:rsidRPr="00CC6835">
        <w:rPr>
          <w:color w:val="000000"/>
          <w:lang w:eastAsia="ru-RU"/>
        </w:rPr>
        <w:t xml:space="preserve">29 </w:t>
      </w:r>
      <w:r w:rsidR="00CB20C6">
        <w:rPr>
          <w:color w:val="000000"/>
          <w:lang w:val="en-US" w:eastAsia="ru-RU"/>
        </w:rPr>
        <w:t>c</w:t>
      </w:r>
      <w:proofErr w:type="spellStart"/>
      <w:r w:rsidR="00CB20C6">
        <w:rPr>
          <w:color w:val="000000"/>
          <w:lang w:eastAsia="ru-RU"/>
        </w:rPr>
        <w:t>ерпня</w:t>
      </w:r>
      <w:proofErr w:type="spellEnd"/>
      <w:r w:rsidR="00CB20C6">
        <w:rPr>
          <w:color w:val="000000"/>
          <w:lang w:eastAsia="ru-RU"/>
        </w:rPr>
        <w:t xml:space="preserve"> 2019 року № 41</w:t>
      </w:r>
      <w:r w:rsidR="00CB20C6" w:rsidRPr="00CB20C6">
        <w:rPr>
          <w:color w:val="000000"/>
          <w:lang w:eastAsia="ru-RU"/>
        </w:rPr>
        <w:t>6</w:t>
      </w:r>
      <w:r w:rsidR="000E3351">
        <w:rPr>
          <w:color w:val="000000"/>
          <w:lang w:eastAsia="ru-RU"/>
        </w:rPr>
        <w:t>1</w:t>
      </w:r>
      <w:bookmarkStart w:id="0" w:name="_GoBack"/>
      <w:bookmarkEnd w:id="0"/>
      <w:r w:rsidR="00CB20C6">
        <w:rPr>
          <w:color w:val="000000"/>
          <w:lang w:eastAsia="ru-RU"/>
        </w:rPr>
        <w:t>-75-</w:t>
      </w:r>
      <w:r w:rsidR="00CB20C6">
        <w:rPr>
          <w:color w:val="000000"/>
          <w:lang w:val="en-US" w:eastAsia="ru-RU"/>
        </w:rPr>
        <w:t>VII</w:t>
      </w:r>
      <w:r w:rsidR="00CB20C6" w:rsidRPr="00A81BD5">
        <w:rPr>
          <w:color w:val="000000"/>
          <w:lang w:eastAsia="ru-RU"/>
        </w:rPr>
        <w:t xml:space="preserve"> </w:t>
      </w:r>
      <w:r w:rsidR="00CB20C6">
        <w:rPr>
          <w:color w:val="000000"/>
          <w:lang w:eastAsia="ru-RU"/>
        </w:rPr>
        <w:t>«</w:t>
      </w:r>
      <w:r w:rsidR="00A81BD5" w:rsidRPr="00A81BD5">
        <w:rPr>
          <w:color w:val="000000"/>
          <w:lang w:eastAsia="ru-RU"/>
        </w:rPr>
        <w:t xml:space="preserve">Про встановлення земельного сервітуту з громадянином </w:t>
      </w:r>
      <w:proofErr w:type="spellStart"/>
      <w:r w:rsidR="00A81BD5" w:rsidRPr="00A81BD5">
        <w:rPr>
          <w:color w:val="000000"/>
          <w:lang w:eastAsia="ru-RU"/>
        </w:rPr>
        <w:t>Горбенком</w:t>
      </w:r>
      <w:proofErr w:type="spellEnd"/>
      <w:r w:rsidR="00A81BD5" w:rsidRPr="00A81BD5">
        <w:rPr>
          <w:color w:val="000000"/>
          <w:lang w:eastAsia="ru-RU"/>
        </w:rPr>
        <w:t xml:space="preserve"> Олександром Володимировичем</w:t>
      </w:r>
      <w:r w:rsidRPr="00A81BD5">
        <w:rPr>
          <w:color w:val="000000"/>
          <w:lang w:eastAsia="ru-RU"/>
        </w:rPr>
        <w:t xml:space="preserve">» </w:t>
      </w:r>
      <w:r w:rsidRPr="00A81BD5">
        <w:rPr>
          <w:b/>
          <w:color w:val="000000"/>
          <w:lang w:eastAsia="ru-RU"/>
        </w:rPr>
        <w:t>прийняте з порушенням</w:t>
      </w:r>
      <w:r w:rsidRPr="00A81BD5">
        <w:rPr>
          <w:color w:val="000000"/>
          <w:lang w:eastAsia="ru-RU"/>
        </w:rPr>
        <w:t xml:space="preserve">, </w:t>
      </w:r>
      <w:r w:rsidR="00A81BD5" w:rsidRPr="00A81BD5">
        <w:rPr>
          <w:color w:val="000000"/>
          <w:lang w:eastAsia="ru-RU"/>
        </w:rPr>
        <w:t xml:space="preserve">ч.1, 4-5 ст.79-1, 98, 100, 125, 186 </w:t>
      </w:r>
      <w:r w:rsidRPr="00A81BD5">
        <w:rPr>
          <w:color w:val="000000"/>
          <w:lang w:eastAsia="ru-RU"/>
        </w:rPr>
        <w:t>Земельного кодексу України,</w:t>
      </w:r>
      <w:r w:rsidR="00A81BD5" w:rsidRPr="00A81BD5">
        <w:rPr>
          <w:color w:val="000000"/>
        </w:rPr>
        <w:t xml:space="preserve"> ст. 55-1 Закону України «Про землеустрій», Закону України «Про Державний земельний кадастр» та Порядку ведення Державного земельного кадастру</w:t>
      </w:r>
      <w:r w:rsidRPr="00A81BD5">
        <w:rPr>
          <w:color w:val="000000"/>
          <w:lang w:eastAsia="ru-RU"/>
        </w:rPr>
        <w:t xml:space="preserve">. </w:t>
      </w: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58FF" w:rsidRPr="00A81BD5" w:rsidRDefault="00A258FF" w:rsidP="00A25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A86156" w:rsidRPr="00A81BD5" w:rsidRDefault="00A86156">
      <w:pPr>
        <w:rPr>
          <w:rFonts w:ascii="Times New Roman" w:hAnsi="Times New Roman" w:cs="Times New Roman"/>
          <w:sz w:val="24"/>
          <w:szCs w:val="24"/>
        </w:rPr>
      </w:pPr>
    </w:p>
    <w:sectPr w:rsidR="00A86156" w:rsidRPr="00A81BD5" w:rsidSect="009F2B2C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6" w:rsidRDefault="00BA3356" w:rsidP="00B074CD">
      <w:pPr>
        <w:spacing w:after="0" w:line="240" w:lineRule="auto"/>
      </w:pPr>
      <w:r>
        <w:separator/>
      </w:r>
    </w:p>
  </w:endnote>
  <w:endnote w:type="continuationSeparator" w:id="0">
    <w:p w:rsidR="00BA3356" w:rsidRDefault="00BA3356" w:rsidP="00B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6" w:rsidRDefault="00BA3356" w:rsidP="00B074CD">
      <w:pPr>
        <w:spacing w:after="0" w:line="240" w:lineRule="auto"/>
      </w:pPr>
      <w:r>
        <w:separator/>
      </w:r>
    </w:p>
  </w:footnote>
  <w:footnote w:type="continuationSeparator" w:id="0">
    <w:p w:rsidR="00BA3356" w:rsidRDefault="00BA3356" w:rsidP="00B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2C" w:rsidRDefault="00BA3356" w:rsidP="009F2B2C">
    <w:pPr>
      <w:pStyle w:val="a3"/>
      <w:tabs>
        <w:tab w:val="left" w:pos="5670"/>
      </w:tabs>
      <w:jc w:val="center"/>
    </w:pPr>
  </w:p>
  <w:p w:rsidR="009F2B2C" w:rsidRDefault="00BA3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BD5"/>
    <w:rsid w:val="000E3351"/>
    <w:rsid w:val="000E5759"/>
    <w:rsid w:val="005C180B"/>
    <w:rsid w:val="006C3D6E"/>
    <w:rsid w:val="007F6BC9"/>
    <w:rsid w:val="00A171D2"/>
    <w:rsid w:val="00A258FF"/>
    <w:rsid w:val="00A55CCB"/>
    <w:rsid w:val="00A81BD5"/>
    <w:rsid w:val="00A86156"/>
    <w:rsid w:val="00B074CD"/>
    <w:rsid w:val="00BA3356"/>
    <w:rsid w:val="00CB20C6"/>
    <w:rsid w:val="00CC1FB2"/>
    <w:rsid w:val="00EA405D"/>
    <w:rsid w:val="00E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58FF"/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A2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A2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E57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3D6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C1FB2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CC1FB2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akon3.rada.gov.ua/laws/show/1051-2012-%D0%BF/page3?text=%F1%E5%F0%E2%B3%F2%F3%F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3.rada.gov.ua/laws/show/1051-2012-%D0%BF/page3?text=%F1%E5%F0%E2%B3%F2%F3%F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051-2012-%D0%BF/page3?text=%F1%E5%F0%E2%B3%F2%F3%F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85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768-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Даша</cp:lastModifiedBy>
  <cp:revision>9</cp:revision>
  <cp:lastPrinted>2019-09-02T17:54:00Z</cp:lastPrinted>
  <dcterms:created xsi:type="dcterms:W3CDTF">2019-09-02T11:20:00Z</dcterms:created>
  <dcterms:modified xsi:type="dcterms:W3CDTF">2019-09-02T17:54:00Z</dcterms:modified>
</cp:coreProperties>
</file>