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F" w:rsidRPr="00C114D4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D0F" w:rsidRPr="00C114D4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D0F" w:rsidRPr="00C114D4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D0F" w:rsidRPr="00C114D4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3D9B" w:rsidRPr="00C114D4" w:rsidRDefault="00B43D9B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3D9B" w:rsidRPr="00C114D4" w:rsidRDefault="00B43D9B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3D9B" w:rsidRDefault="00B43D9B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Pr="00C114D4" w:rsidRDefault="005C5C03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D0F" w:rsidRPr="00C114D4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2D0F" w:rsidRDefault="00652D0F" w:rsidP="00C11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Default="005C5C03" w:rsidP="005C5C03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Default="005C5C03" w:rsidP="005C5C03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місць для розміщення матеріалів передвиборної агітації </w:t>
      </w:r>
    </w:p>
    <w:p w:rsidR="005C5C03" w:rsidRDefault="005C5C03" w:rsidP="005C5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Default="005C5C03" w:rsidP="005C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розміщення в місті Біла Церква матеріалів передвиборної агітації </w:t>
      </w:r>
      <w:r w:rsidRPr="005C5C03">
        <w:rPr>
          <w:rFonts w:ascii="Times New Roman" w:hAnsi="Times New Roman" w:cs="Times New Roman"/>
          <w:sz w:val="24"/>
          <w:szCs w:val="24"/>
          <w:lang w:val="uk-UA"/>
        </w:rPr>
        <w:t>перших виборів депутатів сільських, селищних, міських рад територіальних громад і відповідних сільських, селищних, міських голів 25 жовтня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5C5C03">
        <w:rPr>
          <w:rFonts w:ascii="Times New Roman" w:hAnsi="Times New Roman" w:cs="Times New Roman"/>
          <w:sz w:val="24"/>
          <w:szCs w:val="24"/>
          <w:lang w:val="uk-UA"/>
        </w:rPr>
        <w:t>ідповідно до ч. 3 ст. 53, ст. 57 Виборчого кодексу України,</w:t>
      </w:r>
      <w:r w:rsidR="00320140">
        <w:rPr>
          <w:rFonts w:ascii="Times New Roman" w:hAnsi="Times New Roman" w:cs="Times New Roman"/>
          <w:sz w:val="24"/>
          <w:szCs w:val="24"/>
          <w:lang w:val="uk-UA"/>
        </w:rPr>
        <w:t xml:space="preserve"> пункту 5 постанови Верховної Ради України від 15 липня 2020 року № </w:t>
      </w:r>
      <w:r w:rsidR="00320140" w:rsidRPr="00320140">
        <w:rPr>
          <w:rFonts w:ascii="Times New Roman" w:hAnsi="Times New Roman" w:cs="Times New Roman"/>
          <w:sz w:val="24"/>
          <w:szCs w:val="24"/>
          <w:lang w:val="uk-UA"/>
        </w:rPr>
        <w:t>795-IX</w:t>
      </w:r>
      <w:r w:rsidR="00320140">
        <w:rPr>
          <w:rFonts w:ascii="Times New Roman" w:hAnsi="Times New Roman" w:cs="Times New Roman"/>
          <w:sz w:val="24"/>
          <w:szCs w:val="24"/>
          <w:lang w:val="uk-UA"/>
        </w:rPr>
        <w:t xml:space="preserve"> «Про призначення чергових місцевих виборів у 2020 році»,</w:t>
      </w:r>
      <w:r w:rsidRPr="005C5C03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Центральної виборчої комісії від 08 серпня 2020 року № 160 «Про перші вибори депутатів сільських, селищних, міських рад територіальних громад і відповідних сільських, селищних, міських голів 25 жовтня 2020 року»,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Закону України «Про рекламу», </w:t>
      </w:r>
      <w:r w:rsidRPr="005C5C03">
        <w:rPr>
          <w:rFonts w:ascii="Times New Roman" w:hAnsi="Times New Roman" w:cs="Times New Roman"/>
          <w:sz w:val="24"/>
          <w:szCs w:val="24"/>
          <w:lang w:val="uk-UA"/>
        </w:rPr>
        <w:t>Закону України «Про благоустрій населених пунктів»,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Типових правил розміщення зовнішньої реклами, затверджених постановою Кабінету Міністрів України від 29 грудня 2003 року № 2067, </w:t>
      </w:r>
      <w:r>
        <w:rPr>
          <w:rFonts w:ascii="Times New Roman" w:hAnsi="Times New Roman"/>
          <w:sz w:val="24"/>
          <w:szCs w:val="24"/>
          <w:lang w:val="uk-UA"/>
        </w:rPr>
        <w:t xml:space="preserve">Правил благоустрою території м. Біла Церква, затверджених рішенням міської ради від 11 липня 2008 року № 800,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5C5C03" w:rsidRDefault="005C5C03" w:rsidP="005C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Default="005C5C03" w:rsidP="005C5C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місця для розміщення матеріалів передвиборної агітації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перших виборів депутатів сільських, селищних, міських рад територіальних громад і відповідних сільських, селищних, міських голів 25 жовтня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додатком.</w:t>
      </w:r>
    </w:p>
    <w:p w:rsidR="005C5C03" w:rsidRDefault="005C5C03" w:rsidP="005C5C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ради, 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Міськреклама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забезпечити облаштування місць для розміщення матеріалів перевиборної агітації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перших виборів депутатів сільських, селищних, міських рад територіальних громад і відповідних сільських, селищних, міських голів 25 жовтня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до 23 жовтня 2020 року.</w:t>
      </w:r>
    </w:p>
    <w:p w:rsidR="005C5C03" w:rsidRDefault="005C5C03" w:rsidP="005C5C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Суб’єктам  виборчого процесу здійснювати розміщення матеріалів перевиборної агітації із урахуванням цього рішення, Правил благоустрою території м. Біла Церква, затверджених рішенням міської ради від 11 липня 2008 року № 800, з дотриманням обмежень щодо ведення передвиборчої агітації, визначених чинним законодавством України.</w:t>
      </w:r>
    </w:p>
    <w:p w:rsidR="005C5C03" w:rsidRDefault="005C5C03" w:rsidP="005C5C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ради, 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Міськ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реклама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комунальній установі «Інспекція з благоустрою міста Біла Церква» забезпечити зняття матеріалів передвиборчої агітації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24 години останньої п’ятниці, що передує дню виборів чи дню повторного голосування.</w:t>
      </w:r>
    </w:p>
    <w:p w:rsidR="005C5C03" w:rsidRDefault="005C5C03" w:rsidP="005C5C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міської ради забезпечити анонсування та висвітлення інформації про прийняте рішення.</w:t>
      </w:r>
    </w:p>
    <w:p w:rsidR="005C5C03" w:rsidRDefault="005C5C03" w:rsidP="00E75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14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320140">
        <w:rPr>
          <w:rFonts w:ascii="Times New Roman" w:hAnsi="Times New Roman" w:cs="Times New Roman"/>
          <w:sz w:val="24"/>
          <w:szCs w:val="24"/>
          <w:lang w:val="uk-UA"/>
        </w:rPr>
        <w:t>заступників міського голови та керуючого справами виконавчого комітету міської ради згідно з розподілом обов’язків.</w:t>
      </w:r>
    </w:p>
    <w:p w:rsidR="00320140" w:rsidRDefault="00320140" w:rsidP="003201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C03" w:rsidRDefault="005C5C03" w:rsidP="005C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p w:rsidR="00B82D14" w:rsidRPr="00C114D4" w:rsidRDefault="00B82D14" w:rsidP="00C1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D01" w:rsidRPr="00C114D4" w:rsidRDefault="00C44D01" w:rsidP="00C114D4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C44D01" w:rsidRPr="00C114D4" w:rsidRDefault="00C44D01" w:rsidP="00C114D4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</w:t>
      </w:r>
    </w:p>
    <w:p w:rsidR="00C44D01" w:rsidRPr="00C114D4" w:rsidRDefault="00C44D01" w:rsidP="00C114D4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</w:p>
    <w:p w:rsidR="00C44D01" w:rsidRDefault="00C44D01" w:rsidP="00C114D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>від _________№____</w:t>
      </w:r>
    </w:p>
    <w:p w:rsidR="00C114D4" w:rsidRDefault="00C114D4" w:rsidP="00C114D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</w:p>
    <w:p w:rsidR="00C114D4" w:rsidRPr="00C114D4" w:rsidRDefault="00C114D4" w:rsidP="00C114D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</w:p>
    <w:p w:rsidR="00C44D01" w:rsidRDefault="00C44D01" w:rsidP="00C1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 xml:space="preserve">Місця для розміщення матеріалів передвиборної агітації </w:t>
      </w:r>
      <w:r w:rsidR="001F056F" w:rsidRPr="00C114D4">
        <w:rPr>
          <w:rFonts w:ascii="Times New Roman" w:hAnsi="Times New Roman" w:cs="Times New Roman"/>
          <w:sz w:val="24"/>
          <w:szCs w:val="24"/>
          <w:lang w:val="uk-UA"/>
        </w:rPr>
        <w:t xml:space="preserve">чергових вибрів депутатів місцевих рад та сільських, селищних, міських голів 2020 року </w:t>
      </w:r>
    </w:p>
    <w:p w:rsidR="00C114D4" w:rsidRDefault="00C114D4" w:rsidP="00C1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14D4" w:rsidRPr="00C114D4" w:rsidRDefault="00C114D4" w:rsidP="00C1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082"/>
        <w:gridCol w:w="1985"/>
      </w:tblGrid>
      <w:tr w:rsidR="00C44D01" w:rsidRPr="00C114D4" w:rsidTr="00D40B50">
        <w:trPr>
          <w:trHeight w:val="895"/>
        </w:trPr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44D01" w:rsidRPr="00C114D4" w:rsidRDefault="00E81614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44D01" w:rsidRPr="00C114D4" w:rsidRDefault="00C44D01" w:rsidP="00D40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4D01" w:rsidRPr="00C114D4" w:rsidRDefault="00C44D01" w:rsidP="00D40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зупинку БК «</w:t>
            </w:r>
            <w:proofErr w:type="spellStart"/>
            <w:r w:rsidRPr="00C114D4">
              <w:rPr>
                <w:rFonts w:ascii="Times New Roman" w:hAnsi="Times New Roman" w:cs="Times New Roman"/>
                <w:lang w:val="uk-UA"/>
              </w:rPr>
              <w:t>Росава</w:t>
            </w:r>
            <w:proofErr w:type="spellEnd"/>
            <w:r w:rsidRPr="00C114D4">
              <w:rPr>
                <w:rFonts w:ascii="Times New Roman" w:hAnsi="Times New Roman" w:cs="Times New Roman"/>
                <w:lang w:val="uk-UA"/>
              </w:rPr>
              <w:t>» (з  центру).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Таращанська (кінцева маршруту № 4).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 xml:space="preserve">Стовбова конструкція, зупинка </w:t>
            </w:r>
            <w:r w:rsidR="00754754" w:rsidRPr="00C114D4">
              <w:rPr>
                <w:rFonts w:ascii="Times New Roman" w:hAnsi="Times New Roman" w:cs="Times New Roman"/>
                <w:lang w:val="uk-UA"/>
              </w:rPr>
              <w:t>міська лікарня №1</w:t>
            </w:r>
            <w:r w:rsidRPr="00C114D4">
              <w:rPr>
                <w:rFonts w:ascii="Times New Roman" w:hAnsi="Times New Roman" w:cs="Times New Roman"/>
                <w:lang w:val="uk-UA"/>
              </w:rPr>
              <w:t xml:space="preserve"> (район аптеки).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1.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2.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3.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4.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5.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ТЦ Гермес № 6.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вул. Соборна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Укртелеком (в центр)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Героїв Небесної Сотні (податкова)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Вокзальна (з центру)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Б. Хмельницького (в центр)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Стовбова конструкція, зупинка Фастівська (в центр)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68736F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 xml:space="preserve">Щит, зупинка </w:t>
            </w:r>
            <w:r w:rsidR="00754754" w:rsidRPr="00C114D4">
              <w:rPr>
                <w:rFonts w:ascii="Times New Roman" w:hAnsi="Times New Roman" w:cs="Times New Roman"/>
                <w:lang w:val="uk-UA"/>
              </w:rPr>
              <w:t>Будинок урочистих подій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D873CB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4D01" w:rsidRPr="00C114D4" w:rsidTr="00C44D01">
        <w:tc>
          <w:tcPr>
            <w:tcW w:w="539" w:type="dxa"/>
            <w:shd w:val="clear" w:color="auto" w:fill="auto"/>
          </w:tcPr>
          <w:p w:rsidR="00C44D01" w:rsidRPr="00C114D4" w:rsidRDefault="0068736F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82" w:type="dxa"/>
            <w:shd w:val="clear" w:color="auto" w:fill="auto"/>
          </w:tcPr>
          <w:p w:rsidR="00C44D01" w:rsidRPr="00C114D4" w:rsidRDefault="00C44D01" w:rsidP="00C11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 xml:space="preserve">Щит, зупинка </w:t>
            </w:r>
            <w:proofErr w:type="spellStart"/>
            <w:r w:rsidR="00D873CB" w:rsidRPr="00C114D4">
              <w:rPr>
                <w:rFonts w:ascii="Times New Roman" w:hAnsi="Times New Roman" w:cs="Times New Roman"/>
                <w:lang w:val="uk-UA"/>
              </w:rPr>
              <w:t>бул</w:t>
            </w:r>
            <w:proofErr w:type="spellEnd"/>
            <w:r w:rsidR="00D873CB" w:rsidRPr="00C114D4">
              <w:rPr>
                <w:rFonts w:ascii="Times New Roman" w:hAnsi="Times New Roman" w:cs="Times New Roman"/>
                <w:lang w:val="uk-UA"/>
              </w:rPr>
              <w:t>. Грушевського</w:t>
            </w:r>
            <w:r w:rsidRPr="00C114D4">
              <w:rPr>
                <w:rFonts w:ascii="Times New Roman" w:hAnsi="Times New Roman" w:cs="Times New Roman"/>
                <w:lang w:val="uk-UA"/>
              </w:rPr>
              <w:t xml:space="preserve"> (м-н Шуруп</w:t>
            </w:r>
            <w:r w:rsidR="00D873CB" w:rsidRPr="00C114D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44D01" w:rsidRPr="00C114D4" w:rsidRDefault="00D873CB" w:rsidP="00C114D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4D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20140" w:rsidRPr="00C114D4" w:rsidTr="00833853">
        <w:tc>
          <w:tcPr>
            <w:tcW w:w="9606" w:type="dxa"/>
            <w:gridSpan w:val="3"/>
            <w:shd w:val="clear" w:color="auto" w:fill="auto"/>
          </w:tcPr>
          <w:p w:rsidR="00320140" w:rsidRPr="00320140" w:rsidRDefault="00320140" w:rsidP="00320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Pr="0032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C44D01" w:rsidRPr="00C114D4" w:rsidRDefault="00C44D01" w:rsidP="00C1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4D01" w:rsidRPr="00C114D4" w:rsidRDefault="00C44D01" w:rsidP="00C114D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4D01" w:rsidRPr="00C114D4" w:rsidRDefault="00B82D14" w:rsidP="00C114D4">
      <w:pPr>
        <w:pStyle w:val="a3"/>
        <w:tabs>
          <w:tab w:val="left" w:pos="7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>Керуючий</w:t>
      </w:r>
      <w:r w:rsidR="00E81614" w:rsidRPr="00C114D4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виконавчого </w:t>
      </w:r>
      <w:r w:rsidR="00E81614" w:rsidRPr="00C114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056F" w:rsidRPr="00C114D4">
        <w:rPr>
          <w:rFonts w:ascii="Times New Roman" w:hAnsi="Times New Roman" w:cs="Times New Roman"/>
          <w:sz w:val="24"/>
          <w:szCs w:val="24"/>
          <w:lang w:val="uk-UA"/>
        </w:rPr>
        <w:t>Анна ОЛІЙНИК</w:t>
      </w:r>
    </w:p>
    <w:p w:rsidR="00E81614" w:rsidRPr="00C114D4" w:rsidRDefault="00E81614" w:rsidP="00C11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4D4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</w:p>
    <w:sectPr w:rsidR="00E81614" w:rsidRPr="00C114D4" w:rsidSect="00B43D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3366F"/>
    <w:multiLevelType w:val="hybridMultilevel"/>
    <w:tmpl w:val="BDCEFBC8"/>
    <w:lvl w:ilvl="0" w:tplc="91060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B"/>
    <w:rsid w:val="00043B40"/>
    <w:rsid w:val="001F056F"/>
    <w:rsid w:val="002D188B"/>
    <w:rsid w:val="00320140"/>
    <w:rsid w:val="004C7AD3"/>
    <w:rsid w:val="005C5C03"/>
    <w:rsid w:val="00607965"/>
    <w:rsid w:val="00652D0F"/>
    <w:rsid w:val="0068736F"/>
    <w:rsid w:val="006C62AB"/>
    <w:rsid w:val="00754754"/>
    <w:rsid w:val="00B43D9B"/>
    <w:rsid w:val="00B528E7"/>
    <w:rsid w:val="00B82D14"/>
    <w:rsid w:val="00C114D4"/>
    <w:rsid w:val="00C44D01"/>
    <w:rsid w:val="00C46695"/>
    <w:rsid w:val="00D40B50"/>
    <w:rsid w:val="00D5541B"/>
    <w:rsid w:val="00D873CB"/>
    <w:rsid w:val="00E81614"/>
    <w:rsid w:val="00F56953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B91A-CD75-4DF6-AC48-C43C6CD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5"/>
    <w:pPr>
      <w:ind w:left="720"/>
      <w:contextualSpacing/>
    </w:pPr>
  </w:style>
  <w:style w:type="character" w:styleId="a4">
    <w:name w:val="Strong"/>
    <w:basedOn w:val="a0"/>
    <w:uiPriority w:val="22"/>
    <w:qFormat/>
    <w:rsid w:val="005C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БЦ09</cp:lastModifiedBy>
  <cp:revision>5</cp:revision>
  <cp:lastPrinted>2020-08-21T11:17:00Z</cp:lastPrinted>
  <dcterms:created xsi:type="dcterms:W3CDTF">2020-08-17T11:30:00Z</dcterms:created>
  <dcterms:modified xsi:type="dcterms:W3CDTF">2020-08-21T12:11:00Z</dcterms:modified>
</cp:coreProperties>
</file>