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2C8" w:rsidRDefault="004A1F7D" w:rsidP="004A1F7D">
      <w:pPr>
        <w:tabs>
          <w:tab w:val="left" w:pos="7860"/>
        </w:tabs>
        <w:rPr>
          <w:lang w:val="uk-UA"/>
        </w:rPr>
      </w:pPr>
      <w:r>
        <w:tab/>
      </w:r>
      <w:r>
        <w:rPr>
          <w:lang w:val="uk-UA"/>
        </w:rPr>
        <w:t>ПРОЕКТ</w:t>
      </w:r>
    </w:p>
    <w:p w:rsidR="004A1F7D" w:rsidRDefault="004A1F7D" w:rsidP="004A1F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Про склад комісії </w:t>
      </w:r>
      <w:r>
        <w:rPr>
          <w:rFonts w:ascii="Times New Roman" w:hAnsi="Times New Roman"/>
          <w:sz w:val="24"/>
          <w:szCs w:val="24"/>
          <w:lang w:val="uk-UA"/>
        </w:rPr>
        <w:t xml:space="preserve">по складанню списків </w:t>
      </w:r>
    </w:p>
    <w:p w:rsidR="004A1F7D" w:rsidRDefault="004A1F7D" w:rsidP="004A1F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громадян на одержання приватизаційних </w:t>
      </w:r>
      <w:bookmarkStart w:id="0" w:name="_GoBack"/>
      <w:bookmarkEnd w:id="0"/>
    </w:p>
    <w:p w:rsidR="004A1F7D" w:rsidRDefault="004A1F7D" w:rsidP="004A1F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паперів </w:t>
      </w:r>
      <w:r>
        <w:rPr>
          <w:rFonts w:ascii="Times New Roman" w:hAnsi="Times New Roman"/>
          <w:sz w:val="24"/>
          <w:szCs w:val="24"/>
        </w:rPr>
        <w:t>в місті Біла Церква</w:t>
      </w:r>
    </w:p>
    <w:p w:rsidR="004A1F7D" w:rsidRDefault="004A1F7D" w:rsidP="004A1F7D">
      <w:pPr>
        <w:pStyle w:val="a7"/>
        <w:rPr>
          <w:rFonts w:ascii="Times New Roman" w:hAnsi="Times New Roman"/>
          <w:sz w:val="24"/>
          <w:szCs w:val="24"/>
        </w:rPr>
      </w:pPr>
    </w:p>
    <w:p w:rsidR="004A1F7D" w:rsidRDefault="004A1F7D" w:rsidP="004A1F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A1F7D" w:rsidRPr="00DA6024" w:rsidRDefault="004A1F7D" w:rsidP="004A1F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F7D" w:rsidRDefault="004A1F7D" w:rsidP="004A1F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F7D" w:rsidRPr="009B2F2D" w:rsidRDefault="004A1F7D" w:rsidP="004A1F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ab/>
        <w:t xml:space="preserve">Розглянувши подання департаменту житлово-комунального господарства Білоцерківської міської ради від </w:t>
      </w:r>
      <w:r>
        <w:rPr>
          <w:rFonts w:ascii="Times New Roman" w:hAnsi="Times New Roman"/>
          <w:sz w:val="24"/>
          <w:szCs w:val="24"/>
          <w:lang w:val="uk-UA"/>
        </w:rPr>
        <w:t>06 березня</w:t>
      </w:r>
      <w:r>
        <w:rPr>
          <w:rFonts w:ascii="Times New Roman" w:hAnsi="Times New Roman"/>
          <w:sz w:val="24"/>
          <w:szCs w:val="24"/>
        </w:rPr>
        <w:t xml:space="preserve">  2018 року № </w:t>
      </w:r>
      <w:r>
        <w:rPr>
          <w:rFonts w:ascii="Times New Roman" w:hAnsi="Times New Roman"/>
          <w:sz w:val="24"/>
          <w:szCs w:val="24"/>
          <w:lang w:val="uk-UA"/>
        </w:rPr>
        <w:t>381</w:t>
      </w:r>
      <w:r>
        <w:rPr>
          <w:rFonts w:ascii="Times New Roman" w:hAnsi="Times New Roman"/>
          <w:sz w:val="24"/>
          <w:szCs w:val="24"/>
        </w:rPr>
        <w:t xml:space="preserve">, з метою </w:t>
      </w:r>
      <w:r w:rsidR="00553B07">
        <w:rPr>
          <w:rFonts w:ascii="Times New Roman" w:hAnsi="Times New Roman"/>
          <w:sz w:val="24"/>
          <w:szCs w:val="24"/>
          <w:lang w:val="uk-UA"/>
        </w:rPr>
        <w:t xml:space="preserve">реалізації прав громадян на приватизацію, </w:t>
      </w:r>
      <w:r>
        <w:rPr>
          <w:rFonts w:ascii="Times New Roman" w:hAnsi="Times New Roman"/>
          <w:sz w:val="24"/>
          <w:szCs w:val="24"/>
        </w:rPr>
        <w:t xml:space="preserve"> відповідно до</w:t>
      </w:r>
      <w:r w:rsidR="009B2F2D">
        <w:rPr>
          <w:rFonts w:ascii="Times New Roman" w:hAnsi="Times New Roman"/>
          <w:sz w:val="24"/>
          <w:szCs w:val="24"/>
          <w:lang w:val="uk-UA"/>
        </w:rPr>
        <w:t xml:space="preserve"> ст.ст.  4, 18 Закону України «Про забезпечення </w:t>
      </w:r>
      <w:r w:rsidR="0045438B">
        <w:rPr>
          <w:rFonts w:ascii="Times New Roman" w:hAnsi="Times New Roman"/>
          <w:sz w:val="24"/>
          <w:szCs w:val="24"/>
          <w:lang w:val="uk-UA"/>
        </w:rPr>
        <w:t xml:space="preserve">реалізації </w:t>
      </w:r>
      <w:r w:rsidR="009B2F2D">
        <w:rPr>
          <w:rFonts w:ascii="Times New Roman" w:hAnsi="Times New Roman"/>
          <w:sz w:val="24"/>
          <w:szCs w:val="24"/>
          <w:lang w:val="uk-UA"/>
        </w:rPr>
        <w:t>житлових прав мешканців гуртожитків»</w:t>
      </w:r>
      <w:r w:rsidRPr="009B2F2D">
        <w:rPr>
          <w:rFonts w:ascii="Times New Roman" w:hAnsi="Times New Roman"/>
          <w:sz w:val="24"/>
          <w:szCs w:val="24"/>
          <w:lang w:val="uk-UA"/>
        </w:rPr>
        <w:t>,</w:t>
      </w:r>
      <w:r w:rsidR="009B2F2D">
        <w:rPr>
          <w:rFonts w:ascii="Times New Roman" w:hAnsi="Times New Roman"/>
          <w:sz w:val="24"/>
          <w:szCs w:val="24"/>
          <w:lang w:val="uk-UA"/>
        </w:rPr>
        <w:t xml:space="preserve"> Закону України «Про приватизацію державного житлов</w:t>
      </w:r>
      <w:r w:rsidR="0045438B">
        <w:rPr>
          <w:rFonts w:ascii="Times New Roman" w:hAnsi="Times New Roman"/>
          <w:sz w:val="24"/>
          <w:szCs w:val="24"/>
          <w:lang w:val="uk-UA"/>
        </w:rPr>
        <w:t>ого фонду», Закон України «Про Д</w:t>
      </w:r>
      <w:r w:rsidR="009B2F2D">
        <w:rPr>
          <w:rFonts w:ascii="Times New Roman" w:hAnsi="Times New Roman"/>
          <w:sz w:val="24"/>
          <w:szCs w:val="24"/>
          <w:lang w:val="uk-UA"/>
        </w:rPr>
        <w:t>ержавну програму приватизації»,  пп.2 п. «а», пп.5 п. «б» ст. 30 Закону України «Про місцеве самоврядування в Україні»,</w:t>
      </w:r>
      <w:r w:rsidRPr="009B2F2D">
        <w:rPr>
          <w:rFonts w:ascii="Times New Roman" w:hAnsi="Times New Roman"/>
          <w:sz w:val="24"/>
          <w:szCs w:val="24"/>
          <w:lang w:val="uk-UA"/>
        </w:rPr>
        <w:t xml:space="preserve">  виконавчий комітет міської ради вирішив:</w:t>
      </w:r>
    </w:p>
    <w:p w:rsidR="004A1F7D" w:rsidRPr="009B2F2D" w:rsidRDefault="004A1F7D" w:rsidP="004A1F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A1F7D" w:rsidRDefault="004A1F7D" w:rsidP="004A1F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F2D">
        <w:rPr>
          <w:rFonts w:ascii="Times New Roman" w:hAnsi="Times New Roman"/>
          <w:sz w:val="24"/>
          <w:szCs w:val="24"/>
          <w:lang w:val="uk-UA"/>
        </w:rPr>
        <w:tab/>
        <w:t xml:space="preserve">1. Затвердити  склад  комісії  </w:t>
      </w:r>
      <w:r w:rsidR="009B2F2D">
        <w:rPr>
          <w:rFonts w:ascii="Times New Roman" w:hAnsi="Times New Roman"/>
          <w:sz w:val="24"/>
          <w:szCs w:val="24"/>
          <w:lang w:val="uk-UA"/>
        </w:rPr>
        <w:t>по складанню списків громадян на одержання приватизаційних паперів в місті Біла Церква:</w:t>
      </w:r>
    </w:p>
    <w:p w:rsidR="004A1F7D" w:rsidRDefault="004A1F7D" w:rsidP="004A1F7D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649"/>
        <w:gridCol w:w="6706"/>
      </w:tblGrid>
      <w:tr w:rsidR="004A1F7D" w:rsidTr="00201F93">
        <w:tc>
          <w:tcPr>
            <w:tcW w:w="2649" w:type="dxa"/>
          </w:tcPr>
          <w:p w:rsidR="009B2F2D" w:rsidRDefault="009B2F2D" w:rsidP="00BE7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Гнатюк </w:t>
            </w:r>
          </w:p>
          <w:p w:rsidR="004A1F7D" w:rsidRPr="00332436" w:rsidRDefault="009B2F2D" w:rsidP="00BE7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Валерій Володимирович</w:t>
            </w:r>
            <w:r w:rsidR="004A1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06" w:type="dxa"/>
          </w:tcPr>
          <w:p w:rsidR="004A1F7D" w:rsidRPr="00C4779B" w:rsidRDefault="004A1F7D" w:rsidP="00C47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голова комісії, заступник </w:t>
            </w:r>
            <w:r w:rsidR="00C4779B">
              <w:rPr>
                <w:rFonts w:ascii="Times New Roman" w:hAnsi="Times New Roman"/>
                <w:sz w:val="24"/>
                <w:szCs w:val="24"/>
                <w:lang w:val="uk-UA"/>
              </w:rPr>
              <w:t>міського голови</w:t>
            </w:r>
          </w:p>
        </w:tc>
      </w:tr>
      <w:tr w:rsidR="004A1F7D" w:rsidTr="00201F93">
        <w:trPr>
          <w:trHeight w:val="285"/>
        </w:trPr>
        <w:tc>
          <w:tcPr>
            <w:tcW w:w="9355" w:type="dxa"/>
            <w:gridSpan w:val="2"/>
          </w:tcPr>
          <w:p w:rsidR="004A1F7D" w:rsidRDefault="004A1F7D" w:rsidP="00BE7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F7D" w:rsidRDefault="004A1F7D" w:rsidP="00BE7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Члени комісії:</w:t>
            </w:r>
          </w:p>
          <w:p w:rsidR="004A1F7D" w:rsidRDefault="004A1F7D" w:rsidP="00BE70E5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7D" w:rsidTr="00201F93">
        <w:tc>
          <w:tcPr>
            <w:tcW w:w="2649" w:type="dxa"/>
          </w:tcPr>
          <w:p w:rsidR="004A1F7D" w:rsidRDefault="001B272A" w:rsidP="00C4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Бринюк </w:t>
            </w:r>
          </w:p>
          <w:p w:rsidR="001B272A" w:rsidRPr="001B272A" w:rsidRDefault="001B272A" w:rsidP="00C4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Тамара Леонідівна</w:t>
            </w:r>
          </w:p>
        </w:tc>
        <w:tc>
          <w:tcPr>
            <w:tcW w:w="6706" w:type="dxa"/>
          </w:tcPr>
          <w:p w:rsidR="004A1F7D" w:rsidRDefault="004A1F7D" w:rsidP="008B1291">
            <w:pPr>
              <w:spacing w:after="0" w:line="240" w:lineRule="auto"/>
              <w:ind w:left="75" w:hanging="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B27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комунального підприємства </w:t>
            </w:r>
            <w:r>
              <w:rPr>
                <w:rFonts w:ascii="Times New Roman" w:hAnsi="Times New Roman"/>
                <w:sz w:val="24"/>
                <w:szCs w:val="24"/>
              </w:rPr>
              <w:t>Білоцерківської міської ради</w:t>
            </w:r>
            <w:r w:rsidR="001B27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«Служба приватизації державного житлового фонду»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1F7D" w:rsidRDefault="004A1F7D" w:rsidP="00BE7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7D" w:rsidRPr="0045438B" w:rsidTr="00201F93">
        <w:tc>
          <w:tcPr>
            <w:tcW w:w="2649" w:type="dxa"/>
          </w:tcPr>
          <w:p w:rsidR="001B272A" w:rsidRDefault="001B272A" w:rsidP="00BE7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Ватаманюк </w:t>
            </w:r>
          </w:p>
          <w:p w:rsidR="004A1F7D" w:rsidRPr="001B272A" w:rsidRDefault="001B272A" w:rsidP="00BE7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Лариса Василівна</w:t>
            </w:r>
          </w:p>
        </w:tc>
        <w:tc>
          <w:tcPr>
            <w:tcW w:w="6706" w:type="dxa"/>
          </w:tcPr>
          <w:p w:rsidR="004A1F7D" w:rsidRPr="001B272A" w:rsidRDefault="001B272A" w:rsidP="001B272A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217" w:hanging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в.о. керуючого територіально відокремленого безбалансового відділення № 10026/0877 філії Головного управління по м. Києву та Київській області АТ «Ощадбанк» (за згодою); </w:t>
            </w:r>
            <w:r w:rsidR="004A1F7D" w:rsidRPr="001B272A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4A1F7D" w:rsidRPr="001B272A" w:rsidRDefault="004A1F7D" w:rsidP="00BE70E5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A1F7D" w:rsidTr="00201F93">
        <w:trPr>
          <w:trHeight w:val="731"/>
        </w:trPr>
        <w:tc>
          <w:tcPr>
            <w:tcW w:w="2649" w:type="dxa"/>
          </w:tcPr>
          <w:p w:rsidR="004A1F7D" w:rsidRDefault="001B272A" w:rsidP="00BE7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Велігорська </w:t>
            </w:r>
          </w:p>
          <w:p w:rsidR="001B272A" w:rsidRPr="001B272A" w:rsidRDefault="001B272A" w:rsidP="00BE7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Тетяна Олександрівна</w:t>
            </w:r>
          </w:p>
        </w:tc>
        <w:tc>
          <w:tcPr>
            <w:tcW w:w="6706" w:type="dxa"/>
          </w:tcPr>
          <w:p w:rsidR="004A1F7D" w:rsidRDefault="001B272A" w:rsidP="001B272A">
            <w:pPr>
              <w:numPr>
                <w:ilvl w:val="0"/>
                <w:numId w:val="1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управління соціального захисту населення Білоцерківської міської ради</w:t>
            </w:r>
            <w:r w:rsidR="004A1F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B1291" w:rsidRPr="007258A8" w:rsidRDefault="008B1291" w:rsidP="008B1291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7D" w:rsidTr="00201F93">
        <w:trPr>
          <w:trHeight w:val="826"/>
        </w:trPr>
        <w:tc>
          <w:tcPr>
            <w:tcW w:w="2649" w:type="dxa"/>
          </w:tcPr>
          <w:p w:rsidR="004A1F7D" w:rsidRDefault="00201F93" w:rsidP="00BE7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Капінус </w:t>
            </w:r>
          </w:p>
          <w:p w:rsidR="00201F93" w:rsidRPr="00201F93" w:rsidRDefault="00201F93" w:rsidP="00201F93">
            <w:pPr>
              <w:spacing w:after="0" w:line="240" w:lineRule="auto"/>
              <w:ind w:right="-1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Людмила Олександрівна</w:t>
            </w:r>
          </w:p>
        </w:tc>
        <w:tc>
          <w:tcPr>
            <w:tcW w:w="6706" w:type="dxa"/>
          </w:tcPr>
          <w:p w:rsidR="004A1F7D" w:rsidRPr="00201F93" w:rsidRDefault="00201F93" w:rsidP="00201F9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17" w:hanging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управління адміністративних послуг Білоцерківської міської ради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A1F7D" w:rsidRPr="00075AAA" w:rsidTr="00201F93">
        <w:trPr>
          <w:trHeight w:val="1135"/>
        </w:trPr>
        <w:tc>
          <w:tcPr>
            <w:tcW w:w="2649" w:type="dxa"/>
          </w:tcPr>
          <w:p w:rsidR="004A1F7D" w:rsidRDefault="00075AAA" w:rsidP="00BE7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Савченко </w:t>
            </w:r>
          </w:p>
          <w:p w:rsidR="00075AAA" w:rsidRPr="00075AAA" w:rsidRDefault="00075AAA" w:rsidP="00BE7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Олег Іванович</w:t>
            </w:r>
          </w:p>
        </w:tc>
        <w:tc>
          <w:tcPr>
            <w:tcW w:w="6706" w:type="dxa"/>
          </w:tcPr>
          <w:p w:rsidR="004A1F7D" w:rsidRPr="00075AAA" w:rsidRDefault="004A1F7D" w:rsidP="008B1291">
            <w:pPr>
              <w:spacing w:after="0" w:line="240" w:lineRule="auto"/>
              <w:ind w:left="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5A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075A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в.п. начальника </w:t>
            </w:r>
            <w:r w:rsidRPr="00075A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</w:t>
            </w:r>
            <w:r w:rsidR="00075AAA">
              <w:rPr>
                <w:rFonts w:ascii="Times New Roman" w:hAnsi="Times New Roman"/>
                <w:sz w:val="24"/>
                <w:szCs w:val="24"/>
                <w:lang w:val="uk-UA"/>
              </w:rPr>
              <w:t>житлового господарства</w:t>
            </w:r>
            <w:r w:rsidRPr="00075A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департаменту житлово-комунального господарства Білоцерківської міської ради.</w:t>
            </w:r>
          </w:p>
          <w:p w:rsidR="004A1F7D" w:rsidRPr="00075AAA" w:rsidRDefault="004A1F7D" w:rsidP="00BE7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4A1F7D" w:rsidRDefault="004A1F7D" w:rsidP="004A1F7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75AAA" w:rsidRDefault="00075AAA" w:rsidP="00075AAA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Визнати таким, що втратило чинність, рішення виконавчого комітету Білоцерківської міської ради від 11 червня 2013 року № 185 «Про новий склад комісії по складанню списків громадян на одержання приватизаційних </w:t>
      </w:r>
      <w:r w:rsidR="008B1291">
        <w:rPr>
          <w:rFonts w:ascii="Times New Roman" w:hAnsi="Times New Roman"/>
          <w:sz w:val="24"/>
          <w:szCs w:val="24"/>
        </w:rPr>
        <w:t>паперів</w:t>
      </w:r>
      <w:r>
        <w:rPr>
          <w:rFonts w:ascii="Times New Roman" w:hAnsi="Times New Roman"/>
          <w:sz w:val="24"/>
          <w:szCs w:val="24"/>
        </w:rPr>
        <w:t>».</w:t>
      </w:r>
    </w:p>
    <w:p w:rsidR="004A1F7D" w:rsidRPr="00FF49EF" w:rsidRDefault="004A1F7D" w:rsidP="004A1F7D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75AAA">
        <w:rPr>
          <w:rFonts w:ascii="Times New Roman" w:hAnsi="Times New Roman"/>
          <w:sz w:val="24"/>
          <w:szCs w:val="24"/>
        </w:rPr>
        <w:t>3</w:t>
      </w:r>
      <w:r w:rsidRPr="00AC77FB">
        <w:rPr>
          <w:rFonts w:ascii="Times New Roman" w:hAnsi="Times New Roman"/>
          <w:sz w:val="24"/>
          <w:szCs w:val="24"/>
        </w:rPr>
        <w:t>.</w:t>
      </w:r>
      <w:r w:rsidR="00075AAA">
        <w:rPr>
          <w:rFonts w:ascii="Times New Roman" w:hAnsi="Times New Roman"/>
          <w:sz w:val="24"/>
          <w:szCs w:val="24"/>
        </w:rPr>
        <w:t xml:space="preserve"> </w:t>
      </w:r>
      <w:r w:rsidRPr="00AC77FB">
        <w:rPr>
          <w:rFonts w:ascii="Times New Roman" w:hAnsi="Times New Roman"/>
          <w:sz w:val="24"/>
          <w:szCs w:val="24"/>
        </w:rPr>
        <w:t xml:space="preserve">Контроль за виконанням даного рішення покласти на заступника міського голови </w:t>
      </w:r>
      <w:r>
        <w:rPr>
          <w:rFonts w:ascii="Times New Roman" w:hAnsi="Times New Roman"/>
          <w:sz w:val="24"/>
          <w:szCs w:val="24"/>
        </w:rPr>
        <w:t>згідно з розподілом обов’язків.</w:t>
      </w:r>
    </w:p>
    <w:p w:rsidR="004A1F7D" w:rsidRDefault="004A1F7D" w:rsidP="004A1F7D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F7D" w:rsidRDefault="004A1F7D" w:rsidP="004A1F7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A1F7D" w:rsidRDefault="004A1F7D" w:rsidP="004A1F7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Міський голова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ab/>
        <w:t>Г.  Дикий</w:t>
      </w:r>
    </w:p>
    <w:p w:rsidR="004A1F7D" w:rsidRDefault="004A1F7D" w:rsidP="004A1F7D"/>
    <w:p w:rsidR="004A1F7D" w:rsidRPr="004A1F7D" w:rsidRDefault="004A1F7D" w:rsidP="004A1F7D">
      <w:pPr>
        <w:tabs>
          <w:tab w:val="left" w:pos="786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sectPr w:rsidR="004A1F7D" w:rsidRPr="004A1F7D" w:rsidSect="00075AA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F39" w:rsidRDefault="00915F39" w:rsidP="004A1F7D">
      <w:pPr>
        <w:spacing w:after="0" w:line="240" w:lineRule="auto"/>
      </w:pPr>
      <w:r>
        <w:separator/>
      </w:r>
    </w:p>
  </w:endnote>
  <w:endnote w:type="continuationSeparator" w:id="0">
    <w:p w:rsidR="00915F39" w:rsidRDefault="00915F39" w:rsidP="004A1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F39" w:rsidRDefault="00915F39" w:rsidP="004A1F7D">
      <w:pPr>
        <w:spacing w:after="0" w:line="240" w:lineRule="auto"/>
      </w:pPr>
      <w:r>
        <w:separator/>
      </w:r>
    </w:p>
  </w:footnote>
  <w:footnote w:type="continuationSeparator" w:id="0">
    <w:p w:rsidR="00915F39" w:rsidRDefault="00915F39" w:rsidP="004A1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4588"/>
    <w:multiLevelType w:val="hybridMultilevel"/>
    <w:tmpl w:val="4E127A64"/>
    <w:lvl w:ilvl="0" w:tplc="41C694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440C1"/>
    <w:multiLevelType w:val="hybridMultilevel"/>
    <w:tmpl w:val="9F00723C"/>
    <w:lvl w:ilvl="0" w:tplc="AE44F7C4">
      <w:start w:val="1"/>
      <w:numFmt w:val="bullet"/>
      <w:lvlText w:val="-"/>
      <w:lvlJc w:val="left"/>
      <w:pPr>
        <w:ind w:left="3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2" w15:restartNumberingAfterBreak="0">
    <w:nsid w:val="289B7AAF"/>
    <w:multiLevelType w:val="hybridMultilevel"/>
    <w:tmpl w:val="22E4F492"/>
    <w:lvl w:ilvl="0" w:tplc="314ECBAC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D0"/>
    <w:rsid w:val="00075AAA"/>
    <w:rsid w:val="001522C8"/>
    <w:rsid w:val="001B272A"/>
    <w:rsid w:val="00201F93"/>
    <w:rsid w:val="00413F4D"/>
    <w:rsid w:val="0045438B"/>
    <w:rsid w:val="004A1F7D"/>
    <w:rsid w:val="00553B07"/>
    <w:rsid w:val="008936D0"/>
    <w:rsid w:val="008B1291"/>
    <w:rsid w:val="00915F39"/>
    <w:rsid w:val="009B2F2D"/>
    <w:rsid w:val="00C4779B"/>
    <w:rsid w:val="00DE1ECF"/>
    <w:rsid w:val="00E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AD36A"/>
  <w15:chartTrackingRefBased/>
  <w15:docId w15:val="{8A2C2011-655D-4B64-BDD6-31636C9C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F7D"/>
  </w:style>
  <w:style w:type="paragraph" w:styleId="a5">
    <w:name w:val="footer"/>
    <w:basedOn w:val="a"/>
    <w:link w:val="a6"/>
    <w:uiPriority w:val="99"/>
    <w:unhideWhenUsed/>
    <w:rsid w:val="004A1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F7D"/>
  </w:style>
  <w:style w:type="paragraph" w:customStyle="1" w:styleId="1">
    <w:name w:val="Абзац списка1"/>
    <w:basedOn w:val="a"/>
    <w:rsid w:val="004A1F7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styleId="a7">
    <w:name w:val="No Spacing"/>
    <w:qFormat/>
    <w:rsid w:val="004A1F7D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8">
    <w:name w:val="List Paragraph"/>
    <w:basedOn w:val="a"/>
    <w:uiPriority w:val="34"/>
    <w:qFormat/>
    <w:rsid w:val="001B272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B1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1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Пользователь</cp:lastModifiedBy>
  <cp:revision>3</cp:revision>
  <cp:lastPrinted>2018-03-06T10:29:00Z</cp:lastPrinted>
  <dcterms:created xsi:type="dcterms:W3CDTF">2018-03-12T09:32:00Z</dcterms:created>
  <dcterms:modified xsi:type="dcterms:W3CDTF">2018-03-12T09:34:00Z</dcterms:modified>
</cp:coreProperties>
</file>