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AF" w:rsidRDefault="009A58AF" w:rsidP="009A58AF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69541435" r:id="rId6"/>
        </w:object>
      </w:r>
    </w:p>
    <w:p w:rsidR="009A58AF" w:rsidRDefault="009A58AF" w:rsidP="009A58AF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A58AF" w:rsidRDefault="009A58AF" w:rsidP="009A58AF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A58AF" w:rsidRDefault="009A58AF" w:rsidP="009A58AF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A58AF" w:rsidRDefault="009A58AF" w:rsidP="009A58AF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58AF" w:rsidRDefault="009A58AF" w:rsidP="009A58AF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58AF" w:rsidRDefault="009A58AF" w:rsidP="009A58AF">
      <w:pPr>
        <w:ind w:left="-108" w:firstLine="108"/>
      </w:pPr>
      <w:r>
        <w:br/>
        <w:t xml:space="preserve"> від 15 грудня 2020 року                                                                        № 1</w:t>
      </w:r>
      <w:r>
        <w:t>3</w:t>
      </w:r>
      <w:bookmarkStart w:id="0" w:name="_GoBack"/>
      <w:bookmarkEnd w:id="0"/>
      <w:r>
        <w:t>-03-VIIІ</w:t>
      </w:r>
      <w:r>
        <w:br/>
      </w:r>
      <w:r>
        <w:tab/>
      </w:r>
      <w:r>
        <w:tab/>
      </w:r>
    </w:p>
    <w:p w:rsidR="009A58AF" w:rsidRDefault="009A58AF" w:rsidP="00D57285">
      <w:pPr>
        <w:tabs>
          <w:tab w:val="left" w:pos="4111"/>
          <w:tab w:val="left" w:pos="4962"/>
        </w:tabs>
        <w:ind w:right="4676"/>
        <w:jc w:val="both"/>
      </w:pPr>
    </w:p>
    <w:p w:rsidR="00D57285" w:rsidRPr="005709AB" w:rsidRDefault="00D57285" w:rsidP="00D57285">
      <w:pPr>
        <w:tabs>
          <w:tab w:val="left" w:pos="4111"/>
          <w:tab w:val="left" w:pos="4962"/>
        </w:tabs>
        <w:ind w:right="4676"/>
        <w:jc w:val="both"/>
      </w:pPr>
      <w:r w:rsidRPr="005709AB">
        <w:t>Про</w:t>
      </w:r>
      <w:r>
        <w:t xml:space="preserve"> внесення змін до додатків 1-10 рішення міської ради від 10 грудня 2020 року</w:t>
      </w:r>
      <w:r w:rsidR="008F0923" w:rsidRPr="008F0923">
        <w:t xml:space="preserve"> </w:t>
      </w:r>
      <w:r w:rsidR="008F0923">
        <w:t>№ 09-02-</w:t>
      </w:r>
      <w:r w:rsidR="008F0923">
        <w:rPr>
          <w:lang w:val="en-US"/>
        </w:rPr>
        <w:t>VIII</w:t>
      </w:r>
      <w:r>
        <w:t xml:space="preserve"> </w:t>
      </w:r>
      <w:r w:rsidR="008F0923">
        <w:t xml:space="preserve">«Про </w:t>
      </w:r>
      <w:r w:rsidRPr="005709AB">
        <w:t xml:space="preserve">початок реорганізації </w:t>
      </w:r>
      <w:proofErr w:type="spellStart"/>
      <w:r w:rsidRPr="005709AB">
        <w:t>Вільнотарасівської</w:t>
      </w:r>
      <w:proofErr w:type="spellEnd"/>
      <w:r w:rsidRPr="005709AB">
        <w:t xml:space="preserve"> сільської ради, </w:t>
      </w:r>
      <w:proofErr w:type="spellStart"/>
      <w:r w:rsidRPr="005709AB">
        <w:t>Глушківської</w:t>
      </w:r>
      <w:proofErr w:type="spellEnd"/>
      <w:r w:rsidRPr="005709AB">
        <w:t xml:space="preserve"> сільської ради, </w:t>
      </w:r>
      <w:proofErr w:type="spellStart"/>
      <w:r w:rsidRPr="005709AB">
        <w:t>Дроздівської</w:t>
      </w:r>
      <w:proofErr w:type="spellEnd"/>
      <w:r w:rsidRPr="005709AB">
        <w:t xml:space="preserve"> сільської ради, </w:t>
      </w:r>
      <w:proofErr w:type="spellStart"/>
      <w:r w:rsidRPr="005709AB">
        <w:t>Пилипчанської</w:t>
      </w:r>
      <w:proofErr w:type="spellEnd"/>
      <w:r w:rsidRPr="005709AB">
        <w:t xml:space="preserve"> сільської ради, </w:t>
      </w:r>
      <w:proofErr w:type="spellStart"/>
      <w:r w:rsidRPr="005709AB">
        <w:t>Піщанської</w:t>
      </w:r>
      <w:proofErr w:type="spellEnd"/>
      <w:r w:rsidRPr="005709AB">
        <w:t xml:space="preserve"> сільської ради, </w:t>
      </w:r>
      <w:proofErr w:type="spellStart"/>
      <w:r w:rsidRPr="005709AB">
        <w:t>Сидорівської</w:t>
      </w:r>
      <w:proofErr w:type="spellEnd"/>
      <w:r w:rsidRPr="005709AB">
        <w:t xml:space="preserve"> сільської ради, </w:t>
      </w:r>
      <w:proofErr w:type="spellStart"/>
      <w:r w:rsidRPr="005709AB">
        <w:t>Терезинської</w:t>
      </w:r>
      <w:proofErr w:type="spellEnd"/>
      <w:r w:rsidRPr="005709AB">
        <w:t xml:space="preserve"> селищної ради, </w:t>
      </w:r>
      <w:proofErr w:type="spellStart"/>
      <w:r w:rsidRPr="005709AB">
        <w:t>Томилівської</w:t>
      </w:r>
      <w:proofErr w:type="spellEnd"/>
      <w:r w:rsidRPr="005709AB">
        <w:t xml:space="preserve"> сільської ради, </w:t>
      </w:r>
      <w:proofErr w:type="spellStart"/>
      <w:r w:rsidRPr="005709AB">
        <w:t>Храпачанської</w:t>
      </w:r>
      <w:proofErr w:type="spellEnd"/>
      <w:r w:rsidRPr="005709AB">
        <w:t xml:space="preserve"> сільської ради, </w:t>
      </w:r>
      <w:proofErr w:type="spellStart"/>
      <w:r w:rsidRPr="005709AB">
        <w:t>Шкарівської</w:t>
      </w:r>
      <w:proofErr w:type="spellEnd"/>
      <w:r w:rsidRPr="005709AB">
        <w:t xml:space="preserve"> сільської ради шляхом приєднання до Білоцерківської міської ради</w:t>
      </w:r>
      <w:r>
        <w:t>»</w:t>
      </w:r>
    </w:p>
    <w:p w:rsidR="00D57285" w:rsidRPr="005709AB" w:rsidRDefault="00D57285" w:rsidP="00D57285">
      <w:pPr>
        <w:tabs>
          <w:tab w:val="left" w:pos="4111"/>
          <w:tab w:val="left" w:pos="4678"/>
        </w:tabs>
        <w:ind w:right="6094"/>
        <w:jc w:val="both"/>
      </w:pPr>
    </w:p>
    <w:p w:rsidR="00D57285" w:rsidRDefault="00D57285" w:rsidP="00D57285">
      <w:pPr>
        <w:pStyle w:val="a3"/>
        <w:ind w:right="-1" w:firstLine="567"/>
        <w:rPr>
          <w:kern w:val="2"/>
          <w:sz w:val="24"/>
          <w:szCs w:val="24"/>
          <w:lang w:val="uk-UA"/>
        </w:rPr>
      </w:pPr>
      <w:r w:rsidRPr="005709AB">
        <w:rPr>
          <w:sz w:val="24"/>
          <w:szCs w:val="24"/>
          <w:lang w:val="uk-UA"/>
        </w:rPr>
        <w:t>Розглянувши подання міського голови Дикого Г.А., відповідно до статей 104, 105, 107 Цивільного кодексу України, статті 25, частини першої статті 59 Закону України «Про місцеве самоврядування в Україні», Закону України «П</w:t>
      </w:r>
      <w:r w:rsidRPr="005709AB">
        <w:rPr>
          <w:bCs/>
          <w:color w:val="000000"/>
          <w:sz w:val="24"/>
          <w:szCs w:val="24"/>
          <w:lang w:val="uk-UA" w:eastAsia="en-US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 від 17.11.2020 №1009-</w:t>
      </w:r>
      <w:r w:rsidRPr="005709AB">
        <w:rPr>
          <w:bCs/>
          <w:color w:val="000000"/>
          <w:sz w:val="24"/>
          <w:szCs w:val="24"/>
          <w:lang w:val="en-US" w:eastAsia="en-US"/>
        </w:rPr>
        <w:t>IX</w:t>
      </w:r>
      <w:r w:rsidRPr="005709AB">
        <w:rPr>
          <w:bCs/>
          <w:color w:val="000000"/>
          <w:sz w:val="24"/>
          <w:szCs w:val="24"/>
          <w:lang w:val="uk-UA" w:eastAsia="en-US"/>
        </w:rPr>
        <w:t xml:space="preserve">, </w:t>
      </w:r>
      <w:r w:rsidRPr="005709AB">
        <w:rPr>
          <w:sz w:val="24"/>
          <w:szCs w:val="24"/>
          <w:lang w:val="uk-UA"/>
        </w:rPr>
        <w:t>постанови Верховної Ради України від 17 липня 2020 року №807-</w:t>
      </w:r>
      <w:r w:rsidRPr="005709AB">
        <w:rPr>
          <w:sz w:val="24"/>
          <w:szCs w:val="24"/>
        </w:rPr>
        <w:t>IX</w:t>
      </w:r>
      <w:r w:rsidRPr="005709AB">
        <w:rPr>
          <w:sz w:val="24"/>
          <w:szCs w:val="24"/>
          <w:lang w:val="uk-UA"/>
        </w:rPr>
        <w:t xml:space="preserve"> «Про утворення та ліквідацію районів», розпорядження Кабінету Міністрів України від 12 червня 2020 року №715-р «</w:t>
      </w:r>
      <w:r w:rsidRPr="005709AB">
        <w:rPr>
          <w:bCs/>
          <w:sz w:val="24"/>
          <w:szCs w:val="24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Київської області</w:t>
      </w:r>
      <w:r w:rsidRPr="005709AB">
        <w:rPr>
          <w:sz w:val="24"/>
          <w:szCs w:val="24"/>
          <w:lang w:val="uk-UA"/>
        </w:rPr>
        <w:t xml:space="preserve">», </w:t>
      </w:r>
      <w:r w:rsidRPr="005709AB">
        <w:rPr>
          <w:kern w:val="2"/>
          <w:sz w:val="24"/>
          <w:szCs w:val="24"/>
          <w:lang w:val="uk-UA"/>
        </w:rPr>
        <w:t>міська рада вирішила:</w:t>
      </w:r>
    </w:p>
    <w:p w:rsidR="00D57285" w:rsidRDefault="00D57285" w:rsidP="00D57285">
      <w:pPr>
        <w:pStyle w:val="a5"/>
        <w:widowControl w:val="0"/>
        <w:tabs>
          <w:tab w:val="left" w:pos="566"/>
        </w:tabs>
        <w:autoSpaceDE w:val="0"/>
        <w:autoSpaceDN w:val="0"/>
        <w:adjustRightInd w:val="0"/>
        <w:ind w:left="927"/>
      </w:pPr>
    </w:p>
    <w:p w:rsidR="00AD47EC" w:rsidRDefault="00D57285" w:rsidP="00AD47E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</w:pPr>
      <w:proofErr w:type="spellStart"/>
      <w:r>
        <w:t>Внести</w:t>
      </w:r>
      <w:proofErr w:type="spellEnd"/>
      <w:r w:rsidR="005F1784">
        <w:t xml:space="preserve"> зміни до Додатків 1-10 рішення</w:t>
      </w:r>
      <w:r>
        <w:t xml:space="preserve"> міської ради</w:t>
      </w:r>
      <w:r w:rsidR="005F1784" w:rsidRPr="005F1784">
        <w:t xml:space="preserve"> </w:t>
      </w:r>
      <w:r w:rsidR="005F1784">
        <w:t>від 10 грудня 2020 року № 09-02-</w:t>
      </w:r>
      <w:r w:rsidR="005F1784">
        <w:rPr>
          <w:lang w:val="en-US"/>
        </w:rPr>
        <w:t>VIII</w:t>
      </w:r>
      <w:r>
        <w:t xml:space="preserve"> «Про початок реорганізації </w:t>
      </w:r>
      <w:proofErr w:type="spellStart"/>
      <w:r w:rsidR="00057D3A" w:rsidRPr="00972EF0">
        <w:t>Вільнотарасівської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Глушківської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Дроздівської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Пилипчанської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Піщанської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Сидорівської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Терезинської</w:t>
      </w:r>
      <w:proofErr w:type="spellEnd"/>
      <w:r w:rsidR="00057D3A" w:rsidRPr="00972EF0">
        <w:t xml:space="preserve"> селищної ради, </w:t>
      </w:r>
      <w:proofErr w:type="spellStart"/>
      <w:r w:rsidR="00057D3A" w:rsidRPr="00972EF0">
        <w:t>Томилівської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Храпачанської</w:t>
      </w:r>
      <w:proofErr w:type="spellEnd"/>
      <w:r w:rsidR="00057D3A" w:rsidRPr="00972EF0">
        <w:t xml:space="preserve"> сільської ради, </w:t>
      </w:r>
      <w:proofErr w:type="spellStart"/>
      <w:r w:rsidR="00057D3A" w:rsidRPr="00972EF0">
        <w:t>Шкарівської</w:t>
      </w:r>
      <w:proofErr w:type="spellEnd"/>
      <w:r w:rsidR="00057D3A" w:rsidRPr="00972EF0">
        <w:t xml:space="preserve"> сільської ради шляхом приєднання до Білоцерківської міської ради</w:t>
      </w:r>
      <w:r w:rsidR="007D1A51">
        <w:t xml:space="preserve">», ввівши </w:t>
      </w:r>
      <w:r w:rsidR="00AD47EC">
        <w:t xml:space="preserve"> до складу комісій</w:t>
      </w:r>
      <w:r w:rsidR="008B536A">
        <w:t xml:space="preserve"> з реорганізацій</w:t>
      </w:r>
      <w:r w:rsidR="00AD47EC">
        <w:t xml:space="preserve"> Савчука Юрія Степановича</w:t>
      </w:r>
      <w:r w:rsidR="007D1A51">
        <w:t xml:space="preserve"> – голова комісії</w:t>
      </w:r>
      <w:r w:rsidR="003C7F6D">
        <w:t xml:space="preserve">, </w:t>
      </w:r>
      <w:r w:rsidR="007D1A51">
        <w:t xml:space="preserve">заступник міського голови та члена комісії - </w:t>
      </w:r>
      <w:proofErr w:type="spellStart"/>
      <w:r w:rsidR="000F47C0">
        <w:t>Камінецького</w:t>
      </w:r>
      <w:proofErr w:type="spellEnd"/>
      <w:r w:rsidR="000F47C0">
        <w:t xml:space="preserve"> Віталія Леонідовича</w:t>
      </w:r>
      <w:r w:rsidR="007D1A51">
        <w:t xml:space="preserve"> – начальник відділу землеустрою та земельного кадастру управління регулювання земельних відносин Білоцерківської міської ради</w:t>
      </w:r>
      <w:r w:rsidR="000F47C0">
        <w:t>,</w:t>
      </w:r>
      <w:r w:rsidR="00AD47EC">
        <w:t xml:space="preserve"> </w:t>
      </w:r>
      <w:r w:rsidR="008B66A0">
        <w:t xml:space="preserve">вивівши з </w:t>
      </w:r>
      <w:r w:rsidR="00AD47EC">
        <w:t xml:space="preserve">їх складу </w:t>
      </w:r>
      <w:proofErr w:type="spellStart"/>
      <w:r w:rsidR="00AD47EC">
        <w:t>Новогребельську</w:t>
      </w:r>
      <w:proofErr w:type="spellEnd"/>
      <w:r w:rsidR="00AD47EC">
        <w:t xml:space="preserve"> І.В.</w:t>
      </w:r>
      <w:r w:rsidR="000F47C0">
        <w:t>, Морського В.П., Усенка О.П.</w:t>
      </w:r>
      <w:r>
        <w:t xml:space="preserve">   </w:t>
      </w:r>
    </w:p>
    <w:p w:rsidR="00AD47EC" w:rsidRDefault="00AD47EC" w:rsidP="00AD47E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</w:pPr>
      <w:r w:rsidRPr="00AD47EC">
        <w:t xml:space="preserve">Контроль за виконанням рішення покласти на постійну комісію </w:t>
      </w:r>
      <w:r w:rsidRPr="00AD47EC">
        <w:rPr>
          <w:iCs/>
          <w:lang w:eastAsia="ar-SA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Pr="00AD47EC">
        <w:t>.</w:t>
      </w:r>
    </w:p>
    <w:p w:rsidR="00D57285" w:rsidRDefault="00D57285" w:rsidP="00D57285">
      <w:pPr>
        <w:pStyle w:val="a5"/>
        <w:widowControl w:val="0"/>
        <w:tabs>
          <w:tab w:val="left" w:pos="566"/>
        </w:tabs>
        <w:autoSpaceDE w:val="0"/>
        <w:autoSpaceDN w:val="0"/>
        <w:adjustRightInd w:val="0"/>
        <w:ind w:left="927"/>
      </w:pPr>
    </w:p>
    <w:p w:rsidR="00D57285" w:rsidRPr="005709AB" w:rsidRDefault="00D57285" w:rsidP="00D57285">
      <w:pPr>
        <w:pStyle w:val="a5"/>
        <w:widowControl w:val="0"/>
        <w:tabs>
          <w:tab w:val="left" w:pos="566"/>
        </w:tabs>
        <w:autoSpaceDE w:val="0"/>
        <w:autoSpaceDN w:val="0"/>
        <w:adjustRightInd w:val="0"/>
        <w:ind w:left="142"/>
      </w:pPr>
      <w:r w:rsidRPr="005709AB">
        <w:t>Міський голова                                                                                              Геннадій ДИКИЙ</w:t>
      </w:r>
    </w:p>
    <w:p w:rsidR="00552D1F" w:rsidRDefault="00552D1F"/>
    <w:p w:rsidR="006B3D49" w:rsidRDefault="006B3D49"/>
    <w:sectPr w:rsidR="006B3D49" w:rsidSect="005F6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F8"/>
    <w:multiLevelType w:val="hybridMultilevel"/>
    <w:tmpl w:val="081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1E04"/>
    <w:multiLevelType w:val="multilevel"/>
    <w:tmpl w:val="0CF2EC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5"/>
    <w:rsid w:val="00057D3A"/>
    <w:rsid w:val="000F47C0"/>
    <w:rsid w:val="00170D08"/>
    <w:rsid w:val="002541F0"/>
    <w:rsid w:val="00376D24"/>
    <w:rsid w:val="003C7F6D"/>
    <w:rsid w:val="00552D1F"/>
    <w:rsid w:val="005F1784"/>
    <w:rsid w:val="005F62B8"/>
    <w:rsid w:val="006578B2"/>
    <w:rsid w:val="006B3D49"/>
    <w:rsid w:val="006F1A58"/>
    <w:rsid w:val="00771154"/>
    <w:rsid w:val="007D1A51"/>
    <w:rsid w:val="00802BDD"/>
    <w:rsid w:val="008B536A"/>
    <w:rsid w:val="008B66A0"/>
    <w:rsid w:val="008F0923"/>
    <w:rsid w:val="00903EF5"/>
    <w:rsid w:val="00956700"/>
    <w:rsid w:val="009A58AF"/>
    <w:rsid w:val="00AD47EC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8D2B51-74FB-4B4B-A0A9-62A1064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285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57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72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D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Plain Text"/>
    <w:basedOn w:val="a"/>
    <w:link w:val="a9"/>
    <w:uiPriority w:val="99"/>
    <w:semiHidden/>
    <w:unhideWhenUsed/>
    <w:rsid w:val="009A58AF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uiPriority w:val="99"/>
    <w:semiHidden/>
    <w:rsid w:val="009A58A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29</cp:revision>
  <cp:lastPrinted>2020-12-15T06:55:00Z</cp:lastPrinted>
  <dcterms:created xsi:type="dcterms:W3CDTF">2020-12-14T10:06:00Z</dcterms:created>
  <dcterms:modified xsi:type="dcterms:W3CDTF">2020-12-15T10:44:00Z</dcterms:modified>
</cp:coreProperties>
</file>