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00" w:rsidRDefault="00DC6C00" w:rsidP="00DC6C00">
      <w:pPr>
        <w:rPr>
          <w:rFonts w:ascii="Times New Roman" w:hAnsi="Times New Roman"/>
          <w:sz w:val="24"/>
        </w:rPr>
      </w:pPr>
    </w:p>
    <w:p w:rsidR="00DC6C00" w:rsidRDefault="00DC6C00" w:rsidP="00DC6C00">
      <w:pPr>
        <w:rPr>
          <w:szCs w:val="24"/>
        </w:rPr>
      </w:pPr>
      <w:r>
        <w:rPr>
          <w:rFonts w:eastAsia="Times New Roman"/>
          <w:sz w:val="20"/>
          <w:lang w:val="ru-RU" w:eastAsia="ru-RU"/>
        </w:rP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9264" fillcolor="window">
            <v:imagedata r:id="rId4" o:title=""/>
            <w10:wrap type="square" side="left"/>
          </v:shape>
          <o:OLEObject Type="Embed" ProgID="PBrush" ShapeID="_x0000_s1026" DrawAspect="Content" ObjectID="_1560859892" r:id="rId5"/>
        </w:object>
      </w:r>
    </w:p>
    <w:p w:rsidR="00DC6C00" w:rsidRDefault="00DC6C00" w:rsidP="00DC6C00">
      <w:pPr>
        <w:pStyle w:val="a3"/>
        <w:jc w:val="center"/>
        <w:rPr>
          <w:rFonts w:ascii="Times New Roman" w:hAnsi="Times New Roman"/>
          <w:sz w:val="36"/>
          <w:szCs w:val="36"/>
          <w:lang w:val="uk-UA"/>
        </w:rPr>
      </w:pPr>
    </w:p>
    <w:p w:rsidR="00DC6C00" w:rsidRDefault="00DC6C00" w:rsidP="00DC6C00">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DC6C00" w:rsidRDefault="00DC6C00" w:rsidP="00DC6C00">
      <w:pPr>
        <w:pStyle w:val="a3"/>
        <w:jc w:val="center"/>
        <w:rPr>
          <w:rFonts w:ascii="Times New Roman" w:hAnsi="Times New Roman"/>
          <w:sz w:val="32"/>
        </w:rPr>
      </w:pPr>
      <w:r>
        <w:rPr>
          <w:rFonts w:ascii="Times New Roman" w:hAnsi="Times New Roman"/>
          <w:sz w:val="32"/>
        </w:rPr>
        <w:t>КИЇВСЬКОЇ ОБЛАСТІ</w:t>
      </w:r>
    </w:p>
    <w:p w:rsidR="00DC6C00" w:rsidRDefault="00DC6C00" w:rsidP="00DC6C00">
      <w:pPr>
        <w:pStyle w:val="a3"/>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DC6C00" w:rsidRDefault="00DC6C00" w:rsidP="00DC6C00"/>
    <w:p w:rsidR="00DC6C00" w:rsidRPr="00613348" w:rsidRDefault="00DC6C00" w:rsidP="00DC6C00">
      <w:pPr>
        <w:rPr>
          <w:rFonts w:ascii="Times New Roman" w:hAnsi="Times New Roman"/>
          <w:sz w:val="24"/>
          <w:szCs w:val="24"/>
          <w:lang w:val="en-US"/>
        </w:rPr>
      </w:pPr>
      <w:r>
        <w:rPr>
          <w:rFonts w:ascii="Times New Roman" w:hAnsi="Times New Roman"/>
          <w:sz w:val="24"/>
          <w:szCs w:val="24"/>
        </w:rPr>
        <w:t>від 29 червня 2017р.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w:t>
      </w:r>
      <w:r>
        <w:rPr>
          <w:rFonts w:ascii="Times New Roman" w:hAnsi="Times New Roman"/>
          <w:sz w:val="24"/>
          <w:szCs w:val="24"/>
        </w:rPr>
        <w:t>80</w:t>
      </w:r>
      <w:bookmarkStart w:id="0" w:name="_GoBack"/>
      <w:bookmarkEnd w:id="0"/>
      <w:r>
        <w:rPr>
          <w:rFonts w:ascii="Times New Roman" w:hAnsi="Times New Roman"/>
          <w:sz w:val="24"/>
          <w:szCs w:val="24"/>
        </w:rPr>
        <w:t>-34-</w:t>
      </w:r>
      <w:r>
        <w:rPr>
          <w:rFonts w:ascii="Times New Roman" w:hAnsi="Times New Roman"/>
          <w:sz w:val="24"/>
          <w:szCs w:val="24"/>
          <w:lang w:val="en-US"/>
        </w:rPr>
        <w:t>VII</w:t>
      </w:r>
    </w:p>
    <w:p w:rsidR="00DC6C00" w:rsidRDefault="00DC6C00" w:rsidP="00DC6C00">
      <w:pPr>
        <w:spacing w:after="0" w:line="240" w:lineRule="auto"/>
        <w:rPr>
          <w:rFonts w:ascii="Times New Roman" w:eastAsia="Times New Roman" w:hAnsi="Times New Roman"/>
          <w:sz w:val="24"/>
          <w:szCs w:val="24"/>
          <w:lang w:eastAsia="ru-RU"/>
        </w:rPr>
      </w:pPr>
    </w:p>
    <w:p w:rsidR="00DC6C00" w:rsidRPr="00FC04DD" w:rsidRDefault="00DC6C00" w:rsidP="00DC6C00">
      <w:pPr>
        <w:spacing w:after="0" w:line="240" w:lineRule="auto"/>
        <w:rPr>
          <w:rFonts w:ascii="Times New Roman" w:eastAsia="Times New Roman" w:hAnsi="Times New Roman"/>
          <w:sz w:val="24"/>
          <w:szCs w:val="24"/>
          <w:lang w:eastAsia="ru-RU"/>
        </w:rPr>
      </w:pPr>
    </w:p>
    <w:p w:rsidR="00DC6C00" w:rsidRPr="00FC04DD" w:rsidRDefault="00DC6C00" w:rsidP="00DC6C00">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Про затвердження технічної документації із землеустрою</w:t>
      </w:r>
    </w:p>
    <w:p w:rsidR="00DC6C00" w:rsidRPr="00FC04DD" w:rsidRDefault="00DC6C00" w:rsidP="00DC6C00">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щодо встановлення (відновлення) меж земельної ділянки</w:t>
      </w:r>
    </w:p>
    <w:p w:rsidR="00DC6C00" w:rsidRPr="00FC04DD" w:rsidRDefault="00DC6C00" w:rsidP="00DC6C00">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в натурі (на місцевості) та передачу земельної ділянки комунальної власності</w:t>
      </w:r>
    </w:p>
    <w:p w:rsidR="00DC6C00" w:rsidRDefault="00DC6C00" w:rsidP="00DC6C00">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у  спільну с</w:t>
      </w:r>
      <w:r>
        <w:rPr>
          <w:rFonts w:ascii="Times New Roman" w:eastAsia="Times New Roman" w:hAnsi="Times New Roman"/>
          <w:sz w:val="24"/>
          <w:szCs w:val="24"/>
          <w:lang w:eastAsia="ru-RU"/>
        </w:rPr>
        <w:t>умісну власність громадянам Козаку Олександру Аркадійовичу,</w:t>
      </w:r>
    </w:p>
    <w:p w:rsidR="00DC6C00" w:rsidRPr="00FC04DD" w:rsidRDefault="00DC6C00" w:rsidP="00DC6C0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Євсєєву В'ячеславу Анатолійовичу</w:t>
      </w:r>
    </w:p>
    <w:p w:rsidR="00DC6C00" w:rsidRPr="00FC04DD" w:rsidRDefault="00DC6C00" w:rsidP="00DC6C00">
      <w:pPr>
        <w:spacing w:after="0" w:line="240" w:lineRule="auto"/>
        <w:rPr>
          <w:rFonts w:ascii="Times New Roman" w:eastAsia="Times New Roman" w:hAnsi="Times New Roman"/>
          <w:sz w:val="24"/>
          <w:szCs w:val="24"/>
          <w:lang w:eastAsia="ru-RU"/>
        </w:rPr>
      </w:pPr>
    </w:p>
    <w:p w:rsidR="00DC6C00" w:rsidRPr="00FC04DD" w:rsidRDefault="00DC6C00" w:rsidP="00DC6C00">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Розглянувши заяву громадян</w:t>
      </w:r>
      <w:r w:rsidRPr="00FC04DD">
        <w:rPr>
          <w:rFonts w:ascii="Times New Roman" w:eastAsia="Times New Roman" w:hAnsi="Times New Roman"/>
          <w:sz w:val="24"/>
          <w:szCs w:val="24"/>
          <w:lang w:eastAsia="zh-CN"/>
        </w:rPr>
        <w:t xml:space="preserve">, </w:t>
      </w:r>
      <w:r w:rsidRPr="00FC04DD">
        <w:rPr>
          <w:rFonts w:ascii="Times New Roman" w:eastAsia="Times New Roman" w:hAnsi="Times New Roman"/>
          <w:sz w:val="24"/>
          <w:szCs w:val="24"/>
          <w:lang w:eastAsia="ru-RU"/>
        </w:rPr>
        <w:t xml:space="preserve">технічну документацію із землеустрою щодо встановлення (відновлення) меж земельної ділянки в натурі (на місцевості), </w:t>
      </w:r>
      <w:r w:rsidRPr="00FC04DD">
        <w:rPr>
          <w:rFonts w:ascii="Times New Roman" w:eastAsia="Times New Roman" w:hAnsi="Times New Roman"/>
          <w:sz w:val="24"/>
          <w:szCs w:val="24"/>
          <w:lang w:eastAsia="zh-CN"/>
        </w:rPr>
        <w:t xml:space="preserve">протокол постійної комісії </w:t>
      </w:r>
      <w:r w:rsidRPr="00FC04DD">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w:t>
      </w:r>
      <w:r>
        <w:rPr>
          <w:rFonts w:ascii="Times New Roman" w:eastAsia="Times New Roman" w:hAnsi="Times New Roman"/>
          <w:bCs/>
          <w:sz w:val="24"/>
          <w:szCs w:val="24"/>
          <w:lang w:eastAsia="zh-CN"/>
        </w:rPr>
        <w:t>26 травня</w:t>
      </w:r>
      <w:r w:rsidRPr="00FC04DD">
        <w:rPr>
          <w:rFonts w:ascii="Times New Roman" w:eastAsia="Times New Roman" w:hAnsi="Times New Roman"/>
          <w:bCs/>
          <w:sz w:val="24"/>
          <w:szCs w:val="24"/>
          <w:lang w:eastAsia="zh-CN"/>
        </w:rPr>
        <w:t xml:space="preserve"> </w:t>
      </w:r>
      <w:r w:rsidRPr="00FC04DD">
        <w:rPr>
          <w:rFonts w:ascii="Times New Roman" w:eastAsia="Times New Roman" w:hAnsi="Times New Roman"/>
          <w:sz w:val="24"/>
          <w:szCs w:val="24"/>
          <w:lang w:eastAsia="zh-CN"/>
        </w:rPr>
        <w:t>2017 року № 8</w:t>
      </w:r>
      <w:r>
        <w:rPr>
          <w:rFonts w:ascii="Times New Roman" w:eastAsia="Times New Roman" w:hAnsi="Times New Roman"/>
          <w:sz w:val="24"/>
          <w:szCs w:val="24"/>
          <w:lang w:eastAsia="zh-CN"/>
        </w:rPr>
        <w:t>6</w:t>
      </w:r>
      <w:r w:rsidRPr="00FC04DD">
        <w:rPr>
          <w:rFonts w:ascii="Times New Roman" w:eastAsia="Times New Roman" w:hAnsi="Times New Roman"/>
          <w:sz w:val="24"/>
          <w:szCs w:val="24"/>
          <w:lang w:eastAsia="zh-CN"/>
        </w:rPr>
        <w:t>, відповідно до ст. ст. 12,93,116,118,122,125,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DC6C00" w:rsidRPr="00FC04DD" w:rsidRDefault="00DC6C00" w:rsidP="00DC6C00">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DC6C00" w:rsidRDefault="00DC6C00" w:rsidP="00DC6C0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r w:rsidRPr="00FC04DD">
        <w:rPr>
          <w:rFonts w:ascii="Times New Roman" w:eastAsia="Times New Roman" w:hAnsi="Times New Roman"/>
          <w:sz w:val="24"/>
          <w:szCs w:val="24"/>
          <w:lang w:eastAsia="ru-RU"/>
        </w:rPr>
        <w:t xml:space="preserve">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сумісну власність </w:t>
      </w:r>
      <w:r>
        <w:rPr>
          <w:rFonts w:ascii="Times New Roman" w:eastAsia="Times New Roman" w:hAnsi="Times New Roman"/>
          <w:sz w:val="24"/>
          <w:szCs w:val="24"/>
          <w:lang w:eastAsia="ru-RU"/>
        </w:rPr>
        <w:t xml:space="preserve">громадянам Козаку Олександру Аркадійовичу, Євсєєву В'ячеславу Анатолійовичу </w:t>
      </w:r>
      <w:r w:rsidRPr="00FC04DD">
        <w:rPr>
          <w:rFonts w:ascii="Times New Roman" w:eastAsia="Times New Roman" w:hAnsi="Times New Roman"/>
          <w:sz w:val="24"/>
          <w:szCs w:val="24"/>
          <w:lang w:eastAsia="ru-RU"/>
        </w:rPr>
        <w:t>для будівництва і обслуговування жи</w:t>
      </w:r>
      <w:r>
        <w:rPr>
          <w:rFonts w:ascii="Times New Roman" w:eastAsia="Times New Roman" w:hAnsi="Times New Roman"/>
          <w:sz w:val="24"/>
          <w:szCs w:val="24"/>
          <w:lang w:eastAsia="ru-RU"/>
        </w:rPr>
        <w:t>т</w:t>
      </w:r>
      <w:r w:rsidRPr="00FC04DD">
        <w:rPr>
          <w:rFonts w:ascii="Times New Roman" w:eastAsia="Times New Roman" w:hAnsi="Times New Roman"/>
          <w:sz w:val="24"/>
          <w:szCs w:val="24"/>
          <w:lang w:eastAsia="ru-RU"/>
        </w:rPr>
        <w:t>ло</w:t>
      </w:r>
      <w:r>
        <w:rPr>
          <w:rFonts w:ascii="Times New Roman" w:eastAsia="Times New Roman" w:hAnsi="Times New Roman"/>
          <w:sz w:val="24"/>
          <w:szCs w:val="24"/>
          <w:lang w:eastAsia="ru-RU"/>
        </w:rPr>
        <w:t>во</w:t>
      </w:r>
      <w:r w:rsidRPr="00FC04DD">
        <w:rPr>
          <w:rFonts w:ascii="Times New Roman" w:eastAsia="Times New Roman" w:hAnsi="Times New Roman"/>
          <w:sz w:val="24"/>
          <w:szCs w:val="24"/>
          <w:lang w:eastAsia="ru-RU"/>
        </w:rPr>
        <w:t xml:space="preserve">го будинку, господарських будівель і споруд </w:t>
      </w:r>
      <w:r>
        <w:rPr>
          <w:rFonts w:ascii="Times New Roman" w:eastAsia="Times New Roman" w:hAnsi="Times New Roman"/>
          <w:sz w:val="24"/>
          <w:szCs w:val="24"/>
          <w:lang w:eastAsia="ru-RU"/>
        </w:rPr>
        <w:t xml:space="preserve">за </w:t>
      </w:r>
      <w:proofErr w:type="spellStart"/>
      <w:r>
        <w:rPr>
          <w:rFonts w:ascii="Times New Roman" w:eastAsia="Times New Roman" w:hAnsi="Times New Roman"/>
          <w:sz w:val="24"/>
          <w:szCs w:val="24"/>
          <w:lang w:eastAsia="ru-RU"/>
        </w:rPr>
        <w:t>адресою</w:t>
      </w:r>
      <w:proofErr w:type="spellEnd"/>
      <w:r>
        <w:rPr>
          <w:rFonts w:ascii="Times New Roman" w:eastAsia="Times New Roman" w:hAnsi="Times New Roman"/>
          <w:sz w:val="24"/>
          <w:szCs w:val="24"/>
          <w:lang w:eastAsia="ru-RU"/>
        </w:rPr>
        <w:t>: вулиця Запорізька,11 площею 0,0392</w:t>
      </w:r>
      <w:r w:rsidRPr="00FC04DD">
        <w:rPr>
          <w:rFonts w:ascii="Times New Roman" w:eastAsia="Times New Roman" w:hAnsi="Times New Roman"/>
          <w:sz w:val="24"/>
          <w:szCs w:val="24"/>
          <w:lang w:eastAsia="ru-RU"/>
        </w:rPr>
        <w:t xml:space="preserve"> га, за рахунок земель населеного пункту м. Біла Церква. </w:t>
      </w:r>
      <w:r>
        <w:rPr>
          <w:rFonts w:ascii="Times New Roman" w:eastAsia="Times New Roman" w:hAnsi="Times New Roman"/>
          <w:sz w:val="24"/>
          <w:szCs w:val="24"/>
          <w:lang w:eastAsia="ru-RU"/>
        </w:rPr>
        <w:t>Кадастровий номер: 3210300000:03:022:0201</w:t>
      </w:r>
      <w:r w:rsidRPr="00FC04DD">
        <w:rPr>
          <w:rFonts w:ascii="Times New Roman" w:eastAsia="Times New Roman" w:hAnsi="Times New Roman"/>
          <w:sz w:val="24"/>
          <w:szCs w:val="24"/>
          <w:lang w:eastAsia="ru-RU"/>
        </w:rPr>
        <w:t>.</w:t>
      </w:r>
    </w:p>
    <w:p w:rsidR="00DC6C00" w:rsidRPr="00FC04DD" w:rsidRDefault="00DC6C00" w:rsidP="00DC6C00">
      <w:pPr>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sz w:val="24"/>
          <w:szCs w:val="24"/>
          <w:lang w:eastAsia="zh-CN"/>
        </w:rPr>
        <w:t xml:space="preserve">       </w:t>
      </w:r>
      <w:r w:rsidRPr="00FC04DD">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DC6C00" w:rsidRPr="00FC04DD" w:rsidRDefault="00DC6C00" w:rsidP="00DC6C00">
      <w:pPr>
        <w:spacing w:after="0" w:line="240" w:lineRule="auto"/>
        <w:ind w:firstLine="540"/>
        <w:jc w:val="both"/>
        <w:rPr>
          <w:rFonts w:ascii="Times New Roman" w:eastAsia="Times New Roman" w:hAnsi="Times New Roman"/>
          <w:sz w:val="24"/>
          <w:szCs w:val="24"/>
          <w:lang w:eastAsia="ru-RU"/>
        </w:rPr>
      </w:pPr>
    </w:p>
    <w:p w:rsidR="00DC6C00" w:rsidRPr="00FC04DD" w:rsidRDefault="00DC6C00" w:rsidP="00DC6C00">
      <w:pPr>
        <w:spacing w:after="0" w:line="240" w:lineRule="auto"/>
        <w:ind w:firstLine="540"/>
        <w:jc w:val="both"/>
        <w:rPr>
          <w:rFonts w:ascii="Times New Roman" w:eastAsia="Times New Roman" w:hAnsi="Times New Roman"/>
          <w:sz w:val="24"/>
          <w:szCs w:val="24"/>
          <w:lang w:eastAsia="ru-RU"/>
        </w:rPr>
      </w:pPr>
    </w:p>
    <w:p w:rsidR="00DC6C00" w:rsidRPr="00FC04DD" w:rsidRDefault="00DC6C00" w:rsidP="00DC6C00">
      <w:pPr>
        <w:tabs>
          <w:tab w:val="left" w:pos="855"/>
          <w:tab w:val="left" w:pos="7320"/>
        </w:tabs>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bCs/>
          <w:sz w:val="24"/>
          <w:szCs w:val="24"/>
          <w:lang w:eastAsia="ru-RU"/>
        </w:rPr>
        <w:t xml:space="preserve">Міський голова                               </w:t>
      </w:r>
      <w:r w:rsidRPr="00FC04DD">
        <w:rPr>
          <w:rFonts w:ascii="Times New Roman" w:eastAsia="Times New Roman" w:hAnsi="Times New Roman"/>
          <w:bCs/>
          <w:sz w:val="24"/>
          <w:szCs w:val="24"/>
          <w:lang w:eastAsia="ru-RU"/>
        </w:rPr>
        <w:tab/>
        <w:t xml:space="preserve">     Г.А. Дикий</w:t>
      </w:r>
    </w:p>
    <w:p w:rsidR="00DC6C00" w:rsidRPr="00FC04DD" w:rsidRDefault="00DC6C00" w:rsidP="00DC6C00">
      <w:pPr>
        <w:spacing w:after="0" w:line="240" w:lineRule="auto"/>
        <w:rPr>
          <w:rFonts w:ascii="Times New Roman" w:eastAsia="Times New Roman" w:hAnsi="Times New Roman"/>
          <w:sz w:val="24"/>
          <w:szCs w:val="24"/>
          <w:lang w:eastAsia="ru-RU"/>
        </w:rPr>
      </w:pPr>
    </w:p>
    <w:p w:rsidR="006573BB" w:rsidRDefault="00DC6C00"/>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00"/>
    <w:rsid w:val="001D0BEE"/>
    <w:rsid w:val="00407C55"/>
    <w:rsid w:val="00913E85"/>
    <w:rsid w:val="00DC6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BADFB6F-799A-4200-85EF-E204F389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00"/>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DC6C00"/>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semiHidden/>
    <w:rsid w:val="00DC6C00"/>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DC6C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6C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1</cp:revision>
  <cp:lastPrinted>2017-07-06T12:22:00Z</cp:lastPrinted>
  <dcterms:created xsi:type="dcterms:W3CDTF">2017-07-06T12:22:00Z</dcterms:created>
  <dcterms:modified xsi:type="dcterms:W3CDTF">2017-07-06T12:23:00Z</dcterms:modified>
</cp:coreProperties>
</file>