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75" w:rsidRDefault="00CB0775" w:rsidP="0030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0775" w:rsidRDefault="00CB0775" w:rsidP="0030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0775" w:rsidRDefault="00CB0775" w:rsidP="0030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</w:t>
      </w:r>
    </w:p>
    <w:p w:rsidR="003B3BD2" w:rsidRDefault="00CB0775" w:rsidP="0030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періодичне</w:t>
      </w:r>
      <w:r w:rsidR="00304A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відстеження регуляторного акт</w:t>
      </w:r>
      <w:r w:rsidR="00742596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304A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017C07" w:rsidRPr="00017C07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рішення Білоцерківської міської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ради від 12 квітня 2012 року №</w:t>
      </w:r>
      <w:r w:rsidR="00017C07" w:rsidRPr="00017C07">
        <w:rPr>
          <w:rFonts w:ascii="Times New Roman" w:hAnsi="Times New Roman" w:cs="Times New Roman"/>
          <w:b/>
          <w:sz w:val="24"/>
          <w:szCs w:val="24"/>
          <w:lang w:val="uk-UA"/>
        </w:rPr>
        <w:t>548-24-VI  «Про затвердження розміру  фактичних витрат на копіювання або друк документів, що надаються за запитом на інформацію, розпорядником якої є Білоцерківська міська  рада та її виконавчий комітет, та Порядку відшкодування цих витрат»</w:t>
      </w:r>
      <w:r w:rsidR="00304A2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CB0775" w:rsidRDefault="00CB0775" w:rsidP="00CB0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A26" w:rsidRDefault="00304A26" w:rsidP="00CB0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Вид та назва регуляторного акта</w:t>
      </w:r>
      <w:r w:rsidR="00CB077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Білоцерківської міської ради від </w:t>
      </w:r>
      <w:r w:rsidR="00AB03A2">
        <w:rPr>
          <w:rFonts w:ascii="Times New Roman" w:hAnsi="Times New Roman" w:cs="Times New Roman"/>
          <w:sz w:val="24"/>
          <w:szCs w:val="24"/>
          <w:lang w:val="uk-UA"/>
        </w:rPr>
        <w:t>24 вересня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AB03A2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AB03A2">
        <w:rPr>
          <w:rFonts w:ascii="Times New Roman" w:hAnsi="Times New Roman" w:cs="Times New Roman"/>
          <w:sz w:val="24"/>
          <w:szCs w:val="24"/>
          <w:lang w:val="uk-UA"/>
        </w:rPr>
        <w:t>1585-79-</w:t>
      </w:r>
      <w:r w:rsidR="00AB03A2" w:rsidRPr="00AB03A2">
        <w:rPr>
          <w:rFonts w:ascii="Times New Roman" w:hAnsi="Times New Roman" w:cs="Times New Roman"/>
          <w:sz w:val="24"/>
          <w:szCs w:val="24"/>
          <w:lang w:val="uk-UA"/>
        </w:rPr>
        <w:t xml:space="preserve">VI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4A2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B03A2" w:rsidRPr="00AB03A2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Білоцерківської міської</w:t>
      </w:r>
      <w:r w:rsidR="00CB0775">
        <w:rPr>
          <w:rFonts w:ascii="Times New Roman" w:hAnsi="Times New Roman" w:cs="Times New Roman"/>
          <w:sz w:val="24"/>
          <w:szCs w:val="24"/>
          <w:lang w:val="uk-UA"/>
        </w:rPr>
        <w:t xml:space="preserve"> ради від 12 квітня 2012 року №</w:t>
      </w:r>
      <w:r w:rsidR="00AB03A2" w:rsidRPr="00AB03A2">
        <w:rPr>
          <w:rFonts w:ascii="Times New Roman" w:hAnsi="Times New Roman" w:cs="Times New Roman"/>
          <w:sz w:val="24"/>
          <w:szCs w:val="24"/>
          <w:lang w:val="uk-UA"/>
        </w:rPr>
        <w:t>548-24-VI  «Про затвердження розміру  фактичних витрат на копіювання або друк документів, що надаються за запитом на інформацію, розпорядником якої є Білоцерківська міська  рада та її виконавчий комітет, та Порядку відшкодування цих витрат»</w:t>
      </w:r>
      <w:r w:rsidRPr="00304A26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A26" w:rsidRDefault="00304A26" w:rsidP="00CB0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виконавця заходів </w:t>
      </w:r>
      <w:r w:rsidR="00AB03A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742596">
        <w:rPr>
          <w:rFonts w:ascii="Times New Roman" w:hAnsi="Times New Roman" w:cs="Times New Roman"/>
          <w:b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стеження</w:t>
      </w:r>
      <w:r w:rsidR="00CB077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Організаційний відділ Білоцерківської міської ради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A26" w:rsidRDefault="00304A26" w:rsidP="00CB0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 Цілі прийняття акта: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упорядкування роботи Білоцерківської міської ради та її виконавчого комітету з забезпечення запитувачів публічною інформацією.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A26" w:rsidRDefault="00304A26" w:rsidP="00CB0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Строк виконання заходів </w:t>
      </w:r>
      <w:r w:rsidR="00AB03A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 відстеження результативності: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AB03A2">
        <w:rPr>
          <w:rFonts w:ascii="Times New Roman" w:hAnsi="Times New Roman" w:cs="Times New Roman"/>
          <w:sz w:val="24"/>
          <w:szCs w:val="24"/>
          <w:lang w:val="uk-UA"/>
        </w:rPr>
        <w:t>26.08.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2019 р. по </w:t>
      </w:r>
      <w:r w:rsidR="00AB03A2">
        <w:rPr>
          <w:rFonts w:ascii="Times New Roman" w:hAnsi="Times New Roman" w:cs="Times New Roman"/>
          <w:sz w:val="24"/>
          <w:szCs w:val="24"/>
          <w:lang w:val="uk-UA"/>
        </w:rPr>
        <w:t>25.09.</w:t>
      </w:r>
      <w:r>
        <w:rPr>
          <w:rFonts w:ascii="Times New Roman" w:hAnsi="Times New Roman" w:cs="Times New Roman"/>
          <w:sz w:val="24"/>
          <w:szCs w:val="24"/>
          <w:lang w:val="uk-UA"/>
        </w:rPr>
        <w:t>2019 р.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A26" w:rsidRDefault="00304A26" w:rsidP="00CB0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 Тип відстеження – ПЕРІОДИЧНЕ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A26" w:rsidRDefault="00304A26" w:rsidP="00CB0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 Метод одержання результатів відстеження результативності</w:t>
      </w:r>
      <w:r w:rsidR="00CB077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Методом відстеження результатів є аналіз статистичних даних</w:t>
      </w:r>
      <w:r w:rsidR="00DC4A58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організаційного відділу міської ради.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A26" w:rsidRDefault="00304A26" w:rsidP="00CB0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Дані та припущення, на основі яких </w:t>
      </w:r>
      <w:r w:rsidR="00742596">
        <w:rPr>
          <w:rFonts w:ascii="Times New Roman" w:hAnsi="Times New Roman" w:cs="Times New Roman"/>
          <w:b/>
          <w:sz w:val="24"/>
          <w:szCs w:val="24"/>
          <w:lang w:val="uk-UA"/>
        </w:rPr>
        <w:t>відстежувалася результативність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а також способи одержання даних: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A26" w:rsidRDefault="00CA49F3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Фактичні дані звернень суб</w:t>
      </w:r>
      <w:r w:rsidRPr="00CB0775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єктів господарювання та громадян, які звернулися до </w:t>
      </w:r>
      <w:r w:rsidR="00AB03A2">
        <w:rPr>
          <w:rFonts w:ascii="Times New Roman" w:hAnsi="Times New Roman" w:cs="Times New Roman"/>
          <w:sz w:val="24"/>
          <w:szCs w:val="24"/>
          <w:lang w:val="uk-UA"/>
        </w:rPr>
        <w:t>організаційного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 щодо отримання документів, що містять публічну інформацію, обсягом більше 10 сторінок.</w:t>
      </w:r>
    </w:p>
    <w:p w:rsidR="00CA49F3" w:rsidRDefault="00CA49F3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775" w:rsidRDefault="00CB0775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775" w:rsidRDefault="00CB0775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775" w:rsidRDefault="00CB0775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49F3" w:rsidRDefault="00CA49F3" w:rsidP="00CB0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8. Кількісні та якісні значення показників результативності акта</w:t>
      </w:r>
      <w:r w:rsidR="00CB077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C4A58" w:rsidRDefault="00DC4A58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60"/>
        <w:gridCol w:w="3843"/>
        <w:gridCol w:w="1134"/>
        <w:gridCol w:w="992"/>
        <w:gridCol w:w="992"/>
        <w:gridCol w:w="992"/>
        <w:gridCol w:w="1560"/>
      </w:tblGrid>
      <w:tr w:rsidR="003E6F9A" w:rsidTr="00CB0775">
        <w:tc>
          <w:tcPr>
            <w:tcW w:w="660" w:type="dxa"/>
          </w:tcPr>
          <w:p w:rsidR="003E6F9A" w:rsidRDefault="003E6F9A" w:rsidP="00CA4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з./п.</w:t>
            </w:r>
          </w:p>
        </w:tc>
        <w:tc>
          <w:tcPr>
            <w:tcW w:w="3843" w:type="dxa"/>
          </w:tcPr>
          <w:p w:rsidR="003E6F9A" w:rsidRDefault="00CB0775" w:rsidP="00CA4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134" w:type="dxa"/>
          </w:tcPr>
          <w:p w:rsidR="003E6F9A" w:rsidRDefault="003E6F9A" w:rsidP="00CA4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рік</w:t>
            </w:r>
          </w:p>
        </w:tc>
        <w:tc>
          <w:tcPr>
            <w:tcW w:w="992" w:type="dxa"/>
          </w:tcPr>
          <w:p w:rsidR="003E6F9A" w:rsidRDefault="003E6F9A" w:rsidP="00CA4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992" w:type="dxa"/>
          </w:tcPr>
          <w:p w:rsidR="003E6F9A" w:rsidRDefault="003E6F9A" w:rsidP="00CA4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992" w:type="dxa"/>
          </w:tcPr>
          <w:p w:rsidR="003E6F9A" w:rsidRDefault="003E6F9A" w:rsidP="00CA4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560" w:type="dxa"/>
          </w:tcPr>
          <w:p w:rsidR="003E6F9A" w:rsidRDefault="00017C07" w:rsidP="00AB0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AB0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таном на 25.09.2019</w:t>
            </w:r>
          </w:p>
        </w:tc>
      </w:tr>
      <w:tr w:rsidR="003E6F9A" w:rsidTr="00CB0775">
        <w:tc>
          <w:tcPr>
            <w:tcW w:w="660" w:type="dxa"/>
          </w:tcPr>
          <w:p w:rsidR="003E6F9A" w:rsidRDefault="003E6F9A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43" w:type="dxa"/>
          </w:tcPr>
          <w:p w:rsidR="003E6F9A" w:rsidRDefault="003E6F9A" w:rsidP="00CB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що звернулися до виконавчого комітету та структурних підрозділів Білоцерківської міської ради щодо отримання документів, що містять публічну інформацію, обсягом більше 10 сторінок (осіб)</w:t>
            </w:r>
          </w:p>
        </w:tc>
        <w:tc>
          <w:tcPr>
            <w:tcW w:w="1134" w:type="dxa"/>
          </w:tcPr>
          <w:p w:rsidR="00CB0775" w:rsidRDefault="00CB0775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6F9A" w:rsidRDefault="003E6F9A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B0775" w:rsidRDefault="00CB0775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6F9A" w:rsidRDefault="00B63EBF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CB0775" w:rsidRDefault="00CB0775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6F9A" w:rsidRDefault="00B63EBF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B0775" w:rsidRDefault="00CB0775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6F9A" w:rsidRDefault="00B63EBF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</w:tcPr>
          <w:p w:rsidR="00CB0775" w:rsidRDefault="00CB0775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6F9A" w:rsidRDefault="00AB03A2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E6F9A" w:rsidTr="00CB0775">
        <w:tc>
          <w:tcPr>
            <w:tcW w:w="660" w:type="dxa"/>
          </w:tcPr>
          <w:p w:rsidR="003E6F9A" w:rsidRDefault="003E6F9A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43" w:type="dxa"/>
          </w:tcPr>
          <w:p w:rsidR="003E6F9A" w:rsidRDefault="003E6F9A" w:rsidP="00CB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запитувачів, які відмовились здійснювати оплачу рахунку для здійснення оплати витрат на копіювання або друк документів, що надаються за запитом на інформацію (осіб)</w:t>
            </w:r>
          </w:p>
        </w:tc>
        <w:tc>
          <w:tcPr>
            <w:tcW w:w="1134" w:type="dxa"/>
          </w:tcPr>
          <w:p w:rsidR="00CB0775" w:rsidRDefault="00CB0775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6F9A" w:rsidRDefault="003E6F9A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CB0775" w:rsidRDefault="00CB0775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6F9A" w:rsidRDefault="00B63EBF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CB0775" w:rsidRDefault="00CB0775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6F9A" w:rsidRDefault="00B63EBF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CB0775" w:rsidRDefault="00CB0775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6F9A" w:rsidRDefault="00B63EBF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</w:tcPr>
          <w:p w:rsidR="00CB0775" w:rsidRDefault="00CB0775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6F9A" w:rsidRDefault="00AB03A2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E6F9A" w:rsidTr="00CB0775">
        <w:tc>
          <w:tcPr>
            <w:tcW w:w="660" w:type="dxa"/>
          </w:tcPr>
          <w:p w:rsidR="003E6F9A" w:rsidRDefault="003E6F9A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43" w:type="dxa"/>
          </w:tcPr>
          <w:p w:rsidR="003E6F9A" w:rsidRDefault="003E6F9A" w:rsidP="00CB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коштів, отриманих за надані послуги (друк) документів, що містять публічну інформацію, (грн)</w:t>
            </w:r>
          </w:p>
        </w:tc>
        <w:tc>
          <w:tcPr>
            <w:tcW w:w="1134" w:type="dxa"/>
          </w:tcPr>
          <w:p w:rsidR="00CB0775" w:rsidRDefault="00CB0775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6F9A" w:rsidRDefault="003E6F9A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48, 40</w:t>
            </w:r>
          </w:p>
        </w:tc>
        <w:tc>
          <w:tcPr>
            <w:tcW w:w="992" w:type="dxa"/>
          </w:tcPr>
          <w:p w:rsidR="00CB0775" w:rsidRDefault="00CB0775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6F9A" w:rsidRDefault="00B63EBF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56,98</w:t>
            </w:r>
          </w:p>
        </w:tc>
        <w:tc>
          <w:tcPr>
            <w:tcW w:w="992" w:type="dxa"/>
          </w:tcPr>
          <w:p w:rsidR="00CB0775" w:rsidRDefault="00CB0775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6F9A" w:rsidRDefault="00B63EBF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43,20</w:t>
            </w:r>
          </w:p>
        </w:tc>
        <w:tc>
          <w:tcPr>
            <w:tcW w:w="992" w:type="dxa"/>
          </w:tcPr>
          <w:p w:rsidR="00CB0775" w:rsidRDefault="00CB0775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6F9A" w:rsidRDefault="00B63EBF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</w:tcPr>
          <w:p w:rsidR="00CB0775" w:rsidRDefault="00CB0775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6F9A" w:rsidRDefault="00AB03A2" w:rsidP="00CB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CA49F3" w:rsidRDefault="00CA49F3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6F9A" w:rsidRDefault="003E6F9A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</w:t>
      </w:r>
      <w:r w:rsidR="0074259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цінка результатів реалізації регуляторного акта та ступеня досягнення визначених цілей (висновки та рекомендації).</w:t>
      </w:r>
    </w:p>
    <w:p w:rsidR="003E6F9A" w:rsidRDefault="003E6F9A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6F9A" w:rsidRDefault="003E6F9A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Регуляторний акт дає можливість забезпечити відшкодування витрат Білоцерківської міської ради та її виконавчого комітету за копіювання (друк) документів, що містять публічну інформацію, понад 10 сторінок.</w:t>
      </w:r>
    </w:p>
    <w:p w:rsidR="003E6F9A" w:rsidRDefault="003E6F9A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Регуляторний акт має достатній ступінь досягнення визначених цілей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42596">
        <w:rPr>
          <w:rFonts w:ascii="Times New Roman" w:hAnsi="Times New Roman" w:cs="Times New Roman"/>
          <w:sz w:val="24"/>
          <w:szCs w:val="24"/>
          <w:lang w:val="uk-UA"/>
        </w:rPr>
        <w:t>В ході засідання робочої групи з питань перегляду регуляторних актів 14 лютого 2019 р. прийнято рішення затвердити зазначений регуляторний акт у новій редакції.</w:t>
      </w:r>
    </w:p>
    <w:p w:rsidR="003E6F9A" w:rsidRDefault="003E6F9A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6F9A" w:rsidRDefault="003E6F9A" w:rsidP="003E6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6F9A" w:rsidRPr="003E6F9A" w:rsidRDefault="00CB0775" w:rsidP="003E6F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Г. Дикий</w:t>
      </w:r>
    </w:p>
    <w:sectPr w:rsidR="003E6F9A" w:rsidRPr="003E6F9A" w:rsidSect="00B63EBF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E2" w:rsidRDefault="008909E2" w:rsidP="00B63EBF">
      <w:pPr>
        <w:spacing w:after="0" w:line="240" w:lineRule="auto"/>
      </w:pPr>
      <w:r>
        <w:separator/>
      </w:r>
    </w:p>
  </w:endnote>
  <w:endnote w:type="continuationSeparator" w:id="0">
    <w:p w:rsidR="008909E2" w:rsidRDefault="008909E2" w:rsidP="00B6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E2" w:rsidRDefault="008909E2" w:rsidP="00B63EBF">
      <w:pPr>
        <w:spacing w:after="0" w:line="240" w:lineRule="auto"/>
      </w:pPr>
      <w:r>
        <w:separator/>
      </w:r>
    </w:p>
  </w:footnote>
  <w:footnote w:type="continuationSeparator" w:id="0">
    <w:p w:rsidR="008909E2" w:rsidRDefault="008909E2" w:rsidP="00B6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201237"/>
      <w:docPartObj>
        <w:docPartGallery w:val="Page Numbers (Top of Page)"/>
        <w:docPartUnique/>
      </w:docPartObj>
    </w:sdtPr>
    <w:sdtContent>
      <w:p w:rsidR="00B63EBF" w:rsidRDefault="00345E73">
        <w:pPr>
          <w:pStyle w:val="a4"/>
          <w:jc w:val="right"/>
        </w:pPr>
        <w:r>
          <w:fldChar w:fldCharType="begin"/>
        </w:r>
        <w:r w:rsidR="00B63EBF">
          <w:instrText>PAGE   \* MERGEFORMAT</w:instrText>
        </w:r>
        <w:r>
          <w:fldChar w:fldCharType="separate"/>
        </w:r>
        <w:r w:rsidR="00CB0775" w:rsidRPr="00CB0775">
          <w:rPr>
            <w:noProof/>
            <w:lang w:val="uk-UA"/>
          </w:rPr>
          <w:t>2</w:t>
        </w:r>
        <w:r>
          <w:fldChar w:fldCharType="end"/>
        </w:r>
      </w:p>
    </w:sdtContent>
  </w:sdt>
  <w:p w:rsidR="00B63EBF" w:rsidRDefault="00B63E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A26"/>
    <w:rsid w:val="00017C07"/>
    <w:rsid w:val="001A085D"/>
    <w:rsid w:val="00304A26"/>
    <w:rsid w:val="00336571"/>
    <w:rsid w:val="00345E73"/>
    <w:rsid w:val="003B3BD2"/>
    <w:rsid w:val="003E6F9A"/>
    <w:rsid w:val="006D5B89"/>
    <w:rsid w:val="00742596"/>
    <w:rsid w:val="007A7B01"/>
    <w:rsid w:val="007D6C6A"/>
    <w:rsid w:val="008321E1"/>
    <w:rsid w:val="008909E2"/>
    <w:rsid w:val="00A010D1"/>
    <w:rsid w:val="00AB03A2"/>
    <w:rsid w:val="00AE2158"/>
    <w:rsid w:val="00B63EBF"/>
    <w:rsid w:val="00CA49F3"/>
    <w:rsid w:val="00CB0775"/>
    <w:rsid w:val="00DC4A58"/>
    <w:rsid w:val="00F3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7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E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EBF"/>
    <w:rPr>
      <w:lang w:val="en-US"/>
    </w:rPr>
  </w:style>
  <w:style w:type="paragraph" w:styleId="a6">
    <w:name w:val="footer"/>
    <w:basedOn w:val="a"/>
    <w:link w:val="a7"/>
    <w:uiPriority w:val="99"/>
    <w:unhideWhenUsed/>
    <w:rsid w:val="00B63E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EBF"/>
    <w:rPr>
      <w:lang w:val="en-US"/>
    </w:rPr>
  </w:style>
  <w:style w:type="character" w:styleId="a8">
    <w:name w:val="Hyperlink"/>
    <w:basedOn w:val="a0"/>
    <w:uiPriority w:val="99"/>
    <w:semiHidden/>
    <w:unhideWhenUsed/>
    <w:rsid w:val="00AB0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E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63EBF"/>
    <w:rPr>
      <w:lang w:val="en-US"/>
    </w:rPr>
  </w:style>
  <w:style w:type="paragraph" w:styleId="a6">
    <w:name w:val="footer"/>
    <w:basedOn w:val="a"/>
    <w:link w:val="a7"/>
    <w:uiPriority w:val="99"/>
    <w:unhideWhenUsed/>
    <w:rsid w:val="00B63E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63EBF"/>
    <w:rPr>
      <w:lang w:val="en-US"/>
    </w:rPr>
  </w:style>
  <w:style w:type="character" w:styleId="a8">
    <w:name w:val="Hyperlink"/>
    <w:basedOn w:val="a0"/>
    <w:uiPriority w:val="99"/>
    <w:semiHidden/>
    <w:unhideWhenUsed/>
    <w:rsid w:val="00AB0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Користувач Windows</cp:lastModifiedBy>
  <cp:revision>3</cp:revision>
  <cp:lastPrinted>2019-09-25T09:24:00Z</cp:lastPrinted>
  <dcterms:created xsi:type="dcterms:W3CDTF">2019-09-25T09:11:00Z</dcterms:created>
  <dcterms:modified xsi:type="dcterms:W3CDTF">2019-09-25T09:29:00Z</dcterms:modified>
</cp:coreProperties>
</file>