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68" w:rsidRPr="00164564" w:rsidRDefault="003A00F1" w:rsidP="00C96868">
      <w:pPr>
        <w:jc w:val="center"/>
        <w:rPr>
          <w:b/>
          <w:bCs/>
          <w:lang w:eastAsia="uk-UA"/>
        </w:rPr>
      </w:pPr>
      <w:r w:rsidRPr="00164564">
        <w:rPr>
          <w:b/>
          <w:bCs/>
          <w:lang w:eastAsia="uk-UA"/>
        </w:rPr>
        <w:t>Аналіз регуляторного впливу</w:t>
      </w:r>
      <w:r w:rsidR="00C96868" w:rsidRPr="00164564">
        <w:rPr>
          <w:b/>
          <w:bCs/>
          <w:lang w:eastAsia="uk-UA"/>
        </w:rPr>
        <w:t xml:space="preserve"> </w:t>
      </w:r>
    </w:p>
    <w:p w:rsidR="000E5688" w:rsidRPr="00164564" w:rsidRDefault="00C96868" w:rsidP="00C96868">
      <w:pPr>
        <w:jc w:val="center"/>
        <w:rPr>
          <w:b/>
          <w:bCs/>
          <w:lang w:eastAsia="uk-UA"/>
        </w:rPr>
      </w:pPr>
      <w:r w:rsidRPr="00164564">
        <w:rPr>
          <w:b/>
          <w:bCs/>
          <w:lang w:eastAsia="uk-UA"/>
        </w:rPr>
        <w:t xml:space="preserve">до проекту рішення міської ради </w:t>
      </w:r>
    </w:p>
    <w:p w:rsidR="003A00F1" w:rsidRPr="000D180A" w:rsidRDefault="00C96868" w:rsidP="00C96868">
      <w:pPr>
        <w:jc w:val="center"/>
        <w:rPr>
          <w:b/>
        </w:rPr>
      </w:pPr>
      <w:r w:rsidRPr="000D180A">
        <w:rPr>
          <w:b/>
          <w:bCs/>
          <w:color w:val="303030"/>
          <w:lang w:eastAsia="uk-UA"/>
        </w:rPr>
        <w:t>«</w:t>
      </w:r>
      <w:r w:rsidRPr="000D180A">
        <w:rPr>
          <w:b/>
        </w:rPr>
        <w:t>Про затвердження Положення про порядок продажу земельних ділянок або прав на них на конкурентних засадах»</w:t>
      </w:r>
    </w:p>
    <w:p w:rsidR="004B76DD" w:rsidRPr="000D180A" w:rsidRDefault="004B76DD" w:rsidP="00151A08">
      <w:pPr>
        <w:pStyle w:val="a3"/>
      </w:pPr>
    </w:p>
    <w:p w:rsidR="00151A08" w:rsidRPr="000D180A" w:rsidRDefault="00C96868" w:rsidP="00D308E7">
      <w:pPr>
        <w:pStyle w:val="a3"/>
        <w:jc w:val="both"/>
        <w:rPr>
          <w:rFonts w:eastAsiaTheme="minorHAnsi"/>
          <w:lang w:eastAsia="en-US"/>
        </w:rPr>
      </w:pPr>
      <w:r w:rsidRPr="000D180A">
        <w:tab/>
        <w:t xml:space="preserve">Цей </w:t>
      </w:r>
      <w:r w:rsidR="000E5688">
        <w:t>аналіз регуляторного впливу</w:t>
      </w:r>
      <w:r w:rsidRPr="000D180A">
        <w:t xml:space="preserve"> містить обґрунтування необхідності держаного регулювання шляхом прийняття регуляторного акту – </w:t>
      </w:r>
      <w:r w:rsidRPr="000D180A">
        <w:rPr>
          <w:bCs/>
          <w:color w:val="303030"/>
          <w:lang w:eastAsia="uk-UA"/>
        </w:rPr>
        <w:t>проекту рішення міської ради «</w:t>
      </w:r>
      <w:r w:rsidRPr="000D180A">
        <w:t xml:space="preserve">Про затвердження Положення про порядок продажу земельних ділянок або прав на них на конкурентних засадах» та складено відповідно </w:t>
      </w:r>
      <w:r w:rsidRPr="000D180A">
        <w:rPr>
          <w:rFonts w:eastAsiaTheme="minorHAnsi"/>
          <w:lang w:eastAsia="en-US"/>
        </w:rPr>
        <w:t xml:space="preserve">до  Закону України «Про засади державної регуляторної політики у сфері господарської діяльності» та Методики проведення аналізу впливу регуляторного </w:t>
      </w:r>
      <w:proofErr w:type="spellStart"/>
      <w:r w:rsidRPr="000D180A">
        <w:rPr>
          <w:rFonts w:eastAsiaTheme="minorHAnsi"/>
          <w:lang w:eastAsia="en-US"/>
        </w:rPr>
        <w:t>акта</w:t>
      </w:r>
      <w:proofErr w:type="spellEnd"/>
      <w:r w:rsidRPr="000D180A">
        <w:rPr>
          <w:rFonts w:eastAsiaTheme="minorHAnsi"/>
          <w:lang w:eastAsia="en-US"/>
        </w:rPr>
        <w:t>, затвердженої постановою Кабінету Міністрів України від 11.03.2004 № 308.</w:t>
      </w:r>
      <w:r w:rsidR="000E5688">
        <w:rPr>
          <w:rFonts w:eastAsiaTheme="minorHAnsi"/>
          <w:lang w:eastAsia="en-US"/>
        </w:rPr>
        <w:t xml:space="preserve"> </w:t>
      </w:r>
      <w:r w:rsidR="00151A08" w:rsidRPr="000D180A">
        <w:rPr>
          <w:rFonts w:eastAsiaTheme="minorHAnsi"/>
          <w:lang w:eastAsia="en-US"/>
        </w:rPr>
        <w:t xml:space="preserve">Документ включає аналіз потенційного впливу, який справлятиме регуляторний акт на ринкове середовище, забезпечення прав та інтересів суб’єктів господарювання, громадян та держави. </w:t>
      </w:r>
    </w:p>
    <w:p w:rsidR="00151A08" w:rsidRPr="000D180A" w:rsidRDefault="00151A08" w:rsidP="00D308E7">
      <w:pPr>
        <w:pStyle w:val="a3"/>
        <w:jc w:val="both"/>
        <w:rPr>
          <w:rFonts w:eastAsiaTheme="minorHAnsi"/>
          <w:lang w:eastAsia="en-US"/>
        </w:rPr>
      </w:pPr>
    </w:p>
    <w:p w:rsidR="00151A08" w:rsidRPr="000D180A" w:rsidRDefault="003D4997" w:rsidP="00055810">
      <w:pPr>
        <w:pStyle w:val="a3"/>
        <w:ind w:left="709"/>
        <w:jc w:val="both"/>
        <w:rPr>
          <w:rFonts w:eastAsiaTheme="minorHAnsi"/>
          <w:b/>
          <w:lang w:eastAsia="en-US"/>
        </w:rPr>
      </w:pPr>
      <w:r>
        <w:rPr>
          <w:rFonts w:eastAsiaTheme="minorHAnsi"/>
          <w:b/>
          <w:lang w:eastAsia="en-US"/>
        </w:rPr>
        <w:t>І</w:t>
      </w:r>
      <w:r w:rsidR="00055810" w:rsidRPr="000D180A">
        <w:rPr>
          <w:rFonts w:eastAsiaTheme="minorHAnsi"/>
          <w:b/>
          <w:lang w:eastAsia="en-US"/>
        </w:rPr>
        <w:t xml:space="preserve">. </w:t>
      </w:r>
      <w:r w:rsidR="00151A08" w:rsidRPr="000D180A">
        <w:rPr>
          <w:rFonts w:eastAsiaTheme="minorHAnsi"/>
          <w:b/>
          <w:lang w:eastAsia="en-US"/>
        </w:rPr>
        <w:t>Визначення  проблеми,  яку  передбачається   розв’язати  шляхом  державного</w:t>
      </w:r>
    </w:p>
    <w:p w:rsidR="00151A08" w:rsidRDefault="00151A08" w:rsidP="00C00EA8">
      <w:pPr>
        <w:pStyle w:val="a3"/>
        <w:jc w:val="both"/>
        <w:rPr>
          <w:rFonts w:eastAsiaTheme="minorHAnsi"/>
          <w:b/>
          <w:lang w:eastAsia="en-US"/>
        </w:rPr>
      </w:pPr>
      <w:r w:rsidRPr="000D180A">
        <w:rPr>
          <w:rFonts w:eastAsiaTheme="minorHAnsi"/>
          <w:b/>
          <w:lang w:eastAsia="en-US"/>
        </w:rPr>
        <w:t xml:space="preserve"> регулювання</w:t>
      </w:r>
    </w:p>
    <w:p w:rsidR="00C00EA8" w:rsidRPr="000D180A" w:rsidRDefault="00151A08" w:rsidP="00BD6FBD">
      <w:pPr>
        <w:pStyle w:val="a3"/>
        <w:ind w:firstLine="708"/>
        <w:jc w:val="both"/>
        <w:rPr>
          <w:rFonts w:eastAsiaTheme="minorHAnsi"/>
          <w:lang w:eastAsia="en-US"/>
        </w:rPr>
      </w:pPr>
      <w:r w:rsidRPr="000D180A">
        <w:rPr>
          <w:rFonts w:eastAsiaTheme="minorHAnsi"/>
          <w:lang w:eastAsia="en-US"/>
        </w:rPr>
        <w:t xml:space="preserve">У комунальній власності територіальної громади м. Біла Церква перебувають усі землі в межах населеного пункту, крім земельних ділянок приватної та державної власності. Земельні ділянки комунальної власності територіальної громади м. Біла Церква (далі – земельні ділянки) або права на них (оренда, </w:t>
      </w:r>
      <w:proofErr w:type="spellStart"/>
      <w:r w:rsidRPr="000D180A">
        <w:rPr>
          <w:rFonts w:eastAsiaTheme="minorHAnsi"/>
          <w:lang w:eastAsia="en-US"/>
        </w:rPr>
        <w:t>суперфіцій</w:t>
      </w:r>
      <w:proofErr w:type="spellEnd"/>
      <w:r w:rsidRPr="000D180A">
        <w:rPr>
          <w:rFonts w:eastAsiaTheme="minorHAnsi"/>
          <w:lang w:eastAsia="en-US"/>
        </w:rPr>
        <w:t xml:space="preserve">, емфітевзис) підлягають продажу окремими лотами на конкурентних засадах (земельних торгах), крім випадків, встановлених частиною другою статті 134 Земельного Кодексу України. На даний час не всі організаційні та процедурні питання, пов’язані з відбором, оцінюванням та </w:t>
      </w:r>
      <w:r w:rsidR="00C00EA8" w:rsidRPr="000D180A">
        <w:rPr>
          <w:rFonts w:eastAsiaTheme="minorHAnsi"/>
          <w:lang w:eastAsia="en-US"/>
        </w:rPr>
        <w:t>продажом</w:t>
      </w:r>
      <w:r w:rsidRPr="000D180A">
        <w:rPr>
          <w:rFonts w:eastAsiaTheme="minorHAnsi"/>
          <w:lang w:eastAsia="en-US"/>
        </w:rPr>
        <w:t xml:space="preserve"> земельних ділянок або прав на них на конкурентних засадах врегульовані нормативними документами загальнодержавного значення. </w:t>
      </w:r>
      <w:r w:rsidR="00C00EA8" w:rsidRPr="000D180A">
        <w:rPr>
          <w:rFonts w:eastAsiaTheme="minorHAnsi"/>
          <w:lang w:eastAsia="en-US"/>
        </w:rPr>
        <w:t xml:space="preserve">  Наслідком цього є:</w:t>
      </w:r>
    </w:p>
    <w:p w:rsidR="00C00EA8" w:rsidRPr="000D180A" w:rsidRDefault="00C00EA8" w:rsidP="00BD6FBD">
      <w:pPr>
        <w:pStyle w:val="a3"/>
        <w:ind w:firstLine="708"/>
        <w:jc w:val="both"/>
        <w:rPr>
          <w:rFonts w:eastAsiaTheme="minorHAnsi"/>
          <w:lang w:eastAsia="en-US"/>
        </w:rPr>
      </w:pPr>
      <w:r w:rsidRPr="000D180A">
        <w:rPr>
          <w:rFonts w:eastAsiaTheme="minorHAnsi"/>
          <w:lang w:eastAsia="en-US"/>
        </w:rPr>
        <w:t>1)</w:t>
      </w:r>
      <w:r w:rsidR="00BD6FBD" w:rsidRPr="000D180A">
        <w:rPr>
          <w:rFonts w:eastAsiaTheme="minorHAnsi"/>
          <w:lang w:eastAsia="en-US"/>
        </w:rPr>
        <w:t xml:space="preserve"> </w:t>
      </w:r>
      <w:r w:rsidRPr="000D180A">
        <w:rPr>
          <w:rFonts w:eastAsiaTheme="minorHAnsi"/>
          <w:lang w:eastAsia="en-US"/>
        </w:rPr>
        <w:t>недостатня поінформованість  підприємств, організацій,  фізичних осіб щодо процедури продажу земельних ділянок або прав на них;</w:t>
      </w:r>
    </w:p>
    <w:p w:rsidR="00C00EA8" w:rsidRPr="000D180A" w:rsidRDefault="00C00EA8" w:rsidP="00BD6FBD">
      <w:pPr>
        <w:pStyle w:val="a3"/>
        <w:ind w:firstLine="708"/>
        <w:jc w:val="both"/>
        <w:rPr>
          <w:rFonts w:eastAsiaTheme="minorHAnsi"/>
          <w:lang w:eastAsia="en-US"/>
        </w:rPr>
      </w:pPr>
      <w:r w:rsidRPr="000D180A">
        <w:rPr>
          <w:rFonts w:eastAsiaTheme="minorHAnsi"/>
          <w:lang w:eastAsia="en-US"/>
        </w:rPr>
        <w:t>2)</w:t>
      </w:r>
      <w:r w:rsidR="00BD6FBD" w:rsidRPr="000D180A">
        <w:rPr>
          <w:rFonts w:eastAsiaTheme="minorHAnsi"/>
          <w:lang w:eastAsia="en-US"/>
        </w:rPr>
        <w:t xml:space="preserve"> н</w:t>
      </w:r>
      <w:r w:rsidRPr="000D180A">
        <w:rPr>
          <w:rFonts w:eastAsiaTheme="minorHAnsi"/>
          <w:lang w:eastAsia="en-US"/>
        </w:rPr>
        <w:t>аявність самочинно зайнятих суміжних земельних ділянок;</w:t>
      </w:r>
    </w:p>
    <w:p w:rsidR="00C00EA8" w:rsidRPr="000D180A" w:rsidRDefault="00BD6FBD" w:rsidP="00BD6FBD">
      <w:pPr>
        <w:pStyle w:val="a3"/>
        <w:ind w:firstLine="708"/>
        <w:jc w:val="both"/>
        <w:rPr>
          <w:rFonts w:eastAsiaTheme="minorHAnsi"/>
          <w:lang w:eastAsia="en-US"/>
        </w:rPr>
      </w:pPr>
      <w:r w:rsidRPr="000D180A">
        <w:rPr>
          <w:rFonts w:eastAsiaTheme="minorHAnsi"/>
          <w:lang w:eastAsia="en-US"/>
        </w:rPr>
        <w:t>3) в</w:t>
      </w:r>
      <w:r w:rsidR="00C00EA8" w:rsidRPr="000D180A">
        <w:rPr>
          <w:rFonts w:eastAsiaTheme="minorHAnsi"/>
          <w:lang w:eastAsia="en-US"/>
        </w:rPr>
        <w:t>трати місцевого бюджету у зв’язку з недонадходженням коштів від сплати за землю.</w:t>
      </w:r>
    </w:p>
    <w:p w:rsidR="00D308E7" w:rsidRDefault="00537DDA" w:rsidP="00DF4741">
      <w:pPr>
        <w:pStyle w:val="a3"/>
        <w:ind w:firstLine="539"/>
        <w:jc w:val="both"/>
      </w:pPr>
      <w:r w:rsidRPr="002E7124">
        <w:t>Прийняття рішення  впорядкує деякі питання  ведення бізнесу</w:t>
      </w:r>
      <w:r>
        <w:t>,</w:t>
      </w:r>
      <w:r w:rsidRPr="000D180A">
        <w:t xml:space="preserve"> </w:t>
      </w:r>
      <w:r w:rsidR="00D308E7" w:rsidRPr="000D180A">
        <w:t xml:space="preserve">сприятиме максимальному вдосконаленню процедури продажу земельних ділянок або прав на них на конкурентних засадах, підвищенню її прозорості, прискоренню та спрощенню, що практично </w:t>
      </w:r>
      <w:r w:rsidR="003914E0" w:rsidRPr="000D180A">
        <w:t>розв’язує</w:t>
      </w:r>
      <w:r w:rsidR="00055810" w:rsidRPr="000D180A">
        <w:t xml:space="preserve"> поставлену проблему, а також забезпечить розвиток первинного ринку землі у </w:t>
      </w:r>
      <w:proofErr w:type="spellStart"/>
      <w:r w:rsidR="00055810" w:rsidRPr="000D180A">
        <w:t>м.Білій</w:t>
      </w:r>
      <w:proofErr w:type="spellEnd"/>
      <w:r w:rsidR="00055810" w:rsidRPr="000D180A">
        <w:t xml:space="preserve"> Церкві.</w:t>
      </w:r>
    </w:p>
    <w:p w:rsidR="00537DDA" w:rsidRPr="000D180A" w:rsidRDefault="00537DDA" w:rsidP="00DF4741">
      <w:pPr>
        <w:pStyle w:val="a3"/>
        <w:ind w:firstLine="539"/>
        <w:jc w:val="both"/>
      </w:pPr>
    </w:p>
    <w:p w:rsidR="006A2D1D" w:rsidRDefault="00537DDA" w:rsidP="00537DDA">
      <w:pPr>
        <w:ind w:firstLine="720"/>
        <w:jc w:val="both"/>
        <w:rPr>
          <w:color w:val="000000"/>
          <w:lang w:val="ru-RU"/>
        </w:rPr>
      </w:pPr>
      <w:proofErr w:type="spellStart"/>
      <w:r w:rsidRPr="00B24DE8">
        <w:rPr>
          <w:color w:val="000000"/>
          <w:lang w:val="ru-RU"/>
        </w:rPr>
        <w:t>Основні</w:t>
      </w:r>
      <w:proofErr w:type="spellEnd"/>
      <w:r w:rsidRPr="00B24DE8">
        <w:rPr>
          <w:color w:val="000000"/>
          <w:lang w:val="ru-RU"/>
        </w:rPr>
        <w:t xml:space="preserve"> </w:t>
      </w:r>
      <w:proofErr w:type="spellStart"/>
      <w:r w:rsidRPr="00B24DE8">
        <w:rPr>
          <w:color w:val="000000"/>
          <w:lang w:val="ru-RU"/>
        </w:rPr>
        <w:t>групи</w:t>
      </w:r>
      <w:proofErr w:type="spellEnd"/>
      <w:r w:rsidRPr="00B24DE8">
        <w:rPr>
          <w:color w:val="000000"/>
          <w:lang w:val="ru-RU"/>
        </w:rPr>
        <w:t xml:space="preserve">, на </w:t>
      </w:r>
      <w:proofErr w:type="spellStart"/>
      <w:r w:rsidRPr="00B24DE8">
        <w:rPr>
          <w:color w:val="000000"/>
          <w:lang w:val="ru-RU"/>
        </w:rPr>
        <w:t>які</w:t>
      </w:r>
      <w:proofErr w:type="spellEnd"/>
      <w:r w:rsidRPr="00B24DE8">
        <w:rPr>
          <w:color w:val="000000"/>
          <w:lang w:val="ru-RU"/>
        </w:rPr>
        <w:t xml:space="preserve"> проблема </w:t>
      </w:r>
      <w:proofErr w:type="spellStart"/>
      <w:r w:rsidRPr="00B24DE8">
        <w:rPr>
          <w:color w:val="000000"/>
          <w:lang w:val="ru-RU"/>
        </w:rPr>
        <w:t>справляє</w:t>
      </w:r>
      <w:proofErr w:type="spellEnd"/>
      <w:r w:rsidRPr="00B24DE8">
        <w:rPr>
          <w:color w:val="000000"/>
          <w:lang w:val="ru-RU"/>
        </w:rPr>
        <w:t xml:space="preserve"> </w:t>
      </w:r>
      <w:proofErr w:type="spellStart"/>
      <w:r w:rsidRPr="00B24DE8">
        <w:rPr>
          <w:color w:val="000000"/>
          <w:lang w:val="ru-RU"/>
        </w:rPr>
        <w:t>вплив</w:t>
      </w:r>
      <w:proofErr w:type="spellEnd"/>
      <w:r w:rsidRPr="00B24DE8">
        <w:rPr>
          <w:color w:val="000000"/>
          <w:lang w:val="ru-RU"/>
        </w:rPr>
        <w:t>:</w:t>
      </w:r>
    </w:p>
    <w:p w:rsidR="003304B1" w:rsidRPr="00537DDA" w:rsidRDefault="003304B1" w:rsidP="00537DDA">
      <w:pPr>
        <w:ind w:firstLine="720"/>
        <w:jc w:val="both"/>
        <w:rPr>
          <w:color w:val="000000"/>
          <w:lang w:val="ru-RU"/>
        </w:rPr>
      </w:pPr>
    </w:p>
    <w:tbl>
      <w:tblPr>
        <w:tblW w:w="9707" w:type="dxa"/>
        <w:tblCellMar>
          <w:top w:w="15" w:type="dxa"/>
          <w:left w:w="15" w:type="dxa"/>
          <w:bottom w:w="15" w:type="dxa"/>
          <w:right w:w="15" w:type="dxa"/>
        </w:tblCellMar>
        <w:tblLook w:val="04A0" w:firstRow="1" w:lastRow="0" w:firstColumn="1" w:lastColumn="0" w:noHBand="0" w:noVBand="1"/>
      </w:tblPr>
      <w:tblGrid>
        <w:gridCol w:w="8057"/>
        <w:gridCol w:w="925"/>
        <w:gridCol w:w="725"/>
      </w:tblGrid>
      <w:tr w:rsidR="00537DDA" w:rsidRPr="00B24DE8" w:rsidTr="001A745A">
        <w:trPr>
          <w:trHeight w:val="2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DDA" w:rsidRPr="00B24DE8" w:rsidRDefault="00537DDA" w:rsidP="001A745A">
            <w:pPr>
              <w:spacing w:line="0" w:lineRule="atLeast"/>
              <w:jc w:val="center"/>
              <w:rPr>
                <w:lang w:val="ru-RU"/>
              </w:rPr>
            </w:pPr>
            <w:proofErr w:type="spellStart"/>
            <w:r w:rsidRPr="00B24DE8">
              <w:rPr>
                <w:color w:val="000000"/>
                <w:lang w:val="ru-RU"/>
              </w:rPr>
              <w:t>Групи</w:t>
            </w:r>
            <w:proofErr w:type="spellEnd"/>
            <w:r w:rsidRPr="00B24DE8">
              <w:rPr>
                <w:color w:val="000000"/>
                <w:lang w:val="ru-RU"/>
              </w:rPr>
              <w:t xml:space="preserve"> (</w:t>
            </w:r>
            <w:proofErr w:type="spellStart"/>
            <w:r w:rsidRPr="00B24DE8">
              <w:rPr>
                <w:color w:val="000000"/>
                <w:lang w:val="ru-RU"/>
              </w:rPr>
              <w:t>підгрупи</w:t>
            </w:r>
            <w:proofErr w:type="spellEnd"/>
            <w:r w:rsidRPr="00B24DE8">
              <w:rPr>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DDA" w:rsidRPr="00B24DE8" w:rsidRDefault="00537DDA" w:rsidP="001A745A">
            <w:pPr>
              <w:spacing w:line="0" w:lineRule="atLeast"/>
              <w:jc w:val="center"/>
              <w:rPr>
                <w:lang w:val="ru-RU"/>
              </w:rPr>
            </w:pPr>
            <w:r w:rsidRPr="00B24DE8">
              <w:rPr>
                <w:color w:val="000000"/>
                <w:lang w:val="ru-RU"/>
              </w:rPr>
              <w:t>Так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DDA" w:rsidRPr="00B24DE8" w:rsidRDefault="00537DDA" w:rsidP="001A745A">
            <w:pPr>
              <w:spacing w:line="0" w:lineRule="atLeast"/>
              <w:jc w:val="center"/>
              <w:rPr>
                <w:lang w:val="ru-RU"/>
              </w:rPr>
            </w:pPr>
            <w:proofErr w:type="spellStart"/>
            <w:r w:rsidRPr="00B24DE8">
              <w:rPr>
                <w:color w:val="000000"/>
                <w:lang w:val="ru-RU"/>
              </w:rPr>
              <w:t>Ні</w:t>
            </w:r>
            <w:proofErr w:type="spellEnd"/>
          </w:p>
        </w:tc>
      </w:tr>
      <w:tr w:rsidR="00537DDA" w:rsidRPr="00B24DE8" w:rsidTr="001A745A">
        <w:trPr>
          <w:trHeight w:val="2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DDA" w:rsidRPr="00B24DE8" w:rsidRDefault="00537DDA" w:rsidP="001A745A">
            <w:pPr>
              <w:spacing w:line="0" w:lineRule="atLeast"/>
              <w:rPr>
                <w:lang w:val="ru-RU"/>
              </w:rPr>
            </w:pPr>
            <w:proofErr w:type="spellStart"/>
            <w:r w:rsidRPr="00B24DE8">
              <w:rPr>
                <w:color w:val="000000"/>
                <w:lang w:val="ru-RU"/>
              </w:rPr>
              <w:t>Громадяни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DDA" w:rsidRPr="00B24DE8" w:rsidRDefault="00537DDA" w:rsidP="001A745A">
            <w:pPr>
              <w:spacing w:line="0" w:lineRule="atLeast"/>
              <w:jc w:val="center"/>
              <w:rPr>
                <w:lang w:val="ru-RU"/>
              </w:rPr>
            </w:pPr>
            <w:r w:rsidRPr="00B24DE8">
              <w:rPr>
                <w:color w:val="000000"/>
                <w:lang w:val="ru-RU"/>
              </w:rPr>
              <w:t>Так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DDA" w:rsidRPr="00B24DE8" w:rsidRDefault="00537DDA" w:rsidP="001A745A">
            <w:pPr>
              <w:rPr>
                <w:sz w:val="1"/>
                <w:lang w:val="ru-RU"/>
              </w:rPr>
            </w:pPr>
          </w:p>
        </w:tc>
      </w:tr>
      <w:tr w:rsidR="00537DDA" w:rsidRPr="00B24DE8" w:rsidTr="001A745A">
        <w:trPr>
          <w:trHeight w:val="2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DDA" w:rsidRPr="00B24DE8" w:rsidRDefault="005D7A72" w:rsidP="001A745A">
            <w:pPr>
              <w:spacing w:line="0" w:lineRule="atLeast"/>
              <w:rPr>
                <w:lang w:val="ru-RU"/>
              </w:rPr>
            </w:pPr>
            <w:proofErr w:type="spellStart"/>
            <w:r>
              <w:rPr>
                <w:color w:val="000000"/>
                <w:lang w:val="ru-RU"/>
              </w:rPr>
              <w:t>Органи</w:t>
            </w:r>
            <w:proofErr w:type="spellEnd"/>
            <w:r>
              <w:rPr>
                <w:color w:val="000000"/>
                <w:lang w:val="ru-RU"/>
              </w:rPr>
              <w:t xml:space="preserve"> </w:t>
            </w:r>
            <w:proofErr w:type="spellStart"/>
            <w:r>
              <w:rPr>
                <w:color w:val="000000"/>
                <w:lang w:val="ru-RU"/>
              </w:rPr>
              <w:t>місцевого</w:t>
            </w:r>
            <w:proofErr w:type="spellEnd"/>
            <w:r>
              <w:rPr>
                <w:color w:val="000000"/>
                <w:lang w:val="ru-RU"/>
              </w:rPr>
              <w:t xml:space="preserve"> </w:t>
            </w:r>
            <w:proofErr w:type="spellStart"/>
            <w:r>
              <w:rPr>
                <w:color w:val="000000"/>
                <w:lang w:val="ru-RU"/>
              </w:rPr>
              <w:t>самоврядування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DDA" w:rsidRPr="00B24DE8" w:rsidRDefault="00537DDA" w:rsidP="001A745A">
            <w:pPr>
              <w:spacing w:line="0" w:lineRule="atLeast"/>
              <w:jc w:val="center"/>
              <w:rPr>
                <w:lang w:val="ru-RU"/>
              </w:rPr>
            </w:pPr>
            <w:r w:rsidRPr="00B24DE8">
              <w:rPr>
                <w:color w:val="000000"/>
                <w:lang w:val="ru-RU"/>
              </w:rPr>
              <w:t>Так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DDA" w:rsidRPr="00B24DE8" w:rsidRDefault="00537DDA" w:rsidP="001A745A">
            <w:pPr>
              <w:rPr>
                <w:sz w:val="1"/>
                <w:lang w:val="ru-RU"/>
              </w:rPr>
            </w:pPr>
          </w:p>
        </w:tc>
      </w:tr>
      <w:tr w:rsidR="00537DDA" w:rsidRPr="00B24DE8" w:rsidTr="001A745A">
        <w:trPr>
          <w:trHeight w:val="5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DDA" w:rsidRPr="00B24DE8" w:rsidRDefault="00537DDA" w:rsidP="001A745A">
            <w:pPr>
              <w:rPr>
                <w:lang w:val="ru-RU"/>
              </w:rPr>
            </w:pPr>
            <w:proofErr w:type="spellStart"/>
            <w:r w:rsidRPr="00B24DE8">
              <w:rPr>
                <w:color w:val="000000"/>
                <w:lang w:val="ru-RU"/>
              </w:rPr>
              <w:t>Суб’єкти</w:t>
            </w:r>
            <w:proofErr w:type="spellEnd"/>
            <w:r w:rsidRPr="00B24DE8">
              <w:rPr>
                <w:color w:val="000000"/>
                <w:lang w:val="ru-RU"/>
              </w:rPr>
              <w:t xml:space="preserve"> </w:t>
            </w:r>
            <w:proofErr w:type="spellStart"/>
            <w:r w:rsidRPr="00B24DE8">
              <w:rPr>
                <w:color w:val="000000"/>
                <w:lang w:val="ru-RU"/>
              </w:rPr>
              <w:t>господарювання</w:t>
            </w:r>
            <w:proofErr w:type="spellEnd"/>
            <w:r w:rsidRPr="00B24DE8">
              <w:rPr>
                <w:color w:val="000000"/>
                <w:lang w:val="ru-RU"/>
              </w:rPr>
              <w:t xml:space="preserve">, </w:t>
            </w:r>
          </w:p>
          <w:p w:rsidR="00537DDA" w:rsidRPr="00B24DE8" w:rsidRDefault="00537DDA" w:rsidP="001A745A">
            <w:pPr>
              <w:spacing w:line="0" w:lineRule="atLeast"/>
              <w:rPr>
                <w:lang w:val="ru-RU"/>
              </w:rPr>
            </w:pPr>
            <w:r w:rsidRPr="00B24DE8">
              <w:rPr>
                <w:color w:val="000000"/>
                <w:lang w:val="ru-RU"/>
              </w:rPr>
              <w:t xml:space="preserve">(у тому </w:t>
            </w:r>
            <w:proofErr w:type="spellStart"/>
            <w:r w:rsidRPr="00B24DE8">
              <w:rPr>
                <w:color w:val="000000"/>
                <w:lang w:val="ru-RU"/>
              </w:rPr>
              <w:t>числі</w:t>
            </w:r>
            <w:proofErr w:type="spellEnd"/>
            <w:r w:rsidRPr="00B24DE8">
              <w:rPr>
                <w:color w:val="000000"/>
                <w:lang w:val="ru-RU"/>
              </w:rPr>
              <w:t xml:space="preserve"> </w:t>
            </w:r>
            <w:proofErr w:type="spellStart"/>
            <w:r w:rsidRPr="00B24DE8">
              <w:rPr>
                <w:color w:val="000000"/>
                <w:lang w:val="ru-RU"/>
              </w:rPr>
              <w:t>суб’єкти</w:t>
            </w:r>
            <w:proofErr w:type="spellEnd"/>
            <w:r w:rsidRPr="00B24DE8">
              <w:rPr>
                <w:color w:val="000000"/>
                <w:lang w:val="ru-RU"/>
              </w:rPr>
              <w:t xml:space="preserve"> малого </w:t>
            </w:r>
            <w:proofErr w:type="spellStart"/>
            <w:proofErr w:type="gramStart"/>
            <w:r w:rsidRPr="00B24DE8">
              <w:rPr>
                <w:color w:val="000000"/>
                <w:lang w:val="ru-RU"/>
              </w:rPr>
              <w:t>підприємництва</w:t>
            </w:r>
            <w:proofErr w:type="spellEnd"/>
            <w:r w:rsidRPr="00B24DE8">
              <w:rPr>
                <w:color w:val="000000"/>
                <w:lang w:val="ru-RU"/>
              </w:rPr>
              <w:t>)  </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DDA" w:rsidRPr="00B24DE8" w:rsidRDefault="00537DDA" w:rsidP="001A745A">
            <w:pPr>
              <w:spacing w:line="0" w:lineRule="atLeast"/>
              <w:jc w:val="center"/>
              <w:rPr>
                <w:lang w:val="ru-RU"/>
              </w:rPr>
            </w:pPr>
            <w:r w:rsidRPr="00B24DE8">
              <w:rPr>
                <w:color w:val="000000"/>
                <w:lang w:val="ru-RU"/>
              </w:rPr>
              <w:t>Так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DDA" w:rsidRPr="00B24DE8" w:rsidRDefault="00537DDA" w:rsidP="001A745A">
            <w:pPr>
              <w:rPr>
                <w:sz w:val="1"/>
                <w:lang w:val="ru-RU"/>
              </w:rPr>
            </w:pPr>
          </w:p>
        </w:tc>
      </w:tr>
    </w:tbl>
    <w:p w:rsidR="001473D5" w:rsidRPr="000D180A" w:rsidRDefault="001473D5" w:rsidP="001473D5">
      <w:pPr>
        <w:pStyle w:val="a3"/>
        <w:jc w:val="both"/>
        <w:rPr>
          <w:b/>
          <w:lang w:eastAsia="uk-UA"/>
        </w:rPr>
      </w:pPr>
    </w:p>
    <w:p w:rsidR="00055810" w:rsidRDefault="003D4997" w:rsidP="004B76DD">
      <w:pPr>
        <w:pStyle w:val="a3"/>
        <w:ind w:firstLine="567"/>
        <w:jc w:val="both"/>
        <w:rPr>
          <w:b/>
          <w:lang w:eastAsia="uk-UA"/>
        </w:rPr>
      </w:pPr>
      <w:r>
        <w:rPr>
          <w:b/>
          <w:lang w:eastAsia="uk-UA"/>
        </w:rPr>
        <w:t>ІІ</w:t>
      </w:r>
      <w:r w:rsidR="00055810" w:rsidRPr="000D180A">
        <w:rPr>
          <w:b/>
          <w:lang w:eastAsia="uk-UA"/>
        </w:rPr>
        <w:t>.</w:t>
      </w:r>
      <w:r w:rsidR="003A00F1" w:rsidRPr="000D180A">
        <w:rPr>
          <w:b/>
          <w:lang w:eastAsia="uk-UA"/>
        </w:rPr>
        <w:t xml:space="preserve"> Цілі державного регулювання</w:t>
      </w:r>
    </w:p>
    <w:p w:rsidR="005D7A72" w:rsidRDefault="005D7A72" w:rsidP="00D436FD">
      <w:pPr>
        <w:pStyle w:val="a3"/>
        <w:ind w:firstLine="567"/>
        <w:jc w:val="both"/>
      </w:pPr>
      <w:r>
        <w:rPr>
          <w:rFonts w:eastAsiaTheme="minorHAnsi"/>
          <w:lang w:eastAsia="en-US"/>
        </w:rPr>
        <w:t xml:space="preserve">Основною метою розробки проекту є </w:t>
      </w:r>
      <w:r w:rsidRPr="002E7124">
        <w:t>забезпечення практичної реалізації статей</w:t>
      </w:r>
      <w:r>
        <w:t xml:space="preserve"> 135, 136, 137, 138, 139 глави 20 розділу І</w:t>
      </w:r>
      <w:r>
        <w:rPr>
          <w:lang w:val="en-US"/>
        </w:rPr>
        <w:t>V</w:t>
      </w:r>
      <w:r>
        <w:t xml:space="preserve"> Земельного кодексу України</w:t>
      </w:r>
    </w:p>
    <w:p w:rsidR="001473D5" w:rsidRPr="005D7A72" w:rsidRDefault="005D7A72" w:rsidP="005D7A72">
      <w:pPr>
        <w:pStyle w:val="a3"/>
        <w:ind w:firstLine="567"/>
        <w:jc w:val="both"/>
      </w:pPr>
      <w:r>
        <w:t>Цілями запропонованого регулювання є</w:t>
      </w:r>
      <w:r w:rsidR="001473D5" w:rsidRPr="000D180A">
        <w:rPr>
          <w:rFonts w:eastAsiaTheme="minorHAnsi"/>
          <w:lang w:eastAsia="en-US"/>
        </w:rPr>
        <w:t>:</w:t>
      </w:r>
    </w:p>
    <w:p w:rsidR="001473D5" w:rsidRPr="000D180A" w:rsidRDefault="00D436FD" w:rsidP="00D436FD">
      <w:pPr>
        <w:pStyle w:val="a3"/>
        <w:jc w:val="both"/>
        <w:rPr>
          <w:rFonts w:eastAsiaTheme="minorHAnsi"/>
          <w:lang w:eastAsia="en-US"/>
        </w:rPr>
      </w:pPr>
      <w:r w:rsidRPr="00D436FD">
        <w:rPr>
          <w:rFonts w:eastAsiaTheme="minorHAnsi"/>
          <w:lang w:eastAsia="en-US"/>
        </w:rPr>
        <w:t>-</w:t>
      </w:r>
      <w:r>
        <w:rPr>
          <w:rFonts w:eastAsiaTheme="minorHAnsi"/>
          <w:lang w:eastAsia="en-US"/>
        </w:rPr>
        <w:t xml:space="preserve"> </w:t>
      </w:r>
      <w:r w:rsidR="00055810" w:rsidRPr="000D180A">
        <w:rPr>
          <w:rFonts w:eastAsiaTheme="minorHAnsi"/>
          <w:lang w:eastAsia="en-US"/>
        </w:rPr>
        <w:t xml:space="preserve">врегулювання правовідносин </w:t>
      </w:r>
      <w:r w:rsidR="00EF6659">
        <w:rPr>
          <w:rFonts w:eastAsiaTheme="minorHAnsi"/>
          <w:lang w:eastAsia="en-US"/>
        </w:rPr>
        <w:t xml:space="preserve">між усіма учасниками процесу </w:t>
      </w:r>
      <w:r w:rsidR="00055810" w:rsidRPr="000D180A">
        <w:rPr>
          <w:rFonts w:eastAsiaTheme="minorHAnsi"/>
          <w:lang w:eastAsia="en-US"/>
        </w:rPr>
        <w:t xml:space="preserve">та запровадження чіткого алгоритму продажу земель </w:t>
      </w:r>
      <w:r w:rsidR="001473D5" w:rsidRPr="000D180A">
        <w:rPr>
          <w:rFonts w:eastAsiaTheme="minorHAnsi"/>
          <w:lang w:eastAsia="en-US"/>
        </w:rPr>
        <w:t xml:space="preserve">або прав на них </w:t>
      </w:r>
      <w:r w:rsidR="00055810" w:rsidRPr="000D180A">
        <w:rPr>
          <w:rFonts w:eastAsiaTheme="minorHAnsi"/>
          <w:lang w:eastAsia="en-US"/>
        </w:rPr>
        <w:t>на конкурентних засадах</w:t>
      </w:r>
      <w:r w:rsidR="001473D5" w:rsidRPr="000D180A">
        <w:rPr>
          <w:rFonts w:eastAsiaTheme="minorHAnsi"/>
          <w:lang w:eastAsia="en-US"/>
        </w:rPr>
        <w:t>;</w:t>
      </w:r>
    </w:p>
    <w:p w:rsidR="001473D5" w:rsidRPr="000D180A" w:rsidRDefault="00D436FD" w:rsidP="00D436FD">
      <w:pPr>
        <w:pStyle w:val="a3"/>
        <w:jc w:val="both"/>
        <w:rPr>
          <w:rFonts w:eastAsiaTheme="minorHAnsi"/>
          <w:lang w:eastAsia="en-US"/>
        </w:rPr>
      </w:pPr>
      <w:r>
        <w:rPr>
          <w:rFonts w:eastAsiaTheme="minorHAnsi"/>
          <w:lang w:eastAsia="en-US"/>
        </w:rPr>
        <w:t xml:space="preserve">- </w:t>
      </w:r>
      <w:r w:rsidR="005D7A72">
        <w:rPr>
          <w:rFonts w:eastAsiaTheme="minorHAnsi"/>
          <w:lang w:eastAsia="en-US"/>
        </w:rPr>
        <w:t xml:space="preserve">створення умов </w:t>
      </w:r>
      <w:r w:rsidR="005D7A72" w:rsidRPr="007104A6">
        <w:t xml:space="preserve">щодо </w:t>
      </w:r>
      <w:r w:rsidR="00EF6659">
        <w:t xml:space="preserve">розвитку </w:t>
      </w:r>
      <w:r w:rsidR="001473D5" w:rsidRPr="000D180A">
        <w:rPr>
          <w:rFonts w:eastAsiaTheme="minorHAnsi"/>
          <w:lang w:eastAsia="en-US"/>
        </w:rPr>
        <w:t>первинного ринку землі;</w:t>
      </w:r>
    </w:p>
    <w:p w:rsidR="001473D5" w:rsidRPr="000D180A" w:rsidRDefault="00D436FD" w:rsidP="00D436FD">
      <w:pPr>
        <w:pStyle w:val="a3"/>
        <w:jc w:val="both"/>
        <w:rPr>
          <w:rFonts w:eastAsiaTheme="minorHAnsi"/>
          <w:lang w:eastAsia="en-US"/>
        </w:rPr>
      </w:pPr>
      <w:r>
        <w:rPr>
          <w:rFonts w:eastAsiaTheme="minorHAnsi"/>
          <w:lang w:eastAsia="en-US"/>
        </w:rPr>
        <w:t xml:space="preserve">- </w:t>
      </w:r>
      <w:r w:rsidR="001473D5" w:rsidRPr="000D180A">
        <w:rPr>
          <w:rFonts w:eastAsiaTheme="minorHAnsi"/>
          <w:lang w:eastAsia="en-US"/>
        </w:rPr>
        <w:t>збільшення надходжень до бюджету міста від продажу земельних ділянок або прав на них;</w:t>
      </w:r>
    </w:p>
    <w:p w:rsidR="00055810" w:rsidRPr="000D180A" w:rsidRDefault="00D436FD" w:rsidP="00D436FD">
      <w:pPr>
        <w:pStyle w:val="a3"/>
        <w:jc w:val="both"/>
        <w:rPr>
          <w:rFonts w:eastAsiaTheme="minorHAnsi"/>
          <w:lang w:eastAsia="en-US"/>
        </w:rPr>
      </w:pPr>
      <w:r>
        <w:rPr>
          <w:rFonts w:eastAsiaTheme="minorHAnsi"/>
          <w:lang w:eastAsia="en-US"/>
        </w:rPr>
        <w:t xml:space="preserve">- </w:t>
      </w:r>
      <w:r w:rsidR="001473D5" w:rsidRPr="000D180A">
        <w:rPr>
          <w:rFonts w:eastAsiaTheme="minorHAnsi"/>
          <w:lang w:eastAsia="en-US"/>
        </w:rPr>
        <w:t>зменшення кількості самочинно зайнятих суміжних земельних ділянок.</w:t>
      </w:r>
      <w:r w:rsidR="00055810" w:rsidRPr="000D180A">
        <w:rPr>
          <w:rFonts w:eastAsiaTheme="minorHAnsi"/>
          <w:lang w:eastAsia="en-US"/>
        </w:rPr>
        <w:t xml:space="preserve"> </w:t>
      </w:r>
    </w:p>
    <w:p w:rsidR="003304B1" w:rsidRDefault="003304B1" w:rsidP="004B76DD">
      <w:pPr>
        <w:pStyle w:val="a3"/>
        <w:ind w:firstLine="567"/>
        <w:jc w:val="both"/>
        <w:rPr>
          <w:b/>
        </w:rPr>
      </w:pPr>
    </w:p>
    <w:p w:rsidR="006A2D1D" w:rsidRDefault="003D4997" w:rsidP="004B76DD">
      <w:pPr>
        <w:pStyle w:val="a3"/>
        <w:ind w:firstLine="567"/>
        <w:jc w:val="both"/>
        <w:rPr>
          <w:b/>
        </w:rPr>
      </w:pPr>
      <w:r>
        <w:rPr>
          <w:b/>
        </w:rPr>
        <w:lastRenderedPageBreak/>
        <w:t>ІІІ</w:t>
      </w:r>
      <w:r w:rsidR="006A2D1D" w:rsidRPr="004B76DD">
        <w:rPr>
          <w:b/>
        </w:rPr>
        <w:t xml:space="preserve">. Визначення та оцінка </w:t>
      </w:r>
      <w:r w:rsidR="00EF6659">
        <w:rPr>
          <w:b/>
        </w:rPr>
        <w:t>а</w:t>
      </w:r>
      <w:r w:rsidR="006A2D1D" w:rsidRPr="004B76DD">
        <w:rPr>
          <w:b/>
        </w:rPr>
        <w:t>льтернативних способів досягнення цілей</w:t>
      </w:r>
    </w:p>
    <w:p w:rsidR="00EF6659" w:rsidRPr="00B451E2" w:rsidRDefault="00EF6659" w:rsidP="00EF6659">
      <w:pPr>
        <w:pStyle w:val="a8"/>
        <w:shd w:val="clear" w:color="auto" w:fill="FFFFFF"/>
        <w:spacing w:before="0" w:beforeAutospacing="0" w:after="0" w:afterAutospacing="0"/>
        <w:jc w:val="both"/>
      </w:pPr>
      <w:r w:rsidRPr="00B451E2">
        <w:t>1.</w:t>
      </w:r>
      <w:r w:rsidR="00B451E2">
        <w:t>Визначення альтернативних способів</w:t>
      </w:r>
      <w:r w:rsidRPr="00B451E2">
        <w:t>:</w:t>
      </w:r>
    </w:p>
    <w:p w:rsidR="00EF6659" w:rsidRPr="00B451E2" w:rsidRDefault="00EF6659" w:rsidP="00EF6659"/>
    <w:tbl>
      <w:tblPr>
        <w:tblW w:w="9634" w:type="dxa"/>
        <w:tblCellMar>
          <w:top w:w="15" w:type="dxa"/>
          <w:left w:w="15" w:type="dxa"/>
          <w:bottom w:w="15" w:type="dxa"/>
          <w:right w:w="15" w:type="dxa"/>
        </w:tblCellMar>
        <w:tblLook w:val="04A0" w:firstRow="1" w:lastRow="0" w:firstColumn="1" w:lastColumn="0" w:noHBand="0" w:noVBand="1"/>
      </w:tblPr>
      <w:tblGrid>
        <w:gridCol w:w="2263"/>
        <w:gridCol w:w="7371"/>
      </w:tblGrid>
      <w:tr w:rsidR="00EF6659" w:rsidRPr="00B451E2" w:rsidTr="004809A2">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EF6659" w:rsidP="001A745A">
            <w:pPr>
              <w:spacing w:line="0" w:lineRule="atLeast"/>
              <w:jc w:val="center"/>
            </w:pPr>
            <w:r w:rsidRPr="00B451E2">
              <w:rPr>
                <w:color w:val="000000"/>
              </w:rPr>
              <w:t>Вид альтернативи</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EF6659" w:rsidP="001A745A">
            <w:pPr>
              <w:spacing w:line="0" w:lineRule="atLeast"/>
              <w:jc w:val="center"/>
            </w:pPr>
            <w:r w:rsidRPr="00B451E2">
              <w:rPr>
                <w:color w:val="000000"/>
              </w:rPr>
              <w:t>Опис альтернативи</w:t>
            </w:r>
          </w:p>
        </w:tc>
      </w:tr>
      <w:tr w:rsidR="00EF6659" w:rsidRPr="00B451E2" w:rsidTr="004809A2">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EF6659" w:rsidP="001A745A">
            <w:pPr>
              <w:jc w:val="both"/>
            </w:pPr>
            <w:r w:rsidRPr="00B451E2">
              <w:rPr>
                <w:color w:val="000000"/>
              </w:rPr>
              <w:t>Альтернатива 1:</w:t>
            </w:r>
          </w:p>
          <w:p w:rsidR="00EF6659" w:rsidRPr="00B451E2" w:rsidRDefault="00453E99" w:rsidP="001A745A">
            <w:pPr>
              <w:spacing w:line="0" w:lineRule="atLeast"/>
              <w:jc w:val="both"/>
            </w:pPr>
            <w:r w:rsidRPr="00B451E2">
              <w:rPr>
                <w:color w:val="000000"/>
              </w:rPr>
              <w:t>Відсутність регулювання (залишення існуючої на даний момент ситуації без змін)</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EF6659" w:rsidP="00EF6659">
            <w:pPr>
              <w:spacing w:after="240" w:line="0" w:lineRule="atLeast"/>
              <w:ind w:firstLine="365"/>
              <w:jc w:val="both"/>
            </w:pPr>
            <w:r w:rsidRPr="00B451E2">
              <w:t>Н</w:t>
            </w:r>
            <w:r w:rsidRPr="00B451E2">
              <w:rPr>
                <w:rFonts w:eastAsiaTheme="minorHAnsi"/>
                <w:lang w:eastAsia="en-US"/>
              </w:rPr>
              <w:t xml:space="preserve">аявність неврегульованого механізму добору земельних ділянок, відбору виконавців робіт із землеустрою та  оцінки земельних ділянок </w:t>
            </w:r>
            <w:r w:rsidRPr="00B451E2">
              <w:t>гальмує формування нових  земельних ділянок для продажу їх або прав на них на конкурентних засадах. Відсутність чіткого порядку продажу земельних ділянок або прав на них на конкурентних засадах чинить перешкоди для планування і забудови, благоустрою території міста, негативно впливає на розвиток первинного ринку землі та підприємництва, а також на інвестиційний фон міста</w:t>
            </w:r>
          </w:p>
        </w:tc>
      </w:tr>
      <w:tr w:rsidR="00EF6659" w:rsidRPr="00B451E2" w:rsidTr="004809A2">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EF6659" w:rsidP="001A745A">
            <w:pPr>
              <w:jc w:val="both"/>
            </w:pPr>
            <w:r w:rsidRPr="00B451E2">
              <w:rPr>
                <w:color w:val="000000"/>
              </w:rPr>
              <w:t>Альтернатива 2:</w:t>
            </w:r>
          </w:p>
          <w:p w:rsidR="00EF6659" w:rsidRPr="00B451E2" w:rsidRDefault="00EF6659" w:rsidP="001A745A">
            <w:pPr>
              <w:spacing w:line="0" w:lineRule="atLeast"/>
              <w:jc w:val="both"/>
            </w:pPr>
            <w:r w:rsidRPr="00B451E2">
              <w:rPr>
                <w:color w:val="000000"/>
              </w:rPr>
              <w:t xml:space="preserve">Прийняття даного регуляторного </w:t>
            </w:r>
            <w:proofErr w:type="spellStart"/>
            <w:r w:rsidRPr="00B451E2">
              <w:rPr>
                <w:color w:val="000000"/>
              </w:rPr>
              <w:t>акта</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451E2" w:rsidRPr="00B451E2" w:rsidRDefault="00EF6659" w:rsidP="00B451E2">
            <w:pPr>
              <w:ind w:firstLine="364"/>
              <w:rPr>
                <w:color w:val="303030"/>
                <w:lang w:eastAsia="uk-UA"/>
              </w:rPr>
            </w:pPr>
            <w:r w:rsidRPr="00B451E2">
              <w:rPr>
                <w:color w:val="303030"/>
                <w:lang w:eastAsia="uk-UA"/>
              </w:rPr>
              <w:t>Прийня</w:t>
            </w:r>
            <w:r w:rsidR="00B451E2" w:rsidRPr="00B451E2">
              <w:rPr>
                <w:color w:val="303030"/>
                <w:lang w:eastAsia="uk-UA"/>
              </w:rPr>
              <w:t>ття даного рішення міської ради</w:t>
            </w:r>
            <w:r w:rsidR="00453E99">
              <w:rPr>
                <w:color w:val="303030"/>
                <w:lang w:eastAsia="uk-UA"/>
              </w:rPr>
              <w:t xml:space="preserve"> забезпечить</w:t>
            </w:r>
            <w:r w:rsidR="00B451E2" w:rsidRPr="00B451E2">
              <w:rPr>
                <w:color w:val="303030"/>
                <w:lang w:eastAsia="uk-UA"/>
              </w:rPr>
              <w:t>:</w:t>
            </w:r>
          </w:p>
          <w:p w:rsidR="00B451E2" w:rsidRPr="00B451E2" w:rsidRDefault="00B451E2" w:rsidP="00EF6659">
            <w:pPr>
              <w:rPr>
                <w:rFonts w:eastAsiaTheme="minorHAnsi"/>
                <w:lang w:eastAsia="en-US"/>
              </w:rPr>
            </w:pPr>
            <w:r w:rsidRPr="00B451E2">
              <w:rPr>
                <w:color w:val="303030"/>
                <w:lang w:eastAsia="uk-UA"/>
              </w:rPr>
              <w:t xml:space="preserve">- встановлення чіткої процедури </w:t>
            </w:r>
            <w:r w:rsidRPr="00B451E2">
              <w:rPr>
                <w:rFonts w:eastAsiaTheme="minorHAnsi"/>
                <w:lang w:eastAsia="en-US"/>
              </w:rPr>
              <w:t>продажу земель або прав на них на конкурентних засадах;</w:t>
            </w:r>
          </w:p>
          <w:p w:rsidR="00EF6659" w:rsidRPr="00B451E2" w:rsidRDefault="00B451E2" w:rsidP="00EF6659">
            <w:r w:rsidRPr="00B451E2">
              <w:rPr>
                <w:rFonts w:eastAsiaTheme="minorHAnsi"/>
                <w:lang w:eastAsia="en-US"/>
              </w:rPr>
              <w:t xml:space="preserve">- </w:t>
            </w:r>
            <w:r w:rsidRPr="00B451E2">
              <w:rPr>
                <w:color w:val="303030"/>
                <w:lang w:eastAsia="uk-UA"/>
              </w:rPr>
              <w:t xml:space="preserve"> </w:t>
            </w:r>
            <w:r w:rsidR="00EF6659" w:rsidRPr="00B451E2">
              <w:rPr>
                <w:color w:val="303030"/>
                <w:lang w:eastAsia="uk-UA"/>
              </w:rPr>
              <w:t>законність земельних відносин у місті Білій Церкві, зокрема в частині продажу земельних ділянок або прав на них на конкурентних засадах;</w:t>
            </w:r>
            <w:r w:rsidR="00EF6659" w:rsidRPr="00B451E2">
              <w:t xml:space="preserve"> </w:t>
            </w:r>
          </w:p>
          <w:p w:rsidR="00EF6659" w:rsidRPr="00B451E2" w:rsidRDefault="00EF6659" w:rsidP="00EF6659">
            <w:r w:rsidRPr="00B451E2">
              <w:t>- упорядкування розміщення земельних ділянок з метою покращання благоустрою міста;</w:t>
            </w:r>
          </w:p>
          <w:p w:rsidR="00EF6659" w:rsidRPr="00B451E2" w:rsidRDefault="00EF6659" w:rsidP="00EF6659">
            <w:r w:rsidRPr="00B451E2">
              <w:t>- розвиток первинного ринку земель у місті;</w:t>
            </w:r>
          </w:p>
          <w:p w:rsidR="00EF6659" w:rsidRPr="00B451E2" w:rsidRDefault="00EF6659" w:rsidP="00EF6659">
            <w:r w:rsidRPr="00B451E2">
              <w:t xml:space="preserve">- </w:t>
            </w:r>
            <w:r w:rsidR="00B451E2" w:rsidRPr="00B451E2">
              <w:t xml:space="preserve">наповнення міського бюджету, створення фінансової основи самодостатності </w:t>
            </w:r>
            <w:r w:rsidRPr="00B451E2">
              <w:t xml:space="preserve"> територіальної громади міста;</w:t>
            </w:r>
          </w:p>
          <w:p w:rsidR="00EF6659" w:rsidRPr="00B451E2" w:rsidRDefault="00EF6659" w:rsidP="00453E99">
            <w:pPr>
              <w:jc w:val="both"/>
            </w:pPr>
            <w:r w:rsidRPr="00B451E2">
              <w:t>- збільшення залучених інвестицій для господарського розвитку міста;</w:t>
            </w:r>
          </w:p>
          <w:p w:rsidR="00EF6659" w:rsidRPr="00B451E2" w:rsidRDefault="00EF6659" w:rsidP="00EF6659">
            <w:pPr>
              <w:spacing w:line="0" w:lineRule="atLeast"/>
            </w:pPr>
            <w:r w:rsidRPr="00B451E2">
              <w:t>- зменшення обсягів тіньової економіки в місті.</w:t>
            </w:r>
          </w:p>
        </w:tc>
      </w:tr>
    </w:tbl>
    <w:p w:rsidR="00EF6659" w:rsidRPr="00B451E2" w:rsidRDefault="00EF6659" w:rsidP="00EF6659">
      <w:pPr>
        <w:pStyle w:val="a8"/>
        <w:shd w:val="clear" w:color="auto" w:fill="FFFFFF"/>
        <w:spacing w:before="0" w:beforeAutospacing="0" w:after="0" w:afterAutospacing="0"/>
        <w:jc w:val="both"/>
      </w:pPr>
    </w:p>
    <w:p w:rsidR="00EF6659" w:rsidRDefault="00EF6659" w:rsidP="003D4997">
      <w:pPr>
        <w:jc w:val="both"/>
        <w:rPr>
          <w:color w:val="000000"/>
        </w:rPr>
      </w:pPr>
      <w:r w:rsidRPr="00B451E2">
        <w:rPr>
          <w:color w:val="000000"/>
        </w:rPr>
        <w:t xml:space="preserve">2. Оцінка </w:t>
      </w:r>
      <w:r w:rsidR="00B451E2" w:rsidRPr="00B451E2">
        <w:rPr>
          <w:color w:val="000000"/>
        </w:rPr>
        <w:t>вибраних альтернативних способів досягнення цілей</w:t>
      </w:r>
    </w:p>
    <w:p w:rsidR="00B451E2" w:rsidRPr="00B451E2" w:rsidRDefault="00B451E2" w:rsidP="00EF6659">
      <w:pPr>
        <w:ind w:firstLine="284"/>
        <w:jc w:val="both"/>
      </w:pPr>
      <w:r>
        <w:rPr>
          <w:color w:val="000000"/>
        </w:rPr>
        <w:t>Оцінка впливу на сферу інтересів органів місцевого самоврядування</w:t>
      </w:r>
    </w:p>
    <w:tbl>
      <w:tblPr>
        <w:tblW w:w="9634" w:type="dxa"/>
        <w:tblCellMar>
          <w:top w:w="15" w:type="dxa"/>
          <w:left w:w="15" w:type="dxa"/>
          <w:bottom w:w="15" w:type="dxa"/>
          <w:right w:w="15" w:type="dxa"/>
        </w:tblCellMar>
        <w:tblLook w:val="04A0" w:firstRow="1" w:lastRow="0" w:firstColumn="1" w:lastColumn="0" w:noHBand="0" w:noVBand="1"/>
      </w:tblPr>
      <w:tblGrid>
        <w:gridCol w:w="2830"/>
        <w:gridCol w:w="4395"/>
        <w:gridCol w:w="2409"/>
      </w:tblGrid>
      <w:tr w:rsidR="00A6592A" w:rsidRPr="00B451E2" w:rsidTr="00A6592A">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EF6659" w:rsidP="001A745A">
            <w:pPr>
              <w:spacing w:line="0" w:lineRule="atLeast"/>
              <w:jc w:val="center"/>
            </w:pPr>
            <w:r w:rsidRPr="00B451E2">
              <w:rPr>
                <w:color w:val="000000"/>
              </w:rPr>
              <w:t>Вид альтернативи</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EF6659" w:rsidP="001A745A">
            <w:pPr>
              <w:spacing w:line="0" w:lineRule="atLeast"/>
              <w:jc w:val="center"/>
            </w:pPr>
            <w:r w:rsidRPr="00B451E2">
              <w:rPr>
                <w:color w:val="000000"/>
              </w:rPr>
              <w:t>Вигоди</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EF6659" w:rsidP="001A745A">
            <w:pPr>
              <w:spacing w:line="0" w:lineRule="atLeast"/>
              <w:jc w:val="center"/>
            </w:pPr>
            <w:r w:rsidRPr="00B451E2">
              <w:rPr>
                <w:color w:val="000000"/>
              </w:rPr>
              <w:t>Витрати</w:t>
            </w:r>
          </w:p>
        </w:tc>
      </w:tr>
      <w:tr w:rsidR="00A6592A" w:rsidRPr="00B451E2" w:rsidTr="00A6592A">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3D4997" w:rsidP="001A745A">
            <w:r>
              <w:rPr>
                <w:color w:val="000000"/>
              </w:rPr>
              <w:t>Альтернатива 1</w:t>
            </w:r>
          </w:p>
          <w:p w:rsidR="00EF6659" w:rsidRPr="00B451E2" w:rsidRDefault="00EF6659" w:rsidP="001A745A">
            <w:pPr>
              <w:spacing w:line="0" w:lineRule="atLeast"/>
            </w:pP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2375D1" w:rsidP="004809A2">
            <w:pPr>
              <w:spacing w:line="0" w:lineRule="atLeast"/>
            </w:pPr>
            <w:r>
              <w:rPr>
                <w:color w:val="000000"/>
              </w:rPr>
              <w:t>в</w:t>
            </w:r>
            <w:r w:rsidR="00EF6659" w:rsidRPr="00B451E2">
              <w:rPr>
                <w:color w:val="000000"/>
              </w:rPr>
              <w:t>ідсутні, оскільки пр</w:t>
            </w:r>
            <w:r w:rsidR="004809A2">
              <w:rPr>
                <w:color w:val="000000"/>
              </w:rPr>
              <w:t>облема залишається не вирішеною</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2375D1" w:rsidP="001A745A">
            <w:pPr>
              <w:spacing w:line="0" w:lineRule="atLeast"/>
            </w:pPr>
            <w:r>
              <w:rPr>
                <w:color w:val="000000"/>
              </w:rPr>
              <w:t>в</w:t>
            </w:r>
            <w:r w:rsidR="00EF6659" w:rsidRPr="00B451E2">
              <w:rPr>
                <w:color w:val="000000"/>
              </w:rPr>
              <w:t>ідсутні</w:t>
            </w:r>
          </w:p>
        </w:tc>
      </w:tr>
      <w:tr w:rsidR="00A6592A" w:rsidRPr="00B451E2" w:rsidTr="00A6592A">
        <w:trPr>
          <w:trHeight w:val="1640"/>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3D4997" w:rsidP="001A745A">
            <w:r>
              <w:rPr>
                <w:color w:val="000000"/>
              </w:rPr>
              <w:t>Альтернатива 2</w:t>
            </w:r>
          </w:p>
          <w:p w:rsidR="00EF6659" w:rsidRPr="00B451E2" w:rsidRDefault="00EF6659" w:rsidP="001A745A"/>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2375D1" w:rsidRDefault="004809A2" w:rsidP="004809A2">
            <w:pPr>
              <w:pStyle w:val="a4"/>
              <w:ind w:left="0"/>
              <w:rPr>
                <w:color w:val="000000"/>
              </w:rPr>
            </w:pPr>
            <w:r>
              <w:rPr>
                <w:color w:val="000000"/>
              </w:rPr>
              <w:t xml:space="preserve">- </w:t>
            </w:r>
            <w:r w:rsidR="002375D1" w:rsidRPr="002375D1">
              <w:rPr>
                <w:color w:val="000000"/>
              </w:rPr>
              <w:t>у</w:t>
            </w:r>
            <w:r w:rsidR="00EF6659" w:rsidRPr="002375D1">
              <w:rPr>
                <w:color w:val="000000"/>
              </w:rPr>
              <w:t xml:space="preserve">порядкування </w:t>
            </w:r>
            <w:r w:rsidR="00453E99" w:rsidRPr="002375D1">
              <w:rPr>
                <w:rFonts w:eastAsiaTheme="minorHAnsi"/>
                <w:lang w:eastAsia="en-US"/>
              </w:rPr>
              <w:t>правовідносин</w:t>
            </w:r>
            <w:r w:rsidR="002375D1" w:rsidRPr="002375D1">
              <w:rPr>
                <w:rFonts w:eastAsiaTheme="minorHAnsi"/>
                <w:lang w:eastAsia="en-US"/>
              </w:rPr>
              <w:t xml:space="preserve"> </w:t>
            </w:r>
            <w:r w:rsidR="00453E99" w:rsidRPr="002375D1">
              <w:rPr>
                <w:rFonts w:eastAsiaTheme="minorHAnsi"/>
                <w:lang w:eastAsia="en-US"/>
              </w:rPr>
              <w:t>між усіма учасниками процесу та запровадження чіткого алгоритму продажу земель або прав на них на конкурентних засадах</w:t>
            </w:r>
            <w:r w:rsidR="002375D1" w:rsidRPr="002375D1">
              <w:rPr>
                <w:rFonts w:eastAsiaTheme="minorHAnsi"/>
                <w:lang w:eastAsia="en-US"/>
              </w:rPr>
              <w:t>;</w:t>
            </w:r>
          </w:p>
          <w:p w:rsidR="00A6592A" w:rsidRPr="002375D1" w:rsidRDefault="004809A2" w:rsidP="004809A2">
            <w:pPr>
              <w:pStyle w:val="a4"/>
              <w:ind w:left="0"/>
              <w:rPr>
                <w:color w:val="000000"/>
              </w:rPr>
            </w:pPr>
            <w:r>
              <w:rPr>
                <w:color w:val="000000"/>
              </w:rPr>
              <w:t xml:space="preserve">- </w:t>
            </w:r>
            <w:r w:rsidR="002375D1" w:rsidRPr="002375D1">
              <w:rPr>
                <w:color w:val="000000"/>
              </w:rPr>
              <w:t>н</w:t>
            </w:r>
            <w:r w:rsidR="00453E99" w:rsidRPr="002375D1">
              <w:rPr>
                <w:color w:val="000000"/>
              </w:rPr>
              <w:t xml:space="preserve">адходження до міського бюджету коштів, вилучених </w:t>
            </w:r>
            <w:r w:rsidR="00A6592A" w:rsidRPr="002375D1">
              <w:rPr>
                <w:color w:val="000000"/>
              </w:rPr>
              <w:t>за  продаж зе</w:t>
            </w:r>
            <w:r w:rsidR="002375D1">
              <w:rPr>
                <w:color w:val="000000"/>
              </w:rPr>
              <w:t>мельних ділянок або прав на них;</w:t>
            </w:r>
          </w:p>
          <w:p w:rsidR="00EF6659" w:rsidRPr="002375D1" w:rsidRDefault="004809A2" w:rsidP="004809A2">
            <w:pPr>
              <w:pStyle w:val="a4"/>
              <w:ind w:left="0"/>
              <w:rPr>
                <w:color w:val="000000"/>
              </w:rPr>
            </w:pPr>
            <w:r>
              <w:rPr>
                <w:color w:val="000000"/>
              </w:rPr>
              <w:t xml:space="preserve">- </w:t>
            </w:r>
            <w:r w:rsidR="002375D1" w:rsidRPr="002375D1">
              <w:rPr>
                <w:color w:val="000000"/>
              </w:rPr>
              <w:t>з</w:t>
            </w:r>
            <w:r w:rsidR="00EF6659" w:rsidRPr="002375D1">
              <w:rPr>
                <w:color w:val="000000"/>
              </w:rPr>
              <w:t xml:space="preserve">більшення </w:t>
            </w:r>
            <w:r w:rsidR="00A6592A" w:rsidRPr="00B451E2">
              <w:t>залучених інвестицій дл</w:t>
            </w:r>
            <w:r>
              <w:t>я господарського розвитку міста</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4809A2" w:rsidP="001A745A">
            <w:r>
              <w:rPr>
                <w:color w:val="000000"/>
              </w:rPr>
              <w:t>в</w:t>
            </w:r>
            <w:r w:rsidR="00A6592A">
              <w:rPr>
                <w:color w:val="000000"/>
              </w:rPr>
              <w:t>итрати на виготовлення документації із землеустрою та оцінки земель</w:t>
            </w:r>
          </w:p>
        </w:tc>
      </w:tr>
    </w:tbl>
    <w:p w:rsidR="004809A2" w:rsidRDefault="004809A2" w:rsidP="00EF6659">
      <w:pPr>
        <w:ind w:firstLine="284"/>
        <w:jc w:val="both"/>
        <w:rPr>
          <w:color w:val="000000"/>
        </w:rPr>
      </w:pPr>
    </w:p>
    <w:p w:rsidR="00EF6659" w:rsidRPr="00B451E2" w:rsidRDefault="00EF6659" w:rsidP="00EF6659">
      <w:pPr>
        <w:ind w:firstLine="284"/>
        <w:jc w:val="both"/>
      </w:pPr>
      <w:r w:rsidRPr="00B451E2">
        <w:rPr>
          <w:color w:val="000000"/>
        </w:rPr>
        <w:t xml:space="preserve">Оцінка впливу на сферу інтересів громадян </w:t>
      </w:r>
    </w:p>
    <w:tbl>
      <w:tblPr>
        <w:tblW w:w="9634" w:type="dxa"/>
        <w:tblCellMar>
          <w:top w:w="15" w:type="dxa"/>
          <w:left w:w="15" w:type="dxa"/>
          <w:bottom w:w="15" w:type="dxa"/>
          <w:right w:w="15" w:type="dxa"/>
        </w:tblCellMar>
        <w:tblLook w:val="04A0" w:firstRow="1" w:lastRow="0" w:firstColumn="1" w:lastColumn="0" w:noHBand="0" w:noVBand="1"/>
      </w:tblPr>
      <w:tblGrid>
        <w:gridCol w:w="2850"/>
        <w:gridCol w:w="4375"/>
        <w:gridCol w:w="2409"/>
      </w:tblGrid>
      <w:tr w:rsidR="00EF6659" w:rsidRPr="00B451E2" w:rsidTr="00A6592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EF6659" w:rsidP="001A745A">
            <w:pPr>
              <w:spacing w:line="0" w:lineRule="atLeast"/>
              <w:jc w:val="center"/>
            </w:pPr>
            <w:r w:rsidRPr="00B451E2">
              <w:rPr>
                <w:color w:val="000000"/>
              </w:rPr>
              <w:t>Вид альтернативи</w:t>
            </w:r>
          </w:p>
        </w:tc>
        <w:tc>
          <w:tcPr>
            <w:tcW w:w="4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EF6659" w:rsidP="001A745A">
            <w:pPr>
              <w:spacing w:line="0" w:lineRule="atLeast"/>
              <w:jc w:val="center"/>
            </w:pPr>
            <w:r w:rsidRPr="00B451E2">
              <w:rPr>
                <w:color w:val="000000"/>
              </w:rPr>
              <w:t>Вигоди</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EF6659" w:rsidP="001A745A">
            <w:pPr>
              <w:spacing w:line="0" w:lineRule="atLeast"/>
              <w:jc w:val="center"/>
            </w:pPr>
            <w:r w:rsidRPr="00B451E2">
              <w:rPr>
                <w:color w:val="000000"/>
              </w:rPr>
              <w:t>Витрати</w:t>
            </w:r>
          </w:p>
        </w:tc>
      </w:tr>
      <w:tr w:rsidR="00EF6659" w:rsidRPr="00B451E2" w:rsidTr="00A6592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3D4997" w:rsidP="003D4997">
            <w:r>
              <w:rPr>
                <w:color w:val="000000"/>
              </w:rPr>
              <w:t>Альтернатива 1</w:t>
            </w:r>
          </w:p>
        </w:tc>
        <w:tc>
          <w:tcPr>
            <w:tcW w:w="4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2375D1" w:rsidP="00A6592A">
            <w:pPr>
              <w:spacing w:line="0" w:lineRule="atLeast"/>
            </w:pPr>
            <w:r>
              <w:rPr>
                <w:color w:val="000000"/>
              </w:rPr>
              <w:t>в</w:t>
            </w:r>
            <w:r w:rsidR="00A6592A">
              <w:rPr>
                <w:color w:val="000000"/>
              </w:rPr>
              <w:t>ідсутні</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2375D1" w:rsidP="001A745A">
            <w:pPr>
              <w:spacing w:line="0" w:lineRule="atLeast"/>
            </w:pPr>
            <w:r>
              <w:rPr>
                <w:color w:val="000000"/>
              </w:rPr>
              <w:t>в</w:t>
            </w:r>
            <w:r w:rsidR="00EF6659" w:rsidRPr="00B451E2">
              <w:rPr>
                <w:color w:val="000000"/>
              </w:rPr>
              <w:t>ідсутні</w:t>
            </w:r>
          </w:p>
        </w:tc>
      </w:tr>
      <w:tr w:rsidR="00EF6659" w:rsidRPr="00B451E2" w:rsidTr="00A6592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3D4997" w:rsidP="003D4997">
            <w:r>
              <w:rPr>
                <w:color w:val="000000"/>
              </w:rPr>
              <w:t>Альтернатива 2</w:t>
            </w:r>
          </w:p>
        </w:tc>
        <w:tc>
          <w:tcPr>
            <w:tcW w:w="4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2375D1" w:rsidP="001A745A">
            <w:pPr>
              <w:spacing w:line="0" w:lineRule="atLeast"/>
            </w:pPr>
            <w:r>
              <w:t>о</w:t>
            </w:r>
            <w:r w:rsidR="00A6592A" w:rsidRPr="002E7124">
              <w:t>тримання можливості для підвищення рівня соціальної захищеності територіальної громади в цілому та кожного мешканця міста</w:t>
            </w:r>
            <w:r w:rsidR="00A6592A" w:rsidRPr="00B451E2">
              <w:t xml:space="preserve"> </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2375D1" w:rsidP="00A6592A">
            <w:pPr>
              <w:rPr>
                <w:sz w:val="1"/>
              </w:rPr>
            </w:pPr>
            <w:r>
              <w:t>ч</w:t>
            </w:r>
            <w:r w:rsidR="00A6592A">
              <w:t>ас, з</w:t>
            </w:r>
            <w:r w:rsidR="00A6592A" w:rsidRPr="002E7124">
              <w:t>атрачений на вивчення нормативно-правової бази з даного питання та обговорення проекту рішення</w:t>
            </w:r>
          </w:p>
        </w:tc>
      </w:tr>
    </w:tbl>
    <w:p w:rsidR="00A6592A" w:rsidRPr="002E7124" w:rsidRDefault="00A6592A" w:rsidP="00A6592A">
      <w:pPr>
        <w:pStyle w:val="10"/>
        <w:rPr>
          <w:sz w:val="24"/>
          <w:szCs w:val="24"/>
          <w:lang w:val="uk-UA"/>
        </w:rPr>
      </w:pPr>
      <w:r w:rsidRPr="002E7124">
        <w:rPr>
          <w:sz w:val="24"/>
          <w:szCs w:val="24"/>
          <w:lang w:val="uk-UA"/>
        </w:rPr>
        <w:lastRenderedPageBreak/>
        <w:t xml:space="preserve">Оцінка впливу на сферу інтересів суб’єктів господарювання  </w:t>
      </w:r>
    </w:p>
    <w:tbl>
      <w:tblPr>
        <w:tblW w:w="9634" w:type="dxa"/>
        <w:tblCellMar>
          <w:top w:w="15" w:type="dxa"/>
          <w:left w:w="15" w:type="dxa"/>
          <w:bottom w:w="15" w:type="dxa"/>
          <w:right w:w="15" w:type="dxa"/>
        </w:tblCellMar>
        <w:tblLook w:val="04A0" w:firstRow="1" w:lastRow="0" w:firstColumn="1" w:lastColumn="0" w:noHBand="0" w:noVBand="1"/>
      </w:tblPr>
      <w:tblGrid>
        <w:gridCol w:w="2830"/>
        <w:gridCol w:w="4244"/>
        <w:gridCol w:w="2560"/>
      </w:tblGrid>
      <w:tr w:rsidR="00EF6659" w:rsidRPr="00B451E2" w:rsidTr="003D4997">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EF6659" w:rsidP="001A745A">
            <w:pPr>
              <w:spacing w:line="0" w:lineRule="atLeast"/>
              <w:jc w:val="center"/>
            </w:pPr>
            <w:r w:rsidRPr="00B451E2">
              <w:rPr>
                <w:color w:val="000000"/>
              </w:rPr>
              <w:t>Вид альтернативи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EF6659" w:rsidP="001A745A">
            <w:pPr>
              <w:spacing w:line="0" w:lineRule="atLeast"/>
              <w:jc w:val="center"/>
            </w:pPr>
            <w:r w:rsidRPr="00B451E2">
              <w:rPr>
                <w:color w:val="000000"/>
              </w:rPr>
              <w:t>Вигоди</w:t>
            </w:r>
          </w:p>
        </w:tc>
        <w:tc>
          <w:tcPr>
            <w:tcW w:w="2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EF6659" w:rsidP="001A745A">
            <w:pPr>
              <w:spacing w:line="0" w:lineRule="atLeast"/>
              <w:jc w:val="center"/>
            </w:pPr>
            <w:r w:rsidRPr="00B451E2">
              <w:rPr>
                <w:color w:val="000000"/>
              </w:rPr>
              <w:t>Витрати</w:t>
            </w:r>
          </w:p>
        </w:tc>
      </w:tr>
      <w:tr w:rsidR="00EF6659" w:rsidRPr="00B451E2" w:rsidTr="003D4997">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3D4997" w:rsidP="003D4997">
            <w:pPr>
              <w:jc w:val="both"/>
            </w:pPr>
            <w:r>
              <w:rPr>
                <w:color w:val="000000"/>
              </w:rPr>
              <w:t>Альтернатива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2375D1" w:rsidP="001A745A">
            <w:pPr>
              <w:spacing w:line="0" w:lineRule="atLeast"/>
              <w:jc w:val="both"/>
            </w:pPr>
            <w:r>
              <w:rPr>
                <w:color w:val="000000"/>
              </w:rPr>
              <w:t>в</w:t>
            </w:r>
            <w:r w:rsidR="00A6592A">
              <w:rPr>
                <w:color w:val="000000"/>
              </w:rPr>
              <w:t>ідсутні</w:t>
            </w:r>
          </w:p>
        </w:tc>
        <w:tc>
          <w:tcPr>
            <w:tcW w:w="2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6659" w:rsidRPr="00B451E2" w:rsidRDefault="002375D1" w:rsidP="001A745A">
            <w:pPr>
              <w:spacing w:line="0" w:lineRule="atLeast"/>
              <w:jc w:val="both"/>
            </w:pPr>
            <w:r>
              <w:rPr>
                <w:color w:val="000000"/>
              </w:rPr>
              <w:t>в</w:t>
            </w:r>
            <w:r w:rsidR="00A6592A">
              <w:rPr>
                <w:color w:val="000000"/>
              </w:rPr>
              <w:t>ідсутні</w:t>
            </w:r>
          </w:p>
        </w:tc>
      </w:tr>
      <w:tr w:rsidR="002375D1" w:rsidRPr="00B451E2" w:rsidTr="004809A2">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B451E2" w:rsidRDefault="003D4997" w:rsidP="003D4997">
            <w:r>
              <w:rPr>
                <w:color w:val="000000"/>
              </w:rPr>
              <w:t>Альтернатива 2</w:t>
            </w:r>
            <w:r w:rsidR="002375D1" w:rsidRPr="00B451E2">
              <w:br/>
            </w:r>
            <w:r w:rsidR="002375D1" w:rsidRPr="00B451E2">
              <w:br/>
            </w:r>
            <w:r w:rsidR="002375D1" w:rsidRPr="00B451E2">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B451E2" w:rsidRDefault="002375D1" w:rsidP="002375D1">
            <w:r w:rsidRPr="00B451E2">
              <w:t>- рівні умови для всіх видів бізнесу;</w:t>
            </w:r>
          </w:p>
          <w:p w:rsidR="002375D1" w:rsidRPr="00B451E2" w:rsidRDefault="002375D1" w:rsidP="002375D1">
            <w:r w:rsidRPr="00B451E2">
              <w:t>- встановлення чіткої процедури продажу земельних ділянок або прав на них на конкурентних засадах;</w:t>
            </w:r>
          </w:p>
          <w:p w:rsidR="002375D1" w:rsidRPr="00B451E2" w:rsidRDefault="002375D1" w:rsidP="002375D1">
            <w:r w:rsidRPr="00B451E2">
              <w:t>- передбачуваність дій влади;</w:t>
            </w:r>
          </w:p>
          <w:p w:rsidR="002375D1" w:rsidRPr="00B451E2" w:rsidRDefault="002375D1" w:rsidP="002375D1">
            <w:r w:rsidRPr="00B451E2">
              <w:t>- прогнозування господарювання і витрат часу на процедуру викупу земельних ділянок або прав на них та оформлення документів.</w:t>
            </w:r>
          </w:p>
        </w:tc>
        <w:tc>
          <w:tcPr>
            <w:tcW w:w="2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B451E2" w:rsidRDefault="002375D1" w:rsidP="002375D1">
            <w:pPr>
              <w:rPr>
                <w:color w:val="000000"/>
              </w:rPr>
            </w:pPr>
            <w:r w:rsidRPr="00B451E2">
              <w:rPr>
                <w:color w:val="000000"/>
              </w:rPr>
              <w:t xml:space="preserve">- </w:t>
            </w:r>
            <w:r>
              <w:t>в</w:t>
            </w:r>
            <w:r w:rsidRPr="00B451E2">
              <w:t>итрати</w:t>
            </w:r>
            <w:r>
              <w:t>,</w:t>
            </w:r>
            <w:r w:rsidRPr="00B451E2">
              <w:t xml:space="preserve"> пов’язані з викупом земельних ділянок  або прав на них на конкурентних засадах, сплатою за землю</w:t>
            </w:r>
          </w:p>
          <w:p w:rsidR="002375D1" w:rsidRPr="004809A2" w:rsidRDefault="002375D1" w:rsidP="002375D1">
            <w:pPr>
              <w:rPr>
                <w:color w:val="000000"/>
              </w:rPr>
            </w:pPr>
            <w:r w:rsidRPr="00B451E2">
              <w:rPr>
                <w:color w:val="000000"/>
              </w:rPr>
              <w:t xml:space="preserve">- </w:t>
            </w:r>
            <w:r>
              <w:rPr>
                <w:color w:val="000000"/>
              </w:rPr>
              <w:t>в</w:t>
            </w:r>
            <w:r w:rsidRPr="00B451E2">
              <w:rPr>
                <w:color w:val="000000"/>
              </w:rPr>
              <w:t xml:space="preserve">ідшкодування витрат, пов‘язаних з виготовленням </w:t>
            </w:r>
            <w:r>
              <w:rPr>
                <w:color w:val="000000"/>
              </w:rPr>
              <w:t>документації із землеустрою та оцінки земель</w:t>
            </w:r>
          </w:p>
        </w:tc>
      </w:tr>
    </w:tbl>
    <w:p w:rsidR="00EF6659" w:rsidRPr="00B451E2" w:rsidRDefault="00EF6659" w:rsidP="004B76DD">
      <w:pPr>
        <w:pStyle w:val="a3"/>
        <w:ind w:firstLine="567"/>
        <w:jc w:val="both"/>
        <w:rPr>
          <w:b/>
        </w:rPr>
      </w:pPr>
    </w:p>
    <w:p w:rsidR="002375D1" w:rsidRPr="004809A2" w:rsidRDefault="003D4997" w:rsidP="003D4997">
      <w:r w:rsidRPr="004809A2">
        <w:rPr>
          <w:b/>
          <w:bCs/>
          <w:color w:val="000000"/>
        </w:rPr>
        <w:t>ІV</w:t>
      </w:r>
      <w:r w:rsidR="002375D1" w:rsidRPr="004809A2">
        <w:rPr>
          <w:b/>
          <w:bCs/>
          <w:color w:val="000000"/>
        </w:rPr>
        <w:t>.  Вибір найбільш оптимального альтернативного способу досягнення цілей</w:t>
      </w:r>
    </w:p>
    <w:p w:rsidR="002375D1" w:rsidRPr="004809A2" w:rsidRDefault="002375D1" w:rsidP="002375D1"/>
    <w:tbl>
      <w:tblPr>
        <w:tblW w:w="9634" w:type="dxa"/>
        <w:tblCellMar>
          <w:top w:w="15" w:type="dxa"/>
          <w:left w:w="15" w:type="dxa"/>
          <w:bottom w:w="15" w:type="dxa"/>
          <w:right w:w="15" w:type="dxa"/>
        </w:tblCellMar>
        <w:tblLook w:val="04A0" w:firstRow="1" w:lastRow="0" w:firstColumn="1" w:lastColumn="0" w:noHBand="0" w:noVBand="1"/>
      </w:tblPr>
      <w:tblGrid>
        <w:gridCol w:w="2122"/>
        <w:gridCol w:w="2268"/>
        <w:gridCol w:w="5244"/>
      </w:tblGrid>
      <w:tr w:rsidR="002375D1" w:rsidRPr="004809A2" w:rsidTr="00372D50">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2375D1" w:rsidP="001A745A">
            <w:pPr>
              <w:spacing w:line="0" w:lineRule="atLeast"/>
              <w:jc w:val="center"/>
            </w:pPr>
            <w:r w:rsidRPr="004809A2">
              <w:rPr>
                <w:color w:val="000000"/>
              </w:rPr>
              <w:t>Рейтинг результативності (досягнення цілей під час вирішення проблеми)</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2375D1" w:rsidP="001A745A">
            <w:pPr>
              <w:spacing w:line="0" w:lineRule="atLeast"/>
              <w:jc w:val="center"/>
            </w:pPr>
            <w:r w:rsidRPr="004809A2">
              <w:rPr>
                <w:color w:val="000000"/>
              </w:rPr>
              <w:t>Бал результативності (за чотирибальною системою оцінки)</w:t>
            </w:r>
          </w:p>
        </w:tc>
        <w:tc>
          <w:tcPr>
            <w:tcW w:w="52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2375D1" w:rsidP="001A745A">
            <w:pPr>
              <w:spacing w:line="0" w:lineRule="atLeast"/>
              <w:jc w:val="center"/>
            </w:pPr>
            <w:r w:rsidRPr="004809A2">
              <w:rPr>
                <w:color w:val="000000"/>
              </w:rPr>
              <w:t xml:space="preserve">Коментарі щодо присвоєння відповідного </w:t>
            </w:r>
            <w:proofErr w:type="spellStart"/>
            <w:r w:rsidRPr="004809A2">
              <w:rPr>
                <w:color w:val="000000"/>
              </w:rPr>
              <w:t>бала</w:t>
            </w:r>
            <w:proofErr w:type="spellEnd"/>
          </w:p>
        </w:tc>
      </w:tr>
      <w:tr w:rsidR="002375D1" w:rsidRPr="004809A2" w:rsidTr="00372D50">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372D50" w:rsidP="001A745A">
            <w:r>
              <w:rPr>
                <w:color w:val="000000"/>
              </w:rPr>
              <w:t>Альтернатива 1</w:t>
            </w:r>
          </w:p>
          <w:p w:rsidR="002375D1" w:rsidRPr="004809A2" w:rsidRDefault="002375D1" w:rsidP="001A745A">
            <w:pPr>
              <w:spacing w:line="0" w:lineRule="atLeast"/>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2375D1" w:rsidP="001A745A">
            <w:pPr>
              <w:spacing w:line="0" w:lineRule="atLeast"/>
            </w:pPr>
            <w:r w:rsidRPr="004809A2">
              <w:rPr>
                <w:color w:val="000000"/>
              </w:rPr>
              <w:t>1</w:t>
            </w:r>
          </w:p>
        </w:tc>
        <w:tc>
          <w:tcPr>
            <w:tcW w:w="52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3D4997" w:rsidP="003D4997">
            <w:pPr>
              <w:spacing w:line="0" w:lineRule="atLeast"/>
            </w:pPr>
            <w:r w:rsidRPr="004809A2">
              <w:t xml:space="preserve">Відсутність первинного ринку землі, відсутність </w:t>
            </w:r>
            <w:r w:rsidRPr="004809A2">
              <w:rPr>
                <w:rFonts w:eastAsiaTheme="minorHAnsi"/>
                <w:lang w:eastAsia="en-US"/>
              </w:rPr>
              <w:t>врегульованого механізму відбору земельних ділянок,</w:t>
            </w:r>
            <w:r w:rsidRPr="004809A2">
              <w:t xml:space="preserve"> виконавців робіт із землеустрою, оцінки земель та виконавців земельних торгів</w:t>
            </w:r>
          </w:p>
        </w:tc>
      </w:tr>
      <w:tr w:rsidR="002375D1" w:rsidRPr="004809A2" w:rsidTr="00372D50">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372D50" w:rsidP="001A745A">
            <w:r>
              <w:rPr>
                <w:color w:val="000000"/>
              </w:rPr>
              <w:t>Альтернатива 2</w:t>
            </w:r>
          </w:p>
          <w:p w:rsidR="002375D1" w:rsidRPr="004809A2" w:rsidRDefault="002375D1" w:rsidP="001A745A">
            <w:pPr>
              <w:spacing w:line="0" w:lineRule="atLeast"/>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2375D1" w:rsidP="001A745A">
            <w:pPr>
              <w:spacing w:line="0" w:lineRule="atLeast"/>
            </w:pPr>
            <w:r w:rsidRPr="004809A2">
              <w:rPr>
                <w:color w:val="000000"/>
              </w:rPr>
              <w:t>4</w:t>
            </w:r>
          </w:p>
        </w:tc>
        <w:tc>
          <w:tcPr>
            <w:tcW w:w="52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3D4997" w:rsidP="00690C44">
            <w:pPr>
              <w:pStyle w:val="a8"/>
              <w:shd w:val="clear" w:color="auto" w:fill="FFFFFF"/>
              <w:spacing w:before="0" w:beforeAutospacing="0" w:after="0" w:afterAutospacing="0"/>
              <w:jc w:val="both"/>
              <w:rPr>
                <w:lang w:eastAsia="ru-RU"/>
              </w:rPr>
            </w:pPr>
            <w:r w:rsidRPr="004809A2">
              <w:rPr>
                <w:bCs/>
                <w:iCs/>
              </w:rPr>
              <w:t xml:space="preserve">Дотримання єдиного прозорого механізму щодо порядку </w:t>
            </w:r>
            <w:r w:rsidRPr="004809A2">
              <w:t>продажу земельних ділянок або прав на них на конкурентних засадах</w:t>
            </w:r>
            <w:r w:rsidRPr="004809A2">
              <w:rPr>
                <w:bCs/>
                <w:iCs/>
              </w:rPr>
              <w:t>, позитивно вплине на підвищення темпів економічного зростання, зниження соціально</w:t>
            </w:r>
            <w:r w:rsidR="00690C44">
              <w:rPr>
                <w:bCs/>
                <w:iCs/>
              </w:rPr>
              <w:t>ї</w:t>
            </w:r>
            <w:r w:rsidRPr="004809A2">
              <w:rPr>
                <w:bCs/>
                <w:iCs/>
              </w:rPr>
              <w:t xml:space="preserve"> напруги у суспільстві та поліпшення інвестиційного фону міста</w:t>
            </w:r>
          </w:p>
        </w:tc>
      </w:tr>
    </w:tbl>
    <w:p w:rsidR="002375D1" w:rsidRPr="004809A2" w:rsidRDefault="002375D1" w:rsidP="002375D1"/>
    <w:p w:rsidR="002375D1" w:rsidRPr="004809A2" w:rsidRDefault="002375D1" w:rsidP="002375D1"/>
    <w:tbl>
      <w:tblPr>
        <w:tblW w:w="9634" w:type="dxa"/>
        <w:tblCellMar>
          <w:top w:w="15" w:type="dxa"/>
          <w:left w:w="15" w:type="dxa"/>
          <w:bottom w:w="15" w:type="dxa"/>
          <w:right w:w="15" w:type="dxa"/>
        </w:tblCellMar>
        <w:tblLook w:val="04A0" w:firstRow="1" w:lastRow="0" w:firstColumn="1" w:lastColumn="0" w:noHBand="0" w:noVBand="1"/>
      </w:tblPr>
      <w:tblGrid>
        <w:gridCol w:w="2129"/>
        <w:gridCol w:w="1835"/>
        <w:gridCol w:w="1843"/>
        <w:gridCol w:w="3827"/>
      </w:tblGrid>
      <w:tr w:rsidR="00372D50" w:rsidRPr="004809A2" w:rsidTr="00F227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2375D1" w:rsidP="001A745A">
            <w:pPr>
              <w:spacing w:line="0" w:lineRule="atLeast"/>
              <w:jc w:val="center"/>
            </w:pPr>
            <w:r w:rsidRPr="004809A2">
              <w:rPr>
                <w:color w:val="000000"/>
              </w:rPr>
              <w:t>Рейтинг результативності</w:t>
            </w:r>
          </w:p>
        </w:tc>
        <w:tc>
          <w:tcPr>
            <w:tcW w:w="1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2375D1" w:rsidP="001A745A">
            <w:pPr>
              <w:spacing w:line="0" w:lineRule="atLeast"/>
              <w:jc w:val="center"/>
            </w:pPr>
            <w:r w:rsidRPr="004809A2">
              <w:rPr>
                <w:color w:val="000000"/>
              </w:rPr>
              <w:t>Вигоди (підсумок)</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2375D1" w:rsidP="001A745A">
            <w:pPr>
              <w:spacing w:line="0" w:lineRule="atLeast"/>
              <w:jc w:val="center"/>
            </w:pPr>
            <w:r w:rsidRPr="004809A2">
              <w:rPr>
                <w:color w:val="000000"/>
              </w:rPr>
              <w:t>Витрати (підсумок)</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372D50" w:rsidP="001A745A">
            <w:pPr>
              <w:spacing w:line="0" w:lineRule="atLeast"/>
              <w:jc w:val="center"/>
            </w:pPr>
            <w:r w:rsidRPr="004809A2">
              <w:rPr>
                <w:color w:val="000000"/>
              </w:rPr>
              <w:t>Обґрунтування</w:t>
            </w:r>
            <w:r w:rsidR="002375D1" w:rsidRPr="004809A2">
              <w:rPr>
                <w:color w:val="000000"/>
              </w:rPr>
              <w:t xml:space="preserve"> відповідного місця альтернативи у рейтингу</w:t>
            </w:r>
          </w:p>
        </w:tc>
      </w:tr>
      <w:tr w:rsidR="00372D50" w:rsidRPr="004809A2" w:rsidTr="00F227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372D50" w:rsidP="00372D50">
            <w:pPr>
              <w:jc w:val="both"/>
            </w:pPr>
            <w:r>
              <w:rPr>
                <w:color w:val="000000"/>
              </w:rPr>
              <w:t>Альтернатива 1</w:t>
            </w:r>
          </w:p>
        </w:tc>
        <w:tc>
          <w:tcPr>
            <w:tcW w:w="1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372D50" w:rsidP="001A745A">
            <w:pPr>
              <w:spacing w:line="0" w:lineRule="atLeast"/>
              <w:jc w:val="both"/>
            </w:pPr>
            <w:r>
              <w:rPr>
                <w:color w:val="000000"/>
              </w:rPr>
              <w:t>в</w:t>
            </w:r>
            <w:r w:rsidR="002375D1" w:rsidRPr="004809A2">
              <w:rPr>
                <w:color w:val="000000"/>
              </w:rPr>
              <w:t>ідсутні</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372D50" w:rsidP="001A745A">
            <w:pPr>
              <w:spacing w:line="0" w:lineRule="atLeast"/>
              <w:jc w:val="both"/>
            </w:pPr>
            <w:r>
              <w:rPr>
                <w:color w:val="000000"/>
              </w:rPr>
              <w:t>відсутні</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372D50" w:rsidP="001A745A">
            <w:pPr>
              <w:spacing w:line="0" w:lineRule="atLeast"/>
            </w:pPr>
            <w:r w:rsidRPr="002E7124">
              <w:t>Проблема продовжує існувати</w:t>
            </w:r>
            <w:r w:rsidRPr="004809A2">
              <w:t xml:space="preserve"> </w:t>
            </w:r>
          </w:p>
        </w:tc>
      </w:tr>
      <w:tr w:rsidR="00372D50" w:rsidRPr="004809A2" w:rsidTr="00F227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372D50" w:rsidP="00372D50">
            <w:pPr>
              <w:jc w:val="both"/>
            </w:pPr>
            <w:r>
              <w:rPr>
                <w:color w:val="000000"/>
              </w:rPr>
              <w:t>Альтернатива 2</w:t>
            </w:r>
          </w:p>
        </w:tc>
        <w:tc>
          <w:tcPr>
            <w:tcW w:w="1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372D50" w:rsidP="001A745A">
            <w:pPr>
              <w:spacing w:line="0" w:lineRule="atLeast"/>
              <w:jc w:val="both"/>
            </w:pPr>
            <w:r>
              <w:rPr>
                <w:color w:val="000000"/>
              </w:rPr>
              <w:t>в</w:t>
            </w:r>
            <w:r w:rsidR="002375D1" w:rsidRPr="004809A2">
              <w:rPr>
                <w:color w:val="000000"/>
              </w:rPr>
              <w:t>ирішення проблем</w:t>
            </w:r>
            <w:r w:rsidR="004809A2" w:rsidRPr="004809A2">
              <w:rPr>
                <w:color w:val="000000"/>
              </w:rPr>
              <w:t>и</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372D50" w:rsidP="001A745A">
            <w:pPr>
              <w:spacing w:line="0" w:lineRule="atLeast"/>
              <w:jc w:val="both"/>
            </w:pPr>
            <w:r>
              <w:rPr>
                <w:color w:val="000000"/>
              </w:rPr>
              <w:t>в</w:t>
            </w:r>
            <w:r w:rsidR="002375D1" w:rsidRPr="004809A2">
              <w:rPr>
                <w:color w:val="000000"/>
              </w:rPr>
              <w:t>ідсутні</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372D50" w:rsidP="00372D50">
            <w:pPr>
              <w:spacing w:line="0" w:lineRule="atLeast"/>
              <w:jc w:val="both"/>
              <w:textAlignment w:val="baseline"/>
              <w:rPr>
                <w:rFonts w:ascii="Arial" w:hAnsi="Arial" w:cs="Arial"/>
                <w:color w:val="000000"/>
              </w:rPr>
            </w:pPr>
            <w:r>
              <w:rPr>
                <w:color w:val="000000"/>
              </w:rPr>
              <w:t xml:space="preserve">Єдиний прийнятний спосіб - це </w:t>
            </w:r>
            <w:r>
              <w:t>прийняття</w:t>
            </w:r>
            <w:r w:rsidRPr="004809A2">
              <w:t xml:space="preserve"> рішення міської ради </w:t>
            </w:r>
            <w:r w:rsidRPr="004809A2">
              <w:rPr>
                <w:bCs/>
                <w:color w:val="303030"/>
                <w:lang w:eastAsia="uk-UA"/>
              </w:rPr>
              <w:t>«</w:t>
            </w:r>
            <w:r w:rsidRPr="004809A2">
              <w:t>Про затвердження Положення про порядок продажу земельних ділянок або прав на них на конкурентних засадах</w:t>
            </w:r>
            <w:r>
              <w:t>»</w:t>
            </w:r>
          </w:p>
        </w:tc>
      </w:tr>
    </w:tbl>
    <w:p w:rsidR="002375D1" w:rsidRPr="004809A2" w:rsidRDefault="002375D1" w:rsidP="002375D1">
      <w:pPr>
        <w:spacing w:after="240"/>
      </w:pPr>
    </w:p>
    <w:tbl>
      <w:tblPr>
        <w:tblW w:w="9634" w:type="dxa"/>
        <w:tblCellMar>
          <w:top w:w="15" w:type="dxa"/>
          <w:left w:w="15" w:type="dxa"/>
          <w:bottom w:w="15" w:type="dxa"/>
          <w:right w:w="15" w:type="dxa"/>
        </w:tblCellMar>
        <w:tblLook w:val="04A0" w:firstRow="1" w:lastRow="0" w:firstColumn="1" w:lastColumn="0" w:noHBand="0" w:noVBand="1"/>
      </w:tblPr>
      <w:tblGrid>
        <w:gridCol w:w="2122"/>
        <w:gridCol w:w="3685"/>
        <w:gridCol w:w="3827"/>
      </w:tblGrid>
      <w:tr w:rsidR="002375D1" w:rsidRPr="004809A2" w:rsidTr="00F227A7">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2375D1" w:rsidP="001A745A">
            <w:pPr>
              <w:spacing w:line="0" w:lineRule="atLeast"/>
              <w:jc w:val="center"/>
            </w:pPr>
            <w:r w:rsidRPr="004809A2">
              <w:rPr>
                <w:color w:val="000000"/>
              </w:rPr>
              <w:t>Рейтинг</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2375D1" w:rsidP="001A745A">
            <w:pPr>
              <w:spacing w:line="0" w:lineRule="atLeast"/>
              <w:jc w:val="center"/>
            </w:pPr>
            <w:r w:rsidRPr="004809A2">
              <w:rPr>
                <w:color w:val="000000"/>
              </w:rPr>
              <w:t>Аргументи щодо переваги обраної альтернативи/причини відмови від альтернативи</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2375D1" w:rsidP="001A745A">
            <w:pPr>
              <w:spacing w:line="0" w:lineRule="atLeast"/>
              <w:jc w:val="center"/>
            </w:pPr>
            <w:r w:rsidRPr="004809A2">
              <w:rPr>
                <w:color w:val="000000"/>
              </w:rPr>
              <w:t xml:space="preserve">Оцінка ризику зовнішніх чинників на дію запропонованого регуляторного </w:t>
            </w:r>
            <w:proofErr w:type="spellStart"/>
            <w:r w:rsidRPr="004809A2">
              <w:rPr>
                <w:color w:val="000000"/>
              </w:rPr>
              <w:t>акта</w:t>
            </w:r>
            <w:proofErr w:type="spellEnd"/>
          </w:p>
        </w:tc>
      </w:tr>
      <w:tr w:rsidR="002375D1" w:rsidRPr="004809A2" w:rsidTr="00F227A7">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372D50" w:rsidP="001A745A">
            <w:pPr>
              <w:spacing w:line="0" w:lineRule="atLeast"/>
              <w:jc w:val="both"/>
              <w:textAlignment w:val="baseline"/>
              <w:rPr>
                <w:color w:val="000000"/>
              </w:rPr>
            </w:pPr>
            <w:r>
              <w:rPr>
                <w:color w:val="000000"/>
              </w:rPr>
              <w:t>Альтернатива 1</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372D50" w:rsidP="001A745A">
            <w:pPr>
              <w:spacing w:line="0" w:lineRule="atLeast"/>
              <w:jc w:val="both"/>
              <w:textAlignment w:val="baseline"/>
              <w:rPr>
                <w:color w:val="000000"/>
              </w:rPr>
            </w:pPr>
            <w:r>
              <w:rPr>
                <w:color w:val="000000"/>
              </w:rPr>
              <w:t>Існування проблеми</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375D1" w:rsidRPr="004809A2" w:rsidRDefault="00F227A7" w:rsidP="00F227A7">
            <w:pPr>
              <w:spacing w:line="0" w:lineRule="atLeast"/>
              <w:textAlignment w:val="baseline"/>
              <w:rPr>
                <w:color w:val="000000"/>
              </w:rPr>
            </w:pPr>
            <w:r>
              <w:rPr>
                <w:color w:val="000000"/>
              </w:rPr>
              <w:t>-</w:t>
            </w:r>
          </w:p>
        </w:tc>
      </w:tr>
      <w:tr w:rsidR="002375D1" w:rsidRPr="004809A2" w:rsidTr="00F227A7">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372D50" w:rsidP="001A745A">
            <w:pPr>
              <w:spacing w:line="0" w:lineRule="atLeast"/>
              <w:jc w:val="both"/>
              <w:textAlignment w:val="baseline"/>
              <w:rPr>
                <w:color w:val="000000"/>
              </w:rPr>
            </w:pPr>
            <w:r>
              <w:rPr>
                <w:color w:val="000000"/>
              </w:rPr>
              <w:t>Альтернатива 2</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372D50" w:rsidP="001A745A">
            <w:pPr>
              <w:spacing w:line="0" w:lineRule="atLeast"/>
              <w:jc w:val="both"/>
              <w:textAlignment w:val="baseline"/>
              <w:rPr>
                <w:color w:val="000000"/>
              </w:rPr>
            </w:pPr>
            <w:r>
              <w:rPr>
                <w:color w:val="000000"/>
              </w:rPr>
              <w:t>Вирішення проблеми</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75D1" w:rsidRPr="004809A2" w:rsidRDefault="00372D50" w:rsidP="001A745A">
            <w:pPr>
              <w:spacing w:line="0" w:lineRule="atLeast"/>
              <w:jc w:val="both"/>
              <w:textAlignment w:val="baseline"/>
              <w:rPr>
                <w:color w:val="000000"/>
              </w:rPr>
            </w:pPr>
            <w:r>
              <w:rPr>
                <w:color w:val="000000"/>
              </w:rPr>
              <w:t>зміни в законодавстві</w:t>
            </w:r>
          </w:p>
        </w:tc>
      </w:tr>
    </w:tbl>
    <w:p w:rsidR="00F227A7" w:rsidRDefault="00F227A7" w:rsidP="00D924CC">
      <w:pPr>
        <w:pStyle w:val="a3"/>
        <w:jc w:val="both"/>
      </w:pPr>
    </w:p>
    <w:p w:rsidR="00F227A7" w:rsidRPr="00191642" w:rsidRDefault="00F227A7" w:rsidP="00D924CC">
      <w:pPr>
        <w:pStyle w:val="a3"/>
        <w:jc w:val="both"/>
      </w:pPr>
      <w:r>
        <w:rPr>
          <w:b/>
          <w:lang w:val="en-US"/>
        </w:rPr>
        <w:t>V</w:t>
      </w:r>
      <w:r>
        <w:rPr>
          <w:b/>
        </w:rPr>
        <w:t xml:space="preserve">. </w:t>
      </w:r>
      <w:r w:rsidRPr="00191642">
        <w:rPr>
          <w:b/>
        </w:rPr>
        <w:t>Механізм</w:t>
      </w:r>
      <w:r>
        <w:rPr>
          <w:b/>
        </w:rPr>
        <w:t>и</w:t>
      </w:r>
      <w:r w:rsidRPr="00191642">
        <w:rPr>
          <w:b/>
        </w:rPr>
        <w:t xml:space="preserve"> та заходи, </w:t>
      </w:r>
      <w:r>
        <w:rPr>
          <w:b/>
        </w:rPr>
        <w:t>які забезпечать</w:t>
      </w:r>
      <w:r w:rsidRPr="00191642">
        <w:rPr>
          <w:b/>
        </w:rPr>
        <w:t xml:space="preserve"> розв’язання</w:t>
      </w:r>
      <w:r>
        <w:rPr>
          <w:b/>
        </w:rPr>
        <w:t xml:space="preserve"> визначеної проблеми</w:t>
      </w:r>
    </w:p>
    <w:p w:rsidR="00F227A7" w:rsidRPr="007104A6" w:rsidRDefault="00F227A7" w:rsidP="00D924CC">
      <w:pPr>
        <w:pStyle w:val="a3"/>
        <w:ind w:firstLine="708"/>
        <w:jc w:val="both"/>
        <w:rPr>
          <w:lang w:eastAsia="uk-UA"/>
        </w:rPr>
      </w:pPr>
      <w:r w:rsidRPr="00191642">
        <w:rPr>
          <w:lang w:eastAsia="uk-UA"/>
        </w:rPr>
        <w:t>Для розв’язання проблеми пропонується засто</w:t>
      </w:r>
      <w:r w:rsidRPr="007104A6">
        <w:rPr>
          <w:lang w:eastAsia="uk-UA"/>
        </w:rPr>
        <w:t>сувати наступний механізм:</w:t>
      </w:r>
    </w:p>
    <w:p w:rsidR="00D924CC" w:rsidRDefault="00F227A7" w:rsidP="00B7489A">
      <w:pPr>
        <w:pStyle w:val="a3"/>
        <w:numPr>
          <w:ilvl w:val="0"/>
          <w:numId w:val="23"/>
        </w:numPr>
        <w:jc w:val="both"/>
        <w:rPr>
          <w:lang w:eastAsia="uk-UA"/>
        </w:rPr>
      </w:pPr>
      <w:r>
        <w:rPr>
          <w:lang w:eastAsia="uk-UA"/>
        </w:rPr>
        <w:lastRenderedPageBreak/>
        <w:t xml:space="preserve">запровадження єдиного прозорого механізму </w:t>
      </w:r>
      <w:r w:rsidRPr="00D924CC">
        <w:rPr>
          <w:bCs/>
          <w:iCs/>
        </w:rPr>
        <w:t xml:space="preserve">щодо порядку </w:t>
      </w:r>
      <w:r w:rsidRPr="00B451E2">
        <w:t>продажу земельних ділянок або прав на них на конкурентних засадах</w:t>
      </w:r>
      <w:r w:rsidRPr="007104A6">
        <w:rPr>
          <w:lang w:eastAsia="uk-UA"/>
        </w:rPr>
        <w:t xml:space="preserve"> </w:t>
      </w:r>
      <w:r>
        <w:rPr>
          <w:lang w:eastAsia="uk-UA"/>
        </w:rPr>
        <w:t>та врегулювання правовідносин усіх учасників процесу</w:t>
      </w:r>
      <w:r w:rsidR="00D924CC">
        <w:rPr>
          <w:lang w:eastAsia="uk-UA"/>
        </w:rPr>
        <w:t>;</w:t>
      </w:r>
    </w:p>
    <w:p w:rsidR="00D924CC" w:rsidRDefault="00F227A7" w:rsidP="009D3363">
      <w:pPr>
        <w:pStyle w:val="a3"/>
        <w:numPr>
          <w:ilvl w:val="0"/>
          <w:numId w:val="23"/>
        </w:numPr>
        <w:jc w:val="both"/>
        <w:rPr>
          <w:lang w:eastAsia="uk-UA"/>
        </w:rPr>
      </w:pPr>
      <w:r>
        <w:rPr>
          <w:lang w:eastAsia="uk-UA"/>
        </w:rPr>
        <w:t>з</w:t>
      </w:r>
      <w:r w:rsidRPr="007104A6">
        <w:rPr>
          <w:lang w:eastAsia="uk-UA"/>
        </w:rPr>
        <w:t>абезпечення </w:t>
      </w:r>
      <w:r>
        <w:rPr>
          <w:lang w:eastAsia="uk-UA"/>
        </w:rPr>
        <w:t>по</w:t>
      </w:r>
      <w:r w:rsidRPr="007104A6">
        <w:rPr>
          <w:lang w:eastAsia="uk-UA"/>
        </w:rPr>
        <w:t xml:space="preserve">інформованості юридичних та фізичних осіб </w:t>
      </w:r>
      <w:r>
        <w:rPr>
          <w:lang w:eastAsia="uk-UA"/>
        </w:rPr>
        <w:t>з</w:t>
      </w:r>
      <w:r w:rsidRPr="007104A6">
        <w:rPr>
          <w:lang w:eastAsia="uk-UA"/>
        </w:rPr>
        <w:t xml:space="preserve"> питань </w:t>
      </w:r>
      <w:r w:rsidRPr="00D924CC">
        <w:rPr>
          <w:bCs/>
          <w:iCs/>
        </w:rPr>
        <w:t xml:space="preserve">здійснення </w:t>
      </w:r>
      <w:r w:rsidRPr="00B451E2">
        <w:t>продажу земельних ділянок або прав на них на конкурентних засадах</w:t>
      </w:r>
      <w:r w:rsidRPr="007104A6">
        <w:rPr>
          <w:lang w:eastAsia="uk-UA"/>
        </w:rPr>
        <w:t>;</w:t>
      </w:r>
    </w:p>
    <w:p w:rsidR="00D924CC" w:rsidRPr="007104A6" w:rsidRDefault="00F227A7" w:rsidP="00D924CC">
      <w:pPr>
        <w:pStyle w:val="a3"/>
        <w:numPr>
          <w:ilvl w:val="0"/>
          <w:numId w:val="23"/>
        </w:numPr>
        <w:jc w:val="both"/>
        <w:rPr>
          <w:lang w:eastAsia="uk-UA"/>
        </w:rPr>
      </w:pPr>
      <w:r>
        <w:rPr>
          <w:lang w:eastAsia="uk-UA"/>
        </w:rPr>
        <w:t>з</w:t>
      </w:r>
      <w:r w:rsidRPr="007104A6">
        <w:rPr>
          <w:lang w:eastAsia="uk-UA"/>
        </w:rPr>
        <w:t>абезпечення контролю за виконанням механізму</w:t>
      </w:r>
      <w:r w:rsidR="00D924CC">
        <w:rPr>
          <w:lang w:eastAsia="uk-UA"/>
        </w:rPr>
        <w:t xml:space="preserve"> вирішення питань, пов'язаних</w:t>
      </w:r>
      <w:r w:rsidRPr="00D924CC">
        <w:rPr>
          <w:bCs/>
          <w:iCs/>
        </w:rPr>
        <w:t xml:space="preserve"> з </w:t>
      </w:r>
      <w:proofErr w:type="spellStart"/>
      <w:r>
        <w:t>продажем</w:t>
      </w:r>
      <w:proofErr w:type="spellEnd"/>
      <w:r w:rsidRPr="00B451E2">
        <w:t xml:space="preserve"> земельних ділянок або прав на них на конкурентних засадах</w:t>
      </w:r>
      <w:r>
        <w:t>.</w:t>
      </w:r>
    </w:p>
    <w:p w:rsidR="00D924CC" w:rsidRDefault="00D924CC" w:rsidP="00D924CC">
      <w:pPr>
        <w:pStyle w:val="a3"/>
        <w:ind w:firstLine="360"/>
        <w:jc w:val="both"/>
        <w:rPr>
          <w:color w:val="000000"/>
          <w:lang w:eastAsia="uk-UA"/>
        </w:rPr>
      </w:pPr>
    </w:p>
    <w:p w:rsidR="00F227A7" w:rsidRDefault="00F227A7" w:rsidP="00D924CC">
      <w:pPr>
        <w:pStyle w:val="a3"/>
        <w:ind w:firstLine="360"/>
        <w:jc w:val="both"/>
        <w:rPr>
          <w:color w:val="000000"/>
          <w:lang w:eastAsia="uk-UA"/>
        </w:rPr>
      </w:pPr>
      <w:r w:rsidRPr="007104A6">
        <w:rPr>
          <w:color w:val="000000"/>
          <w:lang w:eastAsia="uk-UA"/>
        </w:rPr>
        <w:t>Для забезпечення дії даного механізму пропонується застосувати наступні заходи:</w:t>
      </w:r>
    </w:p>
    <w:p w:rsidR="00D924CC" w:rsidRDefault="00D71349" w:rsidP="00BD5118">
      <w:pPr>
        <w:pStyle w:val="a3"/>
        <w:numPr>
          <w:ilvl w:val="0"/>
          <w:numId w:val="23"/>
        </w:numPr>
        <w:jc w:val="both"/>
      </w:pPr>
      <w:r w:rsidRPr="00D924CC">
        <w:rPr>
          <w:bCs/>
          <w:iCs/>
        </w:rPr>
        <w:t xml:space="preserve">вироблення місцевого нормативно-правового документу, який, в рамках чинного законодавства, дасть можливість спростити, удосконалити та розробити прозорий порядок і механізм проведення робіт  щодо </w:t>
      </w:r>
      <w:r w:rsidRPr="00B451E2">
        <w:t>продажу земельних ділянок або прав на них на конкурентних засадах;</w:t>
      </w:r>
    </w:p>
    <w:p w:rsidR="00D924CC" w:rsidRDefault="00D71349" w:rsidP="00B023F1">
      <w:pPr>
        <w:pStyle w:val="a3"/>
        <w:numPr>
          <w:ilvl w:val="0"/>
          <w:numId w:val="23"/>
        </w:numPr>
        <w:jc w:val="both"/>
      </w:pPr>
      <w:r w:rsidRPr="00B451E2">
        <w:t>забезпечення раціонального використання земельного фонду міста;</w:t>
      </w:r>
    </w:p>
    <w:p w:rsidR="00D924CC" w:rsidRDefault="00D71349" w:rsidP="009A700A">
      <w:pPr>
        <w:pStyle w:val="a3"/>
        <w:numPr>
          <w:ilvl w:val="0"/>
          <w:numId w:val="23"/>
        </w:numPr>
        <w:jc w:val="both"/>
        <w:rPr>
          <w:lang w:eastAsia="uk-UA"/>
        </w:rPr>
      </w:pPr>
      <w:r w:rsidRPr="00D924CC">
        <w:rPr>
          <w:bCs/>
          <w:color w:val="303030"/>
          <w:lang w:eastAsia="uk-UA"/>
        </w:rPr>
        <w:t>прийняття рішення міської ради «</w:t>
      </w:r>
      <w:r w:rsidRPr="00B451E2">
        <w:t>Про затвердження Положення про порядок продажу земельних ділянок або прав на них на конкурентних засадах»;</w:t>
      </w:r>
    </w:p>
    <w:p w:rsidR="00F227A7" w:rsidRPr="00D71349" w:rsidRDefault="00D924CC" w:rsidP="009A700A">
      <w:pPr>
        <w:pStyle w:val="a3"/>
        <w:numPr>
          <w:ilvl w:val="0"/>
          <w:numId w:val="23"/>
        </w:numPr>
        <w:jc w:val="both"/>
        <w:rPr>
          <w:lang w:eastAsia="uk-UA"/>
        </w:rPr>
      </w:pPr>
      <w:r>
        <w:rPr>
          <w:lang w:eastAsia="uk-UA"/>
        </w:rPr>
        <w:t>о</w:t>
      </w:r>
      <w:r w:rsidR="00F227A7" w:rsidRPr="00D71349">
        <w:rPr>
          <w:lang w:eastAsia="uk-UA"/>
        </w:rPr>
        <w:t xml:space="preserve">прилюднення </w:t>
      </w:r>
      <w:r w:rsidR="00D71349">
        <w:rPr>
          <w:lang w:eastAsia="uk-UA"/>
        </w:rPr>
        <w:t>рішення міської ради «Про затвердження</w:t>
      </w:r>
      <w:r w:rsidR="00F227A7" w:rsidRPr="00D71349">
        <w:rPr>
          <w:lang w:eastAsia="uk-UA"/>
        </w:rPr>
        <w:t> </w:t>
      </w:r>
      <w:r w:rsidR="00D71349" w:rsidRPr="00D71349">
        <w:t>Положення про порядок продажу земельних ділянок або прав на них на конкурентних засадах</w:t>
      </w:r>
      <w:r w:rsidR="00D71349">
        <w:t>»</w:t>
      </w:r>
      <w:r w:rsidR="00F227A7" w:rsidRPr="00D71349">
        <w:rPr>
          <w:lang w:eastAsia="uk-UA"/>
        </w:rPr>
        <w:t xml:space="preserve"> </w:t>
      </w:r>
      <w:r>
        <w:rPr>
          <w:lang w:eastAsia="uk-UA"/>
        </w:rPr>
        <w:t xml:space="preserve">на офіційному </w:t>
      </w:r>
      <w:r w:rsidR="00F227A7" w:rsidRPr="00D71349">
        <w:rPr>
          <w:lang w:eastAsia="uk-UA"/>
        </w:rPr>
        <w:t>сайті Білоцерківської міської ради.</w:t>
      </w:r>
    </w:p>
    <w:p w:rsidR="00F227A7" w:rsidRDefault="00F227A7" w:rsidP="00D924CC">
      <w:pPr>
        <w:pStyle w:val="a3"/>
        <w:ind w:firstLine="360"/>
        <w:jc w:val="both"/>
      </w:pPr>
      <w:r w:rsidRPr="007104A6">
        <w:rPr>
          <w:shd w:val="clear" w:color="auto" w:fill="FFFFFF"/>
        </w:rPr>
        <w:t xml:space="preserve">Можливість досягнення цілей, передбачених в розділі 2 даного аналізу, у разі прийняття </w:t>
      </w:r>
      <w:r w:rsidR="00D71349" w:rsidRPr="00B451E2">
        <w:t>Положення про порядок продажу земельних ділянок або прав на них на конкурентних засадах</w:t>
      </w:r>
      <w:r w:rsidR="00D71349" w:rsidRPr="007104A6">
        <w:rPr>
          <w:shd w:val="clear" w:color="auto" w:fill="FFFFFF"/>
        </w:rPr>
        <w:t xml:space="preserve"> </w:t>
      </w:r>
      <w:r w:rsidRPr="007104A6">
        <w:rPr>
          <w:shd w:val="clear" w:color="auto" w:fill="FFFFFF"/>
        </w:rPr>
        <w:t xml:space="preserve">є реальною, оскільки даний </w:t>
      </w:r>
      <w:r w:rsidRPr="007104A6">
        <w:t>регуляторний акт встановлює єдиний підхід щодо</w:t>
      </w:r>
      <w:r w:rsidR="00D71349">
        <w:t xml:space="preserve"> процедури </w:t>
      </w:r>
      <w:r w:rsidRPr="007104A6">
        <w:t xml:space="preserve"> </w:t>
      </w:r>
      <w:r w:rsidR="00D71349" w:rsidRPr="00B451E2">
        <w:t>продажу земельних ділянок або прав на них на конкурентних засадах</w:t>
      </w:r>
      <w:r w:rsidR="00D71349">
        <w:t xml:space="preserve">. </w:t>
      </w:r>
      <w:r w:rsidRPr="007104A6">
        <w:t xml:space="preserve">Також запропонований регуляторний акт покладає обов’язковість виконання його положень усіма учасниками правовідносин у </w:t>
      </w:r>
      <w:r w:rsidR="00D71349">
        <w:t xml:space="preserve">зазначеній </w:t>
      </w:r>
      <w:r w:rsidRPr="007104A6">
        <w:t>сфері</w:t>
      </w:r>
      <w:r w:rsidR="00D71349">
        <w:t>.</w:t>
      </w:r>
    </w:p>
    <w:p w:rsidR="00D924CC" w:rsidRPr="007104A6" w:rsidRDefault="00D924CC" w:rsidP="00D924CC">
      <w:pPr>
        <w:pStyle w:val="a3"/>
        <w:ind w:firstLine="360"/>
        <w:jc w:val="both"/>
      </w:pPr>
    </w:p>
    <w:p w:rsidR="00D924CC" w:rsidRPr="002E7124" w:rsidRDefault="00D924CC" w:rsidP="00D924CC">
      <w:pPr>
        <w:pStyle w:val="2"/>
        <w:jc w:val="both"/>
        <w:rPr>
          <w:sz w:val="24"/>
          <w:szCs w:val="24"/>
          <w:lang w:val="uk-UA"/>
        </w:rPr>
      </w:pPr>
      <w:r w:rsidRPr="002E7124">
        <w:rPr>
          <w:b/>
          <w:bCs/>
          <w:sz w:val="24"/>
          <w:szCs w:val="24"/>
          <w:lang w:val="uk-UA"/>
        </w:rPr>
        <w:t xml:space="preserve">          VI. Оцінка виконання вимог регуляторного </w:t>
      </w:r>
      <w:proofErr w:type="spellStart"/>
      <w:r w:rsidRPr="002E7124">
        <w:rPr>
          <w:b/>
          <w:bCs/>
          <w:sz w:val="24"/>
          <w:szCs w:val="24"/>
          <w:lang w:val="uk-UA"/>
        </w:rPr>
        <w:t>акта</w:t>
      </w:r>
      <w:proofErr w:type="spellEnd"/>
      <w:r w:rsidRPr="002E7124">
        <w:rPr>
          <w:b/>
          <w:bCs/>
          <w:sz w:val="24"/>
          <w:szCs w:val="24"/>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D924CC" w:rsidRPr="007104A6" w:rsidRDefault="00D924CC" w:rsidP="00D924CC">
      <w:pPr>
        <w:pStyle w:val="a4"/>
        <w:ind w:left="0" w:firstLine="708"/>
        <w:jc w:val="both"/>
        <w:rPr>
          <w:lang w:eastAsia="uk-UA"/>
        </w:rPr>
      </w:pPr>
      <w:r w:rsidRPr="007104A6">
        <w:t xml:space="preserve">Нижче наведена таблиця </w:t>
      </w:r>
      <w:r>
        <w:t xml:space="preserve">можливих </w:t>
      </w:r>
      <w:proofErr w:type="spellStart"/>
      <w:r>
        <w:t>вигод</w:t>
      </w:r>
      <w:proofErr w:type="spellEnd"/>
      <w:r>
        <w:t xml:space="preserve"> та витрат, що можливі під час виконання </w:t>
      </w:r>
      <w:r w:rsidRPr="00374C35">
        <w:t xml:space="preserve">вимог регуляторного </w:t>
      </w:r>
      <w:proofErr w:type="spellStart"/>
      <w:r w:rsidRPr="00374C35">
        <w:t>акта</w:t>
      </w:r>
      <w:proofErr w:type="spellEnd"/>
      <w:r w:rsidRPr="007104A6">
        <w:rPr>
          <w:lang w:eastAsia="uk-UA"/>
        </w:rPr>
        <w:t>:</w:t>
      </w:r>
    </w:p>
    <w:tbl>
      <w:tblPr>
        <w:tblW w:w="9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4445"/>
        <w:gridCol w:w="3285"/>
      </w:tblGrid>
      <w:tr w:rsidR="00D924CC" w:rsidRPr="007104A6" w:rsidTr="00065010">
        <w:trPr>
          <w:trHeight w:val="426"/>
        </w:trPr>
        <w:tc>
          <w:tcPr>
            <w:tcW w:w="2126" w:type="dxa"/>
            <w:shd w:val="clear" w:color="auto" w:fill="auto"/>
          </w:tcPr>
          <w:p w:rsidR="00D924CC" w:rsidRPr="007104A6" w:rsidRDefault="00D924CC" w:rsidP="00065010">
            <w:pPr>
              <w:jc w:val="center"/>
            </w:pPr>
            <w:r w:rsidRPr="007104A6">
              <w:t>Сфера впливу</w:t>
            </w:r>
          </w:p>
        </w:tc>
        <w:tc>
          <w:tcPr>
            <w:tcW w:w="4445" w:type="dxa"/>
            <w:shd w:val="clear" w:color="auto" w:fill="auto"/>
          </w:tcPr>
          <w:p w:rsidR="00D924CC" w:rsidRPr="007104A6" w:rsidRDefault="00D924CC" w:rsidP="00065010">
            <w:pPr>
              <w:jc w:val="center"/>
            </w:pPr>
            <w:r w:rsidRPr="007104A6">
              <w:t>Вигоди</w:t>
            </w:r>
          </w:p>
        </w:tc>
        <w:tc>
          <w:tcPr>
            <w:tcW w:w="3285" w:type="dxa"/>
            <w:shd w:val="clear" w:color="auto" w:fill="auto"/>
          </w:tcPr>
          <w:p w:rsidR="00D924CC" w:rsidRPr="007104A6" w:rsidRDefault="00D924CC" w:rsidP="00065010">
            <w:pPr>
              <w:jc w:val="center"/>
            </w:pPr>
            <w:r w:rsidRPr="007104A6">
              <w:t>Витрати</w:t>
            </w:r>
          </w:p>
        </w:tc>
      </w:tr>
      <w:tr w:rsidR="00D924CC" w:rsidRPr="007104A6" w:rsidTr="00993FC8">
        <w:trPr>
          <w:trHeight w:val="4808"/>
        </w:trPr>
        <w:tc>
          <w:tcPr>
            <w:tcW w:w="2126" w:type="dxa"/>
            <w:shd w:val="clear" w:color="auto" w:fill="auto"/>
          </w:tcPr>
          <w:p w:rsidR="00D924CC" w:rsidRPr="007104A6" w:rsidRDefault="00D924CC" w:rsidP="00065010">
            <w:pPr>
              <w:jc w:val="both"/>
            </w:pPr>
            <w:r>
              <w:t>Орган місцевого самоврядування</w:t>
            </w:r>
          </w:p>
        </w:tc>
        <w:tc>
          <w:tcPr>
            <w:tcW w:w="4445" w:type="dxa"/>
            <w:shd w:val="clear" w:color="auto" w:fill="auto"/>
          </w:tcPr>
          <w:p w:rsidR="00993FC8" w:rsidRPr="00993FC8" w:rsidRDefault="00D924CC" w:rsidP="00993FC8">
            <w:pPr>
              <w:pStyle w:val="a3"/>
            </w:pPr>
            <w:r w:rsidRPr="00993FC8">
              <w:rPr>
                <w:lang w:eastAsia="uk-UA"/>
              </w:rPr>
              <w:t xml:space="preserve">- </w:t>
            </w:r>
            <w:r w:rsidR="00993FC8" w:rsidRPr="00993FC8">
              <w:t>чітка  координація дій при прийнятті управлінських рішень;</w:t>
            </w:r>
          </w:p>
          <w:p w:rsidR="00D924CC" w:rsidRPr="00993FC8" w:rsidRDefault="00D924CC" w:rsidP="00993FC8">
            <w:pPr>
              <w:pStyle w:val="a3"/>
            </w:pPr>
            <w:r w:rsidRPr="00993FC8">
              <w:t>- створення умов сталого розвитку міста</w:t>
            </w:r>
            <w:r w:rsidR="00993FC8" w:rsidRPr="00993FC8">
              <w:t>;</w:t>
            </w:r>
          </w:p>
          <w:p w:rsidR="00993FC8" w:rsidRPr="00993FC8" w:rsidRDefault="00993FC8" w:rsidP="00993FC8">
            <w:pPr>
              <w:pStyle w:val="a3"/>
            </w:pPr>
            <w:r w:rsidRPr="00993FC8">
              <w:t>- забезпечення повного обліку земель, їх власників і користувачів, раціонального та ефективного використання земельних ділянок;</w:t>
            </w:r>
          </w:p>
          <w:p w:rsidR="00D924CC" w:rsidRPr="00993FC8" w:rsidRDefault="00D924CC" w:rsidP="00993FC8">
            <w:pPr>
              <w:pStyle w:val="a3"/>
            </w:pPr>
            <w:r w:rsidRPr="00993FC8">
              <w:t xml:space="preserve">- додаткові надходження до </w:t>
            </w:r>
            <w:r w:rsidR="00993FC8" w:rsidRPr="00993FC8">
              <w:t xml:space="preserve">місцевого </w:t>
            </w:r>
            <w:r w:rsidRPr="00993FC8">
              <w:t>бюджету (</w:t>
            </w:r>
            <w:r w:rsidR="00993FC8" w:rsidRPr="00993FC8">
              <w:t xml:space="preserve">надходження від продажу земельних ділянок, орендна </w:t>
            </w:r>
            <w:r w:rsidRPr="00993FC8">
              <w:t>плата за зем</w:t>
            </w:r>
            <w:r w:rsidR="00993FC8" w:rsidRPr="00993FC8">
              <w:t>ельні ділянки, право оренди на яку продано шляхом проведення аукціону  може перевищувати</w:t>
            </w:r>
            <w:r w:rsidRPr="00993FC8">
              <w:t xml:space="preserve"> 12% від нормативної грошової оцінки земельної ділянки)</w:t>
            </w:r>
          </w:p>
          <w:p w:rsidR="00993FC8" w:rsidRPr="00993FC8" w:rsidRDefault="00D924CC" w:rsidP="00993FC8">
            <w:pPr>
              <w:pStyle w:val="a3"/>
            </w:pPr>
            <w:r w:rsidRPr="00993FC8">
              <w:t xml:space="preserve">- </w:t>
            </w:r>
            <w:r w:rsidR="00993FC8" w:rsidRPr="00993FC8">
              <w:t>підвищення рівня довіри до місцевої влади.</w:t>
            </w:r>
          </w:p>
        </w:tc>
        <w:tc>
          <w:tcPr>
            <w:tcW w:w="3285" w:type="dxa"/>
            <w:shd w:val="clear" w:color="auto" w:fill="auto"/>
          </w:tcPr>
          <w:p w:rsidR="00D924CC" w:rsidRPr="007104A6" w:rsidRDefault="009A73BD" w:rsidP="00065010">
            <w:pPr>
              <w:jc w:val="both"/>
            </w:pPr>
            <w:r>
              <w:t>д</w:t>
            </w:r>
            <w:r w:rsidRPr="00B451E2">
              <w:t>одаткових витрат немає, крім збору та обробки інформації, виконання регуляторного акту</w:t>
            </w:r>
          </w:p>
        </w:tc>
      </w:tr>
      <w:tr w:rsidR="00D924CC" w:rsidRPr="007104A6" w:rsidTr="00065010">
        <w:trPr>
          <w:trHeight w:val="1042"/>
        </w:trPr>
        <w:tc>
          <w:tcPr>
            <w:tcW w:w="2126" w:type="dxa"/>
            <w:shd w:val="clear" w:color="auto" w:fill="auto"/>
          </w:tcPr>
          <w:p w:rsidR="00D924CC" w:rsidRPr="007104A6" w:rsidRDefault="00993FC8" w:rsidP="00065010">
            <w:pPr>
              <w:jc w:val="both"/>
            </w:pPr>
            <w:r>
              <w:t>С</w:t>
            </w:r>
            <w:r w:rsidR="00D924CC" w:rsidRPr="007104A6">
              <w:t>уб’єкти підприємницької діяльності</w:t>
            </w:r>
          </w:p>
        </w:tc>
        <w:tc>
          <w:tcPr>
            <w:tcW w:w="4445" w:type="dxa"/>
            <w:shd w:val="clear" w:color="auto" w:fill="auto"/>
          </w:tcPr>
          <w:p w:rsidR="00993FC8" w:rsidRPr="00B451E2" w:rsidRDefault="00993FC8" w:rsidP="00993FC8">
            <w:pPr>
              <w:pStyle w:val="a3"/>
            </w:pPr>
            <w:r w:rsidRPr="00B451E2">
              <w:t>- рівні умови для всіх видів бізнесу;</w:t>
            </w:r>
          </w:p>
          <w:p w:rsidR="00993FC8" w:rsidRPr="00B451E2" w:rsidRDefault="00993FC8" w:rsidP="00993FC8">
            <w:pPr>
              <w:pStyle w:val="a3"/>
            </w:pPr>
            <w:r w:rsidRPr="00B451E2">
              <w:t>- встановлення чіткої процедури продажу земельних ділянок або прав на них на конкурентних засадах;</w:t>
            </w:r>
          </w:p>
          <w:p w:rsidR="00993FC8" w:rsidRPr="00B451E2" w:rsidRDefault="00993FC8" w:rsidP="00993FC8">
            <w:pPr>
              <w:pStyle w:val="a3"/>
            </w:pPr>
            <w:r w:rsidRPr="00B451E2">
              <w:lastRenderedPageBreak/>
              <w:t>- передбачуваність дій влади;</w:t>
            </w:r>
          </w:p>
          <w:p w:rsidR="00D924CC" w:rsidRPr="00993FC8" w:rsidRDefault="00993FC8" w:rsidP="00993FC8">
            <w:pPr>
              <w:pStyle w:val="a3"/>
            </w:pPr>
            <w:r w:rsidRPr="00B451E2">
              <w:t>- прогнозування господарювання і витрат часу на процедуру викупу земельних ділянок або прав на них та оформлення документів.</w:t>
            </w:r>
          </w:p>
        </w:tc>
        <w:tc>
          <w:tcPr>
            <w:tcW w:w="3285" w:type="dxa"/>
            <w:shd w:val="clear" w:color="auto" w:fill="auto"/>
          </w:tcPr>
          <w:p w:rsidR="00993FC8" w:rsidRDefault="00D924CC" w:rsidP="00993FC8">
            <w:pPr>
              <w:pStyle w:val="a3"/>
            </w:pPr>
            <w:r w:rsidRPr="007104A6">
              <w:rPr>
                <w:color w:val="000000"/>
                <w:lang w:eastAsia="uk-UA"/>
              </w:rPr>
              <w:lastRenderedPageBreak/>
              <w:t xml:space="preserve">- </w:t>
            </w:r>
            <w:r w:rsidR="00993FC8">
              <w:rPr>
                <w:color w:val="000000"/>
                <w:lang w:eastAsia="uk-UA"/>
              </w:rPr>
              <w:t>в</w:t>
            </w:r>
            <w:r w:rsidR="00993FC8" w:rsidRPr="00B451E2">
              <w:t>итрати пов’язані з викупом земельних ділянок  або прав на них на конкурентних засадах</w:t>
            </w:r>
            <w:r w:rsidR="00993FC8">
              <w:t>;</w:t>
            </w:r>
          </w:p>
          <w:p w:rsidR="00D924CC" w:rsidRPr="007104A6" w:rsidRDefault="00993FC8" w:rsidP="00993FC8">
            <w:pPr>
              <w:pStyle w:val="a3"/>
            </w:pPr>
            <w:r>
              <w:lastRenderedPageBreak/>
              <w:t xml:space="preserve">- витрати пов’язані із </w:t>
            </w:r>
            <w:r w:rsidRPr="00B451E2">
              <w:t>платою за землю</w:t>
            </w:r>
            <w:r>
              <w:rPr>
                <w:color w:val="000000"/>
                <w:lang w:eastAsia="uk-UA"/>
              </w:rPr>
              <w:t>.</w:t>
            </w:r>
          </w:p>
        </w:tc>
      </w:tr>
      <w:tr w:rsidR="00D924CC" w:rsidRPr="007104A6" w:rsidTr="00993FC8">
        <w:trPr>
          <w:trHeight w:val="1428"/>
        </w:trPr>
        <w:tc>
          <w:tcPr>
            <w:tcW w:w="2126" w:type="dxa"/>
            <w:shd w:val="clear" w:color="auto" w:fill="auto"/>
          </w:tcPr>
          <w:p w:rsidR="00D924CC" w:rsidRPr="007104A6" w:rsidRDefault="00D924CC" w:rsidP="00065010">
            <w:pPr>
              <w:jc w:val="both"/>
            </w:pPr>
            <w:r w:rsidRPr="007104A6">
              <w:lastRenderedPageBreak/>
              <w:t>Територіальна громада міста</w:t>
            </w:r>
          </w:p>
        </w:tc>
        <w:tc>
          <w:tcPr>
            <w:tcW w:w="4445" w:type="dxa"/>
            <w:shd w:val="clear" w:color="auto" w:fill="auto"/>
          </w:tcPr>
          <w:p w:rsidR="00993FC8" w:rsidRPr="00B451E2" w:rsidRDefault="00993FC8" w:rsidP="00993FC8">
            <w:r w:rsidRPr="00B451E2">
              <w:t>- покращення благоустрою міста;</w:t>
            </w:r>
          </w:p>
          <w:p w:rsidR="00993FC8" w:rsidRPr="00B451E2" w:rsidRDefault="00993FC8" w:rsidP="00993FC8">
            <w:r w:rsidRPr="00B451E2">
              <w:t>- поліпшення стану прозорості дій влади;</w:t>
            </w:r>
          </w:p>
          <w:p w:rsidR="00993FC8" w:rsidRPr="00B451E2" w:rsidRDefault="00993FC8" w:rsidP="00993FC8">
            <w:r w:rsidRPr="00B451E2">
              <w:t>- створення нових робочих місць;</w:t>
            </w:r>
          </w:p>
          <w:p w:rsidR="00D924CC" w:rsidRPr="007104A6" w:rsidRDefault="00993FC8" w:rsidP="00993FC8">
            <w:pPr>
              <w:rPr>
                <w:color w:val="000000"/>
                <w:lang w:eastAsia="uk-UA"/>
              </w:rPr>
            </w:pPr>
            <w:r w:rsidRPr="00B451E2">
              <w:t>- покращення соціального забезпечення.</w:t>
            </w:r>
          </w:p>
        </w:tc>
        <w:tc>
          <w:tcPr>
            <w:tcW w:w="3285" w:type="dxa"/>
            <w:shd w:val="clear" w:color="auto" w:fill="auto"/>
          </w:tcPr>
          <w:p w:rsidR="00D924CC" w:rsidRPr="00993FC8" w:rsidRDefault="00993FC8" w:rsidP="00993FC8">
            <w:pPr>
              <w:shd w:val="clear" w:color="auto" w:fill="FFFFFF"/>
              <w:spacing w:before="100" w:beforeAutospacing="1" w:after="100" w:afterAutospacing="1"/>
              <w:rPr>
                <w:color w:val="000000"/>
                <w:lang w:eastAsia="uk-UA"/>
              </w:rPr>
            </w:pPr>
            <w:r>
              <w:t>д</w:t>
            </w:r>
            <w:r w:rsidRPr="00B451E2">
              <w:t>одаткових витрат немає</w:t>
            </w:r>
          </w:p>
        </w:tc>
      </w:tr>
    </w:tbl>
    <w:p w:rsidR="009A73BD" w:rsidRPr="002E7124" w:rsidRDefault="009A73BD" w:rsidP="009A73BD">
      <w:pPr>
        <w:pStyle w:val="2"/>
        <w:keepNext/>
        <w:keepLines/>
        <w:shd w:val="clear" w:color="auto" w:fill="FFFFFF"/>
        <w:spacing w:before="240"/>
        <w:jc w:val="both"/>
        <w:rPr>
          <w:b/>
          <w:bCs/>
          <w:sz w:val="24"/>
          <w:szCs w:val="24"/>
          <w:lang w:val="uk-UA"/>
        </w:rPr>
      </w:pPr>
      <w:r w:rsidRPr="002E7124">
        <w:rPr>
          <w:b/>
          <w:bCs/>
          <w:sz w:val="24"/>
          <w:szCs w:val="24"/>
          <w:lang w:val="uk-UA"/>
        </w:rPr>
        <w:t xml:space="preserve">VII. Обґрунтування запропонованого строку дії регуляторного </w:t>
      </w:r>
      <w:proofErr w:type="spellStart"/>
      <w:r w:rsidRPr="002E7124">
        <w:rPr>
          <w:b/>
          <w:bCs/>
          <w:sz w:val="24"/>
          <w:szCs w:val="24"/>
          <w:lang w:val="uk-UA"/>
        </w:rPr>
        <w:t>акта</w:t>
      </w:r>
      <w:proofErr w:type="spellEnd"/>
    </w:p>
    <w:p w:rsidR="00C76627" w:rsidRPr="00B451E2" w:rsidRDefault="00C76627" w:rsidP="004B76DD">
      <w:pPr>
        <w:ind w:firstLine="540"/>
        <w:jc w:val="both"/>
      </w:pPr>
      <w:r w:rsidRPr="00B451E2">
        <w:t>Зазначений проект рішення приймається без заздалегідь встановленого терміну його дії, оскільки спрямований на регулювання постійно існуючих суспільних відносин у галузі використання земельних ресурсів, але залежить від змін у законодавстві.</w:t>
      </w:r>
    </w:p>
    <w:p w:rsidR="00C76627" w:rsidRPr="00B451E2" w:rsidRDefault="00C76627" w:rsidP="004B76DD">
      <w:pPr>
        <w:ind w:firstLine="540"/>
        <w:jc w:val="both"/>
      </w:pPr>
    </w:p>
    <w:p w:rsidR="00C76627" w:rsidRPr="009A73BD" w:rsidRDefault="009A73BD" w:rsidP="009A73BD">
      <w:pPr>
        <w:tabs>
          <w:tab w:val="left" w:pos="1080"/>
        </w:tabs>
        <w:jc w:val="both"/>
        <w:rPr>
          <w:b/>
        </w:rPr>
      </w:pPr>
      <w:r>
        <w:rPr>
          <w:b/>
          <w:lang w:val="en-US"/>
        </w:rPr>
        <w:t>V</w:t>
      </w:r>
      <w:r>
        <w:rPr>
          <w:b/>
        </w:rPr>
        <w:t xml:space="preserve">ІІІ. </w:t>
      </w:r>
      <w:r w:rsidR="00C76627" w:rsidRPr="009A73BD">
        <w:rPr>
          <w:b/>
        </w:rPr>
        <w:t>Визначення показників результативності дії регуляторного акту</w:t>
      </w:r>
    </w:p>
    <w:p w:rsidR="00C76627" w:rsidRPr="00B451E2" w:rsidRDefault="009A73BD" w:rsidP="004B76DD">
      <w:pPr>
        <w:pStyle w:val="3"/>
        <w:tabs>
          <w:tab w:val="left" w:pos="1080"/>
        </w:tabs>
        <w:ind w:firstLine="540"/>
        <w:jc w:val="both"/>
        <w:rPr>
          <w:sz w:val="24"/>
          <w:szCs w:val="24"/>
          <w:lang w:val="uk-UA"/>
        </w:rPr>
      </w:pPr>
      <w:r w:rsidRPr="002E7124">
        <w:rPr>
          <w:sz w:val="24"/>
          <w:szCs w:val="24"/>
          <w:lang w:val="uk-UA"/>
        </w:rPr>
        <w:t xml:space="preserve">Основними показниками результативності </w:t>
      </w:r>
      <w:proofErr w:type="spellStart"/>
      <w:r w:rsidRPr="002E7124">
        <w:rPr>
          <w:sz w:val="24"/>
          <w:szCs w:val="24"/>
          <w:lang w:val="uk-UA"/>
        </w:rPr>
        <w:t>акта</w:t>
      </w:r>
      <w:proofErr w:type="spellEnd"/>
      <w:r w:rsidRPr="002E7124">
        <w:rPr>
          <w:sz w:val="24"/>
          <w:szCs w:val="24"/>
          <w:lang w:val="uk-UA"/>
        </w:rPr>
        <w:t xml:space="preserve"> є</w:t>
      </w:r>
      <w:r w:rsidR="00C76627" w:rsidRPr="00B451E2">
        <w:rPr>
          <w:sz w:val="24"/>
          <w:szCs w:val="24"/>
          <w:lang w:val="uk-UA"/>
        </w:rPr>
        <w:t>:</w:t>
      </w:r>
    </w:p>
    <w:p w:rsidR="009A73BD" w:rsidRDefault="009A73BD" w:rsidP="004B76DD">
      <w:pPr>
        <w:numPr>
          <w:ilvl w:val="0"/>
          <w:numId w:val="16"/>
        </w:numPr>
        <w:tabs>
          <w:tab w:val="left" w:pos="1080"/>
        </w:tabs>
        <w:ind w:left="0" w:firstLine="540"/>
        <w:jc w:val="both"/>
      </w:pPr>
      <w:r>
        <w:t>кількість проведених земе</w:t>
      </w:r>
      <w:r w:rsidR="005C5FB7">
        <w:t>л</w:t>
      </w:r>
      <w:r>
        <w:t>ьних аукціонів;</w:t>
      </w:r>
    </w:p>
    <w:p w:rsidR="00B96689" w:rsidRPr="00B451E2" w:rsidRDefault="00B96689" w:rsidP="004B76DD">
      <w:pPr>
        <w:numPr>
          <w:ilvl w:val="0"/>
          <w:numId w:val="16"/>
        </w:numPr>
        <w:tabs>
          <w:tab w:val="left" w:pos="1080"/>
        </w:tabs>
        <w:ind w:left="0" w:firstLine="540"/>
        <w:jc w:val="both"/>
      </w:pPr>
      <w:r w:rsidRPr="00B451E2">
        <w:t>кількість проданих земельних ділянок або прав на них на конкурентних засадах;</w:t>
      </w:r>
    </w:p>
    <w:p w:rsidR="00B96689" w:rsidRPr="00B451E2" w:rsidRDefault="00B96689" w:rsidP="004B76DD">
      <w:pPr>
        <w:numPr>
          <w:ilvl w:val="0"/>
          <w:numId w:val="16"/>
        </w:numPr>
        <w:tabs>
          <w:tab w:val="left" w:pos="1080"/>
        </w:tabs>
        <w:ind w:left="0" w:firstLine="540"/>
        <w:jc w:val="both"/>
      </w:pPr>
      <w:r w:rsidRPr="00B451E2">
        <w:t>сума надходжень до місцевого бюджету від продажу земельних ділянок або прав на них на конкурентних засадах;</w:t>
      </w:r>
    </w:p>
    <w:p w:rsidR="00C76627" w:rsidRPr="00B451E2" w:rsidRDefault="00B96689" w:rsidP="004B76DD">
      <w:pPr>
        <w:numPr>
          <w:ilvl w:val="0"/>
          <w:numId w:val="16"/>
        </w:numPr>
        <w:tabs>
          <w:tab w:val="left" w:pos="1080"/>
        </w:tabs>
        <w:ind w:left="0" w:firstLine="540"/>
        <w:jc w:val="both"/>
      </w:pPr>
      <w:r w:rsidRPr="00B451E2">
        <w:t>плата за земельні ділянки, які продані або права на які продані, за рік.</w:t>
      </w:r>
    </w:p>
    <w:p w:rsidR="00AC75C5" w:rsidRPr="00B451E2" w:rsidRDefault="00AC75C5" w:rsidP="004B76DD">
      <w:pPr>
        <w:ind w:firstLine="540"/>
        <w:jc w:val="both"/>
        <w:rPr>
          <w:b/>
        </w:rPr>
      </w:pPr>
    </w:p>
    <w:p w:rsidR="009A73BD" w:rsidRPr="002E7124" w:rsidRDefault="009A73BD" w:rsidP="009A73BD">
      <w:pPr>
        <w:pStyle w:val="2"/>
        <w:keepNext/>
        <w:keepLines/>
        <w:shd w:val="clear" w:color="auto" w:fill="FFFFFF"/>
        <w:jc w:val="both"/>
        <w:rPr>
          <w:b/>
          <w:bCs/>
          <w:sz w:val="24"/>
          <w:szCs w:val="24"/>
          <w:lang w:val="uk-UA"/>
        </w:rPr>
      </w:pPr>
      <w:r w:rsidRPr="002E7124">
        <w:rPr>
          <w:b/>
          <w:bCs/>
          <w:sz w:val="24"/>
          <w:szCs w:val="24"/>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2E7124">
        <w:rPr>
          <w:b/>
          <w:bCs/>
          <w:sz w:val="24"/>
          <w:szCs w:val="24"/>
          <w:lang w:val="uk-UA"/>
        </w:rPr>
        <w:t>акта</w:t>
      </w:r>
      <w:proofErr w:type="spellEnd"/>
    </w:p>
    <w:p w:rsidR="009A73BD" w:rsidRPr="007104A6" w:rsidRDefault="009A73BD" w:rsidP="009A73BD">
      <w:pPr>
        <w:ind w:firstLine="708"/>
        <w:jc w:val="both"/>
      </w:pPr>
      <w:r w:rsidRPr="007104A6">
        <w:t>Відстеження результативності регуляторного акту буде зді</w:t>
      </w:r>
      <w:bookmarkStart w:id="0" w:name="_GoBack"/>
      <w:bookmarkEnd w:id="0"/>
      <w:r w:rsidRPr="007104A6">
        <w:t>йснюватися відповідно до ст. 10 Закону України “Про засади державної регуляторної політики у сфері господарської діяльності” шляхом застосування базового</w:t>
      </w:r>
      <w:r w:rsidR="00690C44">
        <w:t>,</w:t>
      </w:r>
      <w:r w:rsidRPr="007104A6">
        <w:t xml:space="preserve"> повторного </w:t>
      </w:r>
      <w:r w:rsidR="00690C44">
        <w:t xml:space="preserve">та періодичного </w:t>
      </w:r>
      <w:r w:rsidRPr="007104A6">
        <w:t>відстеження.</w:t>
      </w:r>
    </w:p>
    <w:p w:rsidR="00C96868" w:rsidRPr="00B451E2" w:rsidRDefault="001D3B56" w:rsidP="009A73BD">
      <w:pPr>
        <w:ind w:firstLine="567"/>
        <w:jc w:val="both"/>
      </w:pPr>
      <w:r w:rsidRPr="00B451E2">
        <w:t xml:space="preserve">У зв’язку з тим, що для визначення рівня результативності дії регуляторного </w:t>
      </w:r>
      <w:proofErr w:type="spellStart"/>
      <w:r w:rsidRPr="00B451E2">
        <w:t>акта</w:t>
      </w:r>
      <w:proofErr w:type="spellEnd"/>
      <w:r w:rsidRPr="00B451E2">
        <w:t xml:space="preserve"> необхідно використовувати статистичні дані, базове відстеження буде здійснено через шість місяців після набрання його чинності.</w:t>
      </w:r>
    </w:p>
    <w:p w:rsidR="001D3B56" w:rsidRPr="00B451E2" w:rsidRDefault="001D3B56" w:rsidP="004B76DD">
      <w:pPr>
        <w:ind w:firstLine="567"/>
        <w:jc w:val="both"/>
      </w:pPr>
      <w:r w:rsidRPr="00B451E2">
        <w:t xml:space="preserve">Повторне відстеження буде проводитися через рік після прийняття регуляторного </w:t>
      </w:r>
      <w:proofErr w:type="spellStart"/>
      <w:r w:rsidRPr="00B451E2">
        <w:t>акта</w:t>
      </w:r>
      <w:proofErr w:type="spellEnd"/>
      <w:r w:rsidRPr="00B451E2">
        <w:t xml:space="preserve">. За результатами буде можливо порівняти показники базового та повторного </w:t>
      </w:r>
      <w:proofErr w:type="spellStart"/>
      <w:r w:rsidRPr="00B451E2">
        <w:t>відстежень</w:t>
      </w:r>
      <w:proofErr w:type="spellEnd"/>
      <w:r w:rsidRPr="00B451E2">
        <w:t xml:space="preserve">. У разі виявлення неврегульованих та проблемних питань, вони будуть усунені шляхом унесення змін до регуляторного </w:t>
      </w:r>
      <w:proofErr w:type="spellStart"/>
      <w:r w:rsidRPr="00B451E2">
        <w:t>акта</w:t>
      </w:r>
      <w:proofErr w:type="spellEnd"/>
      <w:r w:rsidRPr="00B451E2">
        <w:t>.</w:t>
      </w:r>
    </w:p>
    <w:p w:rsidR="001D3B56" w:rsidRDefault="001D3B56" w:rsidP="004B76DD">
      <w:pPr>
        <w:ind w:firstLine="567"/>
        <w:jc w:val="both"/>
      </w:pPr>
      <w:r w:rsidRPr="00B451E2">
        <w:t>Періодичне відстеження планується проводити раз на кожні наступні три роки, починаючи з дня закінчення заходів щодо повторного відстеження результативності, з метою дотримання законодавства у галузі земельних відносин.</w:t>
      </w:r>
    </w:p>
    <w:p w:rsidR="009A73BD" w:rsidRDefault="009A73BD" w:rsidP="009A73BD">
      <w:pPr>
        <w:ind w:firstLine="567"/>
        <w:jc w:val="both"/>
        <w:rPr>
          <w:spacing w:val="4"/>
        </w:rPr>
      </w:pPr>
      <w:r w:rsidRPr="002E7124">
        <w:rPr>
          <w:spacing w:val="4"/>
        </w:rPr>
        <w:t>У проекті рішення  відсутні положення, які містять ознаки дискримінації,  правила та процедури, які можуть містити ризики вчинення корупційних правопорушень.</w:t>
      </w:r>
    </w:p>
    <w:p w:rsidR="009A73BD" w:rsidRPr="009A73BD" w:rsidRDefault="009A73BD" w:rsidP="009A73BD">
      <w:pPr>
        <w:ind w:firstLine="567"/>
        <w:jc w:val="both"/>
        <w:rPr>
          <w:spacing w:val="4"/>
        </w:rPr>
      </w:pPr>
      <w:r w:rsidRPr="002E7124">
        <w:t xml:space="preserve">Проект не стосується питань впливу реалізації </w:t>
      </w:r>
      <w:proofErr w:type="spellStart"/>
      <w:r w:rsidRPr="002E7124">
        <w:t>акта</w:t>
      </w:r>
      <w:proofErr w:type="spellEnd"/>
      <w:r w:rsidRPr="002E7124">
        <w:t xml:space="preserve"> на ринок праці.</w:t>
      </w:r>
    </w:p>
    <w:p w:rsidR="001D3B56" w:rsidRPr="00B451E2" w:rsidRDefault="001D3B56" w:rsidP="004B76DD">
      <w:pPr>
        <w:ind w:firstLine="567"/>
        <w:jc w:val="both"/>
      </w:pPr>
    </w:p>
    <w:p w:rsidR="00F54FF9" w:rsidRPr="00B451E2" w:rsidRDefault="00F54FF9" w:rsidP="004B76DD">
      <w:pPr>
        <w:ind w:firstLine="567"/>
        <w:jc w:val="both"/>
      </w:pPr>
    </w:p>
    <w:p w:rsidR="00851B11" w:rsidRPr="00B451E2" w:rsidRDefault="00851B11" w:rsidP="004B76DD">
      <w:pPr>
        <w:ind w:firstLine="567"/>
        <w:jc w:val="both"/>
      </w:pPr>
    </w:p>
    <w:p w:rsidR="001D3B56" w:rsidRPr="00B451E2" w:rsidRDefault="001D3B56" w:rsidP="001D3B56">
      <w:pPr>
        <w:ind w:firstLine="567"/>
      </w:pPr>
      <w:r w:rsidRPr="00B451E2">
        <w:t xml:space="preserve">Начальник Управління </w:t>
      </w:r>
    </w:p>
    <w:p w:rsidR="001D3B56" w:rsidRPr="00B451E2" w:rsidRDefault="001D3B56" w:rsidP="001D3B56">
      <w:pPr>
        <w:ind w:firstLine="567"/>
      </w:pPr>
      <w:r w:rsidRPr="00B451E2">
        <w:t xml:space="preserve">регулювання земельних відносин </w:t>
      </w:r>
    </w:p>
    <w:p w:rsidR="00886022" w:rsidRPr="00B451E2" w:rsidRDefault="001D3B56" w:rsidP="005C5FB7">
      <w:pPr>
        <w:ind w:firstLine="567"/>
      </w:pPr>
      <w:r w:rsidRPr="00B451E2">
        <w:t xml:space="preserve">Білоцерківської міської ради                                                        </w:t>
      </w:r>
      <w:proofErr w:type="spellStart"/>
      <w:r w:rsidRPr="00B451E2">
        <w:t>О.П.Усенко</w:t>
      </w:r>
      <w:proofErr w:type="spellEnd"/>
    </w:p>
    <w:sectPr w:rsidR="00886022" w:rsidRPr="00B451E2" w:rsidSect="003304B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478"/>
    <w:multiLevelType w:val="hybridMultilevel"/>
    <w:tmpl w:val="5AF0443C"/>
    <w:lvl w:ilvl="0" w:tplc="80560300">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021A0C"/>
    <w:multiLevelType w:val="hybridMultilevel"/>
    <w:tmpl w:val="CEB217E0"/>
    <w:lvl w:ilvl="0" w:tplc="73A26BDC">
      <w:start w:val="1"/>
      <w:numFmt w:val="decimal"/>
      <w:lvlText w:val="%1."/>
      <w:lvlJc w:val="left"/>
      <w:pPr>
        <w:ind w:left="644" w:hanging="360"/>
      </w:pPr>
      <w:rPr>
        <w:rFonts w:ascii="Times New Roman" w:hAnsi="Times New Roman" w:cs="Times New Roman"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6F1103"/>
    <w:multiLevelType w:val="hybridMultilevel"/>
    <w:tmpl w:val="DC5EAD1A"/>
    <w:lvl w:ilvl="0" w:tplc="3F1A4718">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9E4E90"/>
    <w:multiLevelType w:val="hybridMultilevel"/>
    <w:tmpl w:val="305C7E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DA6235"/>
    <w:multiLevelType w:val="hybridMultilevel"/>
    <w:tmpl w:val="D2D6E5A6"/>
    <w:lvl w:ilvl="0" w:tplc="0CA0C00A">
      <w:start w:val="3"/>
      <w:numFmt w:val="bullet"/>
      <w:lvlText w:val="-"/>
      <w:lvlJc w:val="left"/>
      <w:pPr>
        <w:ind w:left="403" w:hanging="360"/>
      </w:pPr>
      <w:rPr>
        <w:rFonts w:ascii="Times New Roman" w:eastAsia="Times New Roman" w:hAnsi="Times New Roman" w:cs="Times New Roman" w:hint="default"/>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5" w15:restartNumberingAfterBreak="0">
    <w:nsid w:val="15D427C5"/>
    <w:multiLevelType w:val="hybridMultilevel"/>
    <w:tmpl w:val="9FE0FCDC"/>
    <w:lvl w:ilvl="0" w:tplc="6F184AD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61B430B"/>
    <w:multiLevelType w:val="hybridMultilevel"/>
    <w:tmpl w:val="9A30BF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5A7384A"/>
    <w:multiLevelType w:val="hybridMultilevel"/>
    <w:tmpl w:val="AB5EBCF6"/>
    <w:lvl w:ilvl="0" w:tplc="E8F6D73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C671D1F"/>
    <w:multiLevelType w:val="hybridMultilevel"/>
    <w:tmpl w:val="892A9886"/>
    <w:lvl w:ilvl="0" w:tplc="C90A0704">
      <w:start w:val="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00701"/>
    <w:multiLevelType w:val="hybridMultilevel"/>
    <w:tmpl w:val="5642A704"/>
    <w:lvl w:ilvl="0" w:tplc="48E4C9FC">
      <w:start w:val="7"/>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9855B6C"/>
    <w:multiLevelType w:val="hybridMultilevel"/>
    <w:tmpl w:val="C2BAEC34"/>
    <w:lvl w:ilvl="0" w:tplc="40FEC7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BC36C5A"/>
    <w:multiLevelType w:val="hybridMultilevel"/>
    <w:tmpl w:val="BC3034C2"/>
    <w:lvl w:ilvl="0" w:tplc="8D1271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2E21F3"/>
    <w:multiLevelType w:val="hybridMultilevel"/>
    <w:tmpl w:val="46AEF7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39149E9"/>
    <w:multiLevelType w:val="hybridMultilevel"/>
    <w:tmpl w:val="60A054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7D62B4E"/>
    <w:multiLevelType w:val="hybridMultilevel"/>
    <w:tmpl w:val="EC38D6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A0434D5"/>
    <w:multiLevelType w:val="hybridMultilevel"/>
    <w:tmpl w:val="B0986B8E"/>
    <w:lvl w:ilvl="0" w:tplc="1CCE74DC">
      <w:start w:val="8"/>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6" w15:restartNumberingAfterBreak="0">
    <w:nsid w:val="4A0E3AFB"/>
    <w:multiLevelType w:val="hybridMultilevel"/>
    <w:tmpl w:val="CB52C1AE"/>
    <w:lvl w:ilvl="0" w:tplc="B8D091D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15:restartNumberingAfterBreak="0">
    <w:nsid w:val="53274FD0"/>
    <w:multiLevelType w:val="hybridMultilevel"/>
    <w:tmpl w:val="20B8AB72"/>
    <w:lvl w:ilvl="0" w:tplc="2D68434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4B32FFC"/>
    <w:multiLevelType w:val="hybridMultilevel"/>
    <w:tmpl w:val="1ECE05C4"/>
    <w:lvl w:ilvl="0" w:tplc="BA7A4DA4">
      <w:start w:val="7"/>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553C393D"/>
    <w:multiLevelType w:val="hybridMultilevel"/>
    <w:tmpl w:val="C25835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58D0C17"/>
    <w:multiLevelType w:val="hybridMultilevel"/>
    <w:tmpl w:val="2FCE3746"/>
    <w:lvl w:ilvl="0" w:tplc="C33C60F0">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D1A5DEF"/>
    <w:multiLevelType w:val="hybridMultilevel"/>
    <w:tmpl w:val="F01AC64C"/>
    <w:lvl w:ilvl="0" w:tplc="7A5A54D6">
      <w:start w:val="4"/>
      <w:numFmt w:val="bullet"/>
      <w:lvlText w:val="-"/>
      <w:lvlJc w:val="left"/>
      <w:pPr>
        <w:ind w:left="390" w:hanging="360"/>
      </w:pPr>
      <w:rPr>
        <w:rFonts w:ascii="Times New Roman" w:eastAsia="Times New Roman" w:hAnsi="Times New Roman" w:cs="Times New Roman" w:hint="default"/>
      </w:rPr>
    </w:lvl>
    <w:lvl w:ilvl="1" w:tplc="04220003" w:tentative="1">
      <w:start w:val="1"/>
      <w:numFmt w:val="bullet"/>
      <w:lvlText w:val="o"/>
      <w:lvlJc w:val="left"/>
      <w:pPr>
        <w:ind w:left="1110" w:hanging="360"/>
      </w:pPr>
      <w:rPr>
        <w:rFonts w:ascii="Courier New" w:hAnsi="Courier New" w:cs="Courier New" w:hint="default"/>
      </w:rPr>
    </w:lvl>
    <w:lvl w:ilvl="2" w:tplc="04220005" w:tentative="1">
      <w:start w:val="1"/>
      <w:numFmt w:val="bullet"/>
      <w:lvlText w:val=""/>
      <w:lvlJc w:val="left"/>
      <w:pPr>
        <w:ind w:left="1830" w:hanging="360"/>
      </w:pPr>
      <w:rPr>
        <w:rFonts w:ascii="Wingdings" w:hAnsi="Wingdings" w:hint="default"/>
      </w:rPr>
    </w:lvl>
    <w:lvl w:ilvl="3" w:tplc="04220001" w:tentative="1">
      <w:start w:val="1"/>
      <w:numFmt w:val="bullet"/>
      <w:lvlText w:val=""/>
      <w:lvlJc w:val="left"/>
      <w:pPr>
        <w:ind w:left="2550" w:hanging="360"/>
      </w:pPr>
      <w:rPr>
        <w:rFonts w:ascii="Symbol" w:hAnsi="Symbol" w:hint="default"/>
      </w:rPr>
    </w:lvl>
    <w:lvl w:ilvl="4" w:tplc="04220003" w:tentative="1">
      <w:start w:val="1"/>
      <w:numFmt w:val="bullet"/>
      <w:lvlText w:val="o"/>
      <w:lvlJc w:val="left"/>
      <w:pPr>
        <w:ind w:left="3270" w:hanging="360"/>
      </w:pPr>
      <w:rPr>
        <w:rFonts w:ascii="Courier New" w:hAnsi="Courier New" w:cs="Courier New" w:hint="default"/>
      </w:rPr>
    </w:lvl>
    <w:lvl w:ilvl="5" w:tplc="04220005" w:tentative="1">
      <w:start w:val="1"/>
      <w:numFmt w:val="bullet"/>
      <w:lvlText w:val=""/>
      <w:lvlJc w:val="left"/>
      <w:pPr>
        <w:ind w:left="3990" w:hanging="360"/>
      </w:pPr>
      <w:rPr>
        <w:rFonts w:ascii="Wingdings" w:hAnsi="Wingdings" w:hint="default"/>
      </w:rPr>
    </w:lvl>
    <w:lvl w:ilvl="6" w:tplc="04220001" w:tentative="1">
      <w:start w:val="1"/>
      <w:numFmt w:val="bullet"/>
      <w:lvlText w:val=""/>
      <w:lvlJc w:val="left"/>
      <w:pPr>
        <w:ind w:left="4710" w:hanging="360"/>
      </w:pPr>
      <w:rPr>
        <w:rFonts w:ascii="Symbol" w:hAnsi="Symbol" w:hint="default"/>
      </w:rPr>
    </w:lvl>
    <w:lvl w:ilvl="7" w:tplc="04220003" w:tentative="1">
      <w:start w:val="1"/>
      <w:numFmt w:val="bullet"/>
      <w:lvlText w:val="o"/>
      <w:lvlJc w:val="left"/>
      <w:pPr>
        <w:ind w:left="5430" w:hanging="360"/>
      </w:pPr>
      <w:rPr>
        <w:rFonts w:ascii="Courier New" w:hAnsi="Courier New" w:cs="Courier New" w:hint="default"/>
      </w:rPr>
    </w:lvl>
    <w:lvl w:ilvl="8" w:tplc="04220005" w:tentative="1">
      <w:start w:val="1"/>
      <w:numFmt w:val="bullet"/>
      <w:lvlText w:val=""/>
      <w:lvlJc w:val="left"/>
      <w:pPr>
        <w:ind w:left="6150" w:hanging="360"/>
      </w:pPr>
      <w:rPr>
        <w:rFonts w:ascii="Wingdings" w:hAnsi="Wingdings" w:hint="default"/>
      </w:rPr>
    </w:lvl>
  </w:abstractNum>
  <w:abstractNum w:abstractNumId="22" w15:restartNumberingAfterBreak="0">
    <w:nsid w:val="798949AB"/>
    <w:multiLevelType w:val="hybridMultilevel"/>
    <w:tmpl w:val="3DA699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
  </w:num>
  <w:num w:numId="3">
    <w:abstractNumId w:val="22"/>
  </w:num>
  <w:num w:numId="4">
    <w:abstractNumId w:val="16"/>
  </w:num>
  <w:num w:numId="5">
    <w:abstractNumId w:val="19"/>
  </w:num>
  <w:num w:numId="6">
    <w:abstractNumId w:val="5"/>
  </w:num>
  <w:num w:numId="7">
    <w:abstractNumId w:val="6"/>
  </w:num>
  <w:num w:numId="8">
    <w:abstractNumId w:val="10"/>
  </w:num>
  <w:num w:numId="9">
    <w:abstractNumId w:val="13"/>
  </w:num>
  <w:num w:numId="10">
    <w:abstractNumId w:val="17"/>
  </w:num>
  <w:num w:numId="11">
    <w:abstractNumId w:val="12"/>
  </w:num>
  <w:num w:numId="12">
    <w:abstractNumId w:val="11"/>
  </w:num>
  <w:num w:numId="13">
    <w:abstractNumId w:val="0"/>
  </w:num>
  <w:num w:numId="14">
    <w:abstractNumId w:val="2"/>
  </w:num>
  <w:num w:numId="15">
    <w:abstractNumId w:val="9"/>
  </w:num>
  <w:num w:numId="16">
    <w:abstractNumId w:val="8"/>
  </w:num>
  <w:num w:numId="17">
    <w:abstractNumId w:val="18"/>
  </w:num>
  <w:num w:numId="18">
    <w:abstractNumId w:val="15"/>
  </w:num>
  <w:num w:numId="19">
    <w:abstractNumId w:val="1"/>
  </w:num>
  <w:num w:numId="20">
    <w:abstractNumId w:val="7"/>
  </w:num>
  <w:num w:numId="21">
    <w:abstractNumId w:val="4"/>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F1"/>
    <w:rsid w:val="000422EE"/>
    <w:rsid w:val="00055810"/>
    <w:rsid w:val="000D180A"/>
    <w:rsid w:val="000E5688"/>
    <w:rsid w:val="001453D4"/>
    <w:rsid w:val="001473D5"/>
    <w:rsid w:val="00151A08"/>
    <w:rsid w:val="00164564"/>
    <w:rsid w:val="00186960"/>
    <w:rsid w:val="001930F2"/>
    <w:rsid w:val="001D3B56"/>
    <w:rsid w:val="001E3B4A"/>
    <w:rsid w:val="001E42AF"/>
    <w:rsid w:val="002375D1"/>
    <w:rsid w:val="00257841"/>
    <w:rsid w:val="002703B2"/>
    <w:rsid w:val="002D4571"/>
    <w:rsid w:val="003304B1"/>
    <w:rsid w:val="00332D10"/>
    <w:rsid w:val="00372D50"/>
    <w:rsid w:val="003914E0"/>
    <w:rsid w:val="003A00F1"/>
    <w:rsid w:val="003D4997"/>
    <w:rsid w:val="00453E99"/>
    <w:rsid w:val="004809A2"/>
    <w:rsid w:val="004A5144"/>
    <w:rsid w:val="004B76DD"/>
    <w:rsid w:val="004F5D04"/>
    <w:rsid w:val="005233CA"/>
    <w:rsid w:val="00537DDA"/>
    <w:rsid w:val="005C5FB7"/>
    <w:rsid w:val="005D7A72"/>
    <w:rsid w:val="00690C44"/>
    <w:rsid w:val="006A2D1D"/>
    <w:rsid w:val="00715E49"/>
    <w:rsid w:val="00721A7E"/>
    <w:rsid w:val="007C0DE7"/>
    <w:rsid w:val="00851B11"/>
    <w:rsid w:val="00886022"/>
    <w:rsid w:val="00947AE2"/>
    <w:rsid w:val="00993FC8"/>
    <w:rsid w:val="00995CA5"/>
    <w:rsid w:val="009A73BD"/>
    <w:rsid w:val="00A6592A"/>
    <w:rsid w:val="00AC75C5"/>
    <w:rsid w:val="00B451E2"/>
    <w:rsid w:val="00B96689"/>
    <w:rsid w:val="00BD6FBD"/>
    <w:rsid w:val="00C00EA8"/>
    <w:rsid w:val="00C7257A"/>
    <w:rsid w:val="00C76627"/>
    <w:rsid w:val="00C96868"/>
    <w:rsid w:val="00D308E7"/>
    <w:rsid w:val="00D436FD"/>
    <w:rsid w:val="00D523CE"/>
    <w:rsid w:val="00D71349"/>
    <w:rsid w:val="00D924CC"/>
    <w:rsid w:val="00DC2ACD"/>
    <w:rsid w:val="00DF4741"/>
    <w:rsid w:val="00E211FA"/>
    <w:rsid w:val="00E375FA"/>
    <w:rsid w:val="00E425F7"/>
    <w:rsid w:val="00EF6659"/>
    <w:rsid w:val="00F142FA"/>
    <w:rsid w:val="00F227A7"/>
    <w:rsid w:val="00F54F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E7928-104D-4074-8ACD-8C902752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0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1A08"/>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C2ACD"/>
    <w:pPr>
      <w:ind w:left="720"/>
      <w:contextualSpacing/>
    </w:pPr>
  </w:style>
  <w:style w:type="paragraph" w:customStyle="1" w:styleId="1">
    <w:name w:val="Знак Знак1 Знак Знак Знак Знак"/>
    <w:basedOn w:val="a"/>
    <w:rsid w:val="00995CA5"/>
    <w:rPr>
      <w:rFonts w:ascii="Verdana" w:hAnsi="Verdana"/>
      <w:sz w:val="20"/>
      <w:szCs w:val="20"/>
      <w:lang w:val="en-US" w:eastAsia="en-US"/>
    </w:rPr>
  </w:style>
  <w:style w:type="table" w:styleId="a5">
    <w:name w:val="Table Grid"/>
    <w:basedOn w:val="a1"/>
    <w:rsid w:val="00AC75C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C76627"/>
    <w:pPr>
      <w:spacing w:after="120"/>
    </w:pPr>
    <w:rPr>
      <w:sz w:val="16"/>
      <w:szCs w:val="16"/>
      <w:lang w:val="ru-RU"/>
    </w:rPr>
  </w:style>
  <w:style w:type="character" w:customStyle="1" w:styleId="30">
    <w:name w:val="Основной текст 3 Знак"/>
    <w:basedOn w:val="a0"/>
    <w:link w:val="3"/>
    <w:rsid w:val="00C76627"/>
    <w:rPr>
      <w:rFonts w:ascii="Times New Roman" w:eastAsia="Times New Roman" w:hAnsi="Times New Roman" w:cs="Times New Roman"/>
      <w:sz w:val="16"/>
      <w:szCs w:val="16"/>
      <w:lang w:val="ru-RU" w:eastAsia="ru-RU"/>
    </w:rPr>
  </w:style>
  <w:style w:type="paragraph" w:styleId="a6">
    <w:name w:val="Balloon Text"/>
    <w:basedOn w:val="a"/>
    <w:link w:val="a7"/>
    <w:uiPriority w:val="99"/>
    <w:semiHidden/>
    <w:unhideWhenUsed/>
    <w:rsid w:val="00851B11"/>
    <w:rPr>
      <w:rFonts w:ascii="Segoe UI" w:hAnsi="Segoe UI" w:cs="Segoe UI"/>
      <w:sz w:val="18"/>
      <w:szCs w:val="18"/>
    </w:rPr>
  </w:style>
  <w:style w:type="character" w:customStyle="1" w:styleId="a7">
    <w:name w:val="Текст выноски Знак"/>
    <w:basedOn w:val="a0"/>
    <w:link w:val="a6"/>
    <w:uiPriority w:val="99"/>
    <w:semiHidden/>
    <w:rsid w:val="00851B11"/>
    <w:rPr>
      <w:rFonts w:ascii="Segoe UI" w:eastAsia="Times New Roman" w:hAnsi="Segoe UI" w:cs="Segoe UI"/>
      <w:sz w:val="18"/>
      <w:szCs w:val="18"/>
      <w:lang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537DDA"/>
    <w:pPr>
      <w:keepNext/>
      <w:widowControl w:val="0"/>
      <w:tabs>
        <w:tab w:val="left" w:pos="567"/>
      </w:tabs>
      <w:ind w:firstLine="425"/>
      <w:jc w:val="both"/>
    </w:pPr>
    <w:rPr>
      <w:rFonts w:ascii="Verdana" w:hAnsi="Verdana"/>
      <w:lang w:val="en-US" w:eastAsia="en-US"/>
    </w:rPr>
  </w:style>
  <w:style w:type="paragraph" w:styleId="a8">
    <w:name w:val="Normal (Web)"/>
    <w:basedOn w:val="a"/>
    <w:uiPriority w:val="99"/>
    <w:unhideWhenUsed/>
    <w:rsid w:val="00EF6659"/>
    <w:pPr>
      <w:spacing w:before="100" w:beforeAutospacing="1" w:after="100" w:afterAutospacing="1"/>
    </w:pPr>
    <w:rPr>
      <w:lang w:eastAsia="uk-UA"/>
    </w:rPr>
  </w:style>
  <w:style w:type="paragraph" w:customStyle="1" w:styleId="10">
    <w:name w:val="Обычный1"/>
    <w:rsid w:val="00A6592A"/>
    <w:pPr>
      <w:widowControl w:val="0"/>
      <w:spacing w:after="0" w:line="240" w:lineRule="auto"/>
    </w:pPr>
    <w:rPr>
      <w:rFonts w:ascii="Times New Roman" w:eastAsia="Times New Roman" w:hAnsi="Times New Roman" w:cs="Times New Roman"/>
      <w:color w:val="000000"/>
      <w:sz w:val="20"/>
      <w:szCs w:val="20"/>
      <w:lang w:val="ru-RU" w:eastAsia="ru-RU"/>
    </w:rPr>
  </w:style>
  <w:style w:type="paragraph" w:customStyle="1" w:styleId="2">
    <w:name w:val="Обычный2"/>
    <w:rsid w:val="00D924CC"/>
    <w:pPr>
      <w:widowControl w:val="0"/>
      <w:spacing w:after="0" w:line="240" w:lineRule="auto"/>
    </w:pPr>
    <w:rPr>
      <w:rFonts w:ascii="Times New Roman" w:eastAsia="Times New Roman" w:hAnsi="Times New Roman" w:cs="Times New Roman"/>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5559">
      <w:bodyDiv w:val="1"/>
      <w:marLeft w:val="0"/>
      <w:marRight w:val="0"/>
      <w:marTop w:val="0"/>
      <w:marBottom w:val="0"/>
      <w:divBdr>
        <w:top w:val="none" w:sz="0" w:space="0" w:color="auto"/>
        <w:left w:val="none" w:sz="0" w:space="0" w:color="auto"/>
        <w:bottom w:val="none" w:sz="0" w:space="0" w:color="auto"/>
        <w:right w:val="none" w:sz="0" w:space="0" w:color="auto"/>
      </w:divBdr>
      <w:divsChild>
        <w:div w:id="91513684">
          <w:marLeft w:val="0"/>
          <w:marRight w:val="0"/>
          <w:marTop w:val="0"/>
          <w:marBottom w:val="0"/>
          <w:divBdr>
            <w:top w:val="none" w:sz="0" w:space="0" w:color="auto"/>
            <w:left w:val="none" w:sz="0" w:space="0" w:color="auto"/>
            <w:bottom w:val="none" w:sz="0" w:space="0" w:color="auto"/>
            <w:right w:val="none" w:sz="0" w:space="0" w:color="auto"/>
          </w:divBdr>
        </w:div>
        <w:div w:id="979729862">
          <w:marLeft w:val="0"/>
          <w:marRight w:val="0"/>
          <w:marTop w:val="0"/>
          <w:marBottom w:val="0"/>
          <w:divBdr>
            <w:top w:val="none" w:sz="0" w:space="0" w:color="auto"/>
            <w:left w:val="none" w:sz="0" w:space="0" w:color="auto"/>
            <w:bottom w:val="none" w:sz="0" w:space="0" w:color="auto"/>
            <w:right w:val="none" w:sz="0" w:space="0" w:color="auto"/>
          </w:divBdr>
        </w:div>
        <w:div w:id="1110127460">
          <w:marLeft w:val="0"/>
          <w:marRight w:val="0"/>
          <w:marTop w:val="0"/>
          <w:marBottom w:val="0"/>
          <w:divBdr>
            <w:top w:val="none" w:sz="0" w:space="0" w:color="auto"/>
            <w:left w:val="none" w:sz="0" w:space="0" w:color="auto"/>
            <w:bottom w:val="none" w:sz="0" w:space="0" w:color="auto"/>
            <w:right w:val="none" w:sz="0" w:space="0" w:color="auto"/>
          </w:divBdr>
        </w:div>
        <w:div w:id="182979746">
          <w:marLeft w:val="0"/>
          <w:marRight w:val="0"/>
          <w:marTop w:val="0"/>
          <w:marBottom w:val="0"/>
          <w:divBdr>
            <w:top w:val="none" w:sz="0" w:space="0" w:color="auto"/>
            <w:left w:val="none" w:sz="0" w:space="0" w:color="auto"/>
            <w:bottom w:val="none" w:sz="0" w:space="0" w:color="auto"/>
            <w:right w:val="none" w:sz="0" w:space="0" w:color="auto"/>
          </w:divBdr>
        </w:div>
        <w:div w:id="920144972">
          <w:marLeft w:val="0"/>
          <w:marRight w:val="0"/>
          <w:marTop w:val="0"/>
          <w:marBottom w:val="0"/>
          <w:divBdr>
            <w:top w:val="none" w:sz="0" w:space="0" w:color="auto"/>
            <w:left w:val="none" w:sz="0" w:space="0" w:color="auto"/>
            <w:bottom w:val="none" w:sz="0" w:space="0" w:color="auto"/>
            <w:right w:val="none" w:sz="0" w:space="0" w:color="auto"/>
          </w:divBdr>
        </w:div>
        <w:div w:id="760571063">
          <w:marLeft w:val="0"/>
          <w:marRight w:val="0"/>
          <w:marTop w:val="0"/>
          <w:marBottom w:val="0"/>
          <w:divBdr>
            <w:top w:val="none" w:sz="0" w:space="0" w:color="auto"/>
            <w:left w:val="none" w:sz="0" w:space="0" w:color="auto"/>
            <w:bottom w:val="none" w:sz="0" w:space="0" w:color="auto"/>
            <w:right w:val="none" w:sz="0" w:space="0" w:color="auto"/>
          </w:divBdr>
        </w:div>
        <w:div w:id="1632396601">
          <w:marLeft w:val="0"/>
          <w:marRight w:val="0"/>
          <w:marTop w:val="0"/>
          <w:marBottom w:val="0"/>
          <w:divBdr>
            <w:top w:val="none" w:sz="0" w:space="0" w:color="auto"/>
            <w:left w:val="none" w:sz="0" w:space="0" w:color="auto"/>
            <w:bottom w:val="none" w:sz="0" w:space="0" w:color="auto"/>
            <w:right w:val="none" w:sz="0" w:space="0" w:color="auto"/>
          </w:divBdr>
        </w:div>
        <w:div w:id="1486968714">
          <w:marLeft w:val="0"/>
          <w:marRight w:val="0"/>
          <w:marTop w:val="0"/>
          <w:marBottom w:val="0"/>
          <w:divBdr>
            <w:top w:val="none" w:sz="0" w:space="0" w:color="auto"/>
            <w:left w:val="none" w:sz="0" w:space="0" w:color="auto"/>
            <w:bottom w:val="none" w:sz="0" w:space="0" w:color="auto"/>
            <w:right w:val="none" w:sz="0" w:space="0" w:color="auto"/>
          </w:divBdr>
        </w:div>
        <w:div w:id="1594850554">
          <w:marLeft w:val="0"/>
          <w:marRight w:val="0"/>
          <w:marTop w:val="0"/>
          <w:marBottom w:val="0"/>
          <w:divBdr>
            <w:top w:val="none" w:sz="0" w:space="0" w:color="auto"/>
            <w:left w:val="none" w:sz="0" w:space="0" w:color="auto"/>
            <w:bottom w:val="none" w:sz="0" w:space="0" w:color="auto"/>
            <w:right w:val="none" w:sz="0" w:space="0" w:color="auto"/>
          </w:divBdr>
        </w:div>
        <w:div w:id="551042146">
          <w:marLeft w:val="0"/>
          <w:marRight w:val="0"/>
          <w:marTop w:val="0"/>
          <w:marBottom w:val="0"/>
          <w:divBdr>
            <w:top w:val="none" w:sz="0" w:space="0" w:color="auto"/>
            <w:left w:val="none" w:sz="0" w:space="0" w:color="auto"/>
            <w:bottom w:val="none" w:sz="0" w:space="0" w:color="auto"/>
            <w:right w:val="none" w:sz="0" w:space="0" w:color="auto"/>
          </w:divBdr>
        </w:div>
        <w:div w:id="178933635">
          <w:marLeft w:val="0"/>
          <w:marRight w:val="0"/>
          <w:marTop w:val="0"/>
          <w:marBottom w:val="0"/>
          <w:divBdr>
            <w:top w:val="none" w:sz="0" w:space="0" w:color="auto"/>
            <w:left w:val="none" w:sz="0" w:space="0" w:color="auto"/>
            <w:bottom w:val="none" w:sz="0" w:space="0" w:color="auto"/>
            <w:right w:val="none" w:sz="0" w:space="0" w:color="auto"/>
          </w:divBdr>
        </w:div>
        <w:div w:id="2005551547">
          <w:marLeft w:val="0"/>
          <w:marRight w:val="0"/>
          <w:marTop w:val="0"/>
          <w:marBottom w:val="0"/>
          <w:divBdr>
            <w:top w:val="none" w:sz="0" w:space="0" w:color="auto"/>
            <w:left w:val="none" w:sz="0" w:space="0" w:color="auto"/>
            <w:bottom w:val="none" w:sz="0" w:space="0" w:color="auto"/>
            <w:right w:val="none" w:sz="0" w:space="0" w:color="auto"/>
          </w:divBdr>
        </w:div>
        <w:div w:id="570579848">
          <w:marLeft w:val="0"/>
          <w:marRight w:val="0"/>
          <w:marTop w:val="0"/>
          <w:marBottom w:val="0"/>
          <w:divBdr>
            <w:top w:val="none" w:sz="0" w:space="0" w:color="auto"/>
            <w:left w:val="none" w:sz="0" w:space="0" w:color="auto"/>
            <w:bottom w:val="none" w:sz="0" w:space="0" w:color="auto"/>
            <w:right w:val="none" w:sz="0" w:space="0" w:color="auto"/>
          </w:divBdr>
        </w:div>
        <w:div w:id="525142255">
          <w:marLeft w:val="0"/>
          <w:marRight w:val="0"/>
          <w:marTop w:val="0"/>
          <w:marBottom w:val="0"/>
          <w:divBdr>
            <w:top w:val="none" w:sz="0" w:space="0" w:color="auto"/>
            <w:left w:val="none" w:sz="0" w:space="0" w:color="auto"/>
            <w:bottom w:val="none" w:sz="0" w:space="0" w:color="auto"/>
            <w:right w:val="none" w:sz="0" w:space="0" w:color="auto"/>
          </w:divBdr>
        </w:div>
        <w:div w:id="1295210088">
          <w:marLeft w:val="0"/>
          <w:marRight w:val="0"/>
          <w:marTop w:val="0"/>
          <w:marBottom w:val="0"/>
          <w:divBdr>
            <w:top w:val="none" w:sz="0" w:space="0" w:color="auto"/>
            <w:left w:val="none" w:sz="0" w:space="0" w:color="auto"/>
            <w:bottom w:val="none" w:sz="0" w:space="0" w:color="auto"/>
            <w:right w:val="none" w:sz="0" w:space="0" w:color="auto"/>
          </w:divBdr>
        </w:div>
        <w:div w:id="31730123">
          <w:marLeft w:val="0"/>
          <w:marRight w:val="0"/>
          <w:marTop w:val="0"/>
          <w:marBottom w:val="0"/>
          <w:divBdr>
            <w:top w:val="none" w:sz="0" w:space="0" w:color="auto"/>
            <w:left w:val="none" w:sz="0" w:space="0" w:color="auto"/>
            <w:bottom w:val="none" w:sz="0" w:space="0" w:color="auto"/>
            <w:right w:val="none" w:sz="0" w:space="0" w:color="auto"/>
          </w:divBdr>
        </w:div>
        <w:div w:id="1435637174">
          <w:marLeft w:val="0"/>
          <w:marRight w:val="0"/>
          <w:marTop w:val="0"/>
          <w:marBottom w:val="0"/>
          <w:divBdr>
            <w:top w:val="none" w:sz="0" w:space="0" w:color="auto"/>
            <w:left w:val="none" w:sz="0" w:space="0" w:color="auto"/>
            <w:bottom w:val="none" w:sz="0" w:space="0" w:color="auto"/>
            <w:right w:val="none" w:sz="0" w:space="0" w:color="auto"/>
          </w:divBdr>
        </w:div>
        <w:div w:id="80566397">
          <w:marLeft w:val="0"/>
          <w:marRight w:val="0"/>
          <w:marTop w:val="0"/>
          <w:marBottom w:val="0"/>
          <w:divBdr>
            <w:top w:val="none" w:sz="0" w:space="0" w:color="auto"/>
            <w:left w:val="none" w:sz="0" w:space="0" w:color="auto"/>
            <w:bottom w:val="none" w:sz="0" w:space="0" w:color="auto"/>
            <w:right w:val="none" w:sz="0" w:space="0" w:color="auto"/>
          </w:divBdr>
        </w:div>
        <w:div w:id="1576160051">
          <w:marLeft w:val="0"/>
          <w:marRight w:val="0"/>
          <w:marTop w:val="0"/>
          <w:marBottom w:val="0"/>
          <w:divBdr>
            <w:top w:val="none" w:sz="0" w:space="0" w:color="auto"/>
            <w:left w:val="none" w:sz="0" w:space="0" w:color="auto"/>
            <w:bottom w:val="none" w:sz="0" w:space="0" w:color="auto"/>
            <w:right w:val="none" w:sz="0" w:space="0" w:color="auto"/>
          </w:divBdr>
        </w:div>
        <w:div w:id="1999530363">
          <w:marLeft w:val="0"/>
          <w:marRight w:val="0"/>
          <w:marTop w:val="0"/>
          <w:marBottom w:val="0"/>
          <w:divBdr>
            <w:top w:val="none" w:sz="0" w:space="0" w:color="auto"/>
            <w:left w:val="none" w:sz="0" w:space="0" w:color="auto"/>
            <w:bottom w:val="none" w:sz="0" w:space="0" w:color="auto"/>
            <w:right w:val="none" w:sz="0" w:space="0" w:color="auto"/>
          </w:divBdr>
        </w:div>
        <w:div w:id="733308685">
          <w:marLeft w:val="0"/>
          <w:marRight w:val="0"/>
          <w:marTop w:val="0"/>
          <w:marBottom w:val="0"/>
          <w:divBdr>
            <w:top w:val="none" w:sz="0" w:space="0" w:color="auto"/>
            <w:left w:val="none" w:sz="0" w:space="0" w:color="auto"/>
            <w:bottom w:val="none" w:sz="0" w:space="0" w:color="auto"/>
            <w:right w:val="none" w:sz="0" w:space="0" w:color="auto"/>
          </w:divBdr>
        </w:div>
        <w:div w:id="305622107">
          <w:marLeft w:val="0"/>
          <w:marRight w:val="0"/>
          <w:marTop w:val="0"/>
          <w:marBottom w:val="0"/>
          <w:divBdr>
            <w:top w:val="none" w:sz="0" w:space="0" w:color="auto"/>
            <w:left w:val="none" w:sz="0" w:space="0" w:color="auto"/>
            <w:bottom w:val="none" w:sz="0" w:space="0" w:color="auto"/>
            <w:right w:val="none" w:sz="0" w:space="0" w:color="auto"/>
          </w:divBdr>
        </w:div>
        <w:div w:id="245968670">
          <w:marLeft w:val="0"/>
          <w:marRight w:val="0"/>
          <w:marTop w:val="0"/>
          <w:marBottom w:val="0"/>
          <w:divBdr>
            <w:top w:val="none" w:sz="0" w:space="0" w:color="auto"/>
            <w:left w:val="none" w:sz="0" w:space="0" w:color="auto"/>
            <w:bottom w:val="none" w:sz="0" w:space="0" w:color="auto"/>
            <w:right w:val="none" w:sz="0" w:space="0" w:color="auto"/>
          </w:divBdr>
        </w:div>
        <w:div w:id="581640392">
          <w:marLeft w:val="0"/>
          <w:marRight w:val="0"/>
          <w:marTop w:val="0"/>
          <w:marBottom w:val="0"/>
          <w:divBdr>
            <w:top w:val="none" w:sz="0" w:space="0" w:color="auto"/>
            <w:left w:val="none" w:sz="0" w:space="0" w:color="auto"/>
            <w:bottom w:val="none" w:sz="0" w:space="0" w:color="auto"/>
            <w:right w:val="none" w:sz="0" w:space="0" w:color="auto"/>
          </w:divBdr>
        </w:div>
        <w:div w:id="568419131">
          <w:marLeft w:val="0"/>
          <w:marRight w:val="0"/>
          <w:marTop w:val="0"/>
          <w:marBottom w:val="0"/>
          <w:divBdr>
            <w:top w:val="none" w:sz="0" w:space="0" w:color="auto"/>
            <w:left w:val="none" w:sz="0" w:space="0" w:color="auto"/>
            <w:bottom w:val="none" w:sz="0" w:space="0" w:color="auto"/>
            <w:right w:val="none" w:sz="0" w:space="0" w:color="auto"/>
          </w:divBdr>
        </w:div>
        <w:div w:id="2127313688">
          <w:marLeft w:val="0"/>
          <w:marRight w:val="0"/>
          <w:marTop w:val="0"/>
          <w:marBottom w:val="0"/>
          <w:divBdr>
            <w:top w:val="none" w:sz="0" w:space="0" w:color="auto"/>
            <w:left w:val="none" w:sz="0" w:space="0" w:color="auto"/>
            <w:bottom w:val="none" w:sz="0" w:space="0" w:color="auto"/>
            <w:right w:val="none" w:sz="0" w:space="0" w:color="auto"/>
          </w:divBdr>
        </w:div>
        <w:div w:id="242955695">
          <w:marLeft w:val="0"/>
          <w:marRight w:val="0"/>
          <w:marTop w:val="0"/>
          <w:marBottom w:val="0"/>
          <w:divBdr>
            <w:top w:val="none" w:sz="0" w:space="0" w:color="auto"/>
            <w:left w:val="none" w:sz="0" w:space="0" w:color="auto"/>
            <w:bottom w:val="none" w:sz="0" w:space="0" w:color="auto"/>
            <w:right w:val="none" w:sz="0" w:space="0" w:color="auto"/>
          </w:divBdr>
        </w:div>
        <w:div w:id="488323773">
          <w:marLeft w:val="0"/>
          <w:marRight w:val="0"/>
          <w:marTop w:val="0"/>
          <w:marBottom w:val="0"/>
          <w:divBdr>
            <w:top w:val="none" w:sz="0" w:space="0" w:color="auto"/>
            <w:left w:val="none" w:sz="0" w:space="0" w:color="auto"/>
            <w:bottom w:val="none" w:sz="0" w:space="0" w:color="auto"/>
            <w:right w:val="none" w:sz="0" w:space="0" w:color="auto"/>
          </w:divBdr>
        </w:div>
        <w:div w:id="215506716">
          <w:marLeft w:val="0"/>
          <w:marRight w:val="0"/>
          <w:marTop w:val="0"/>
          <w:marBottom w:val="0"/>
          <w:divBdr>
            <w:top w:val="none" w:sz="0" w:space="0" w:color="auto"/>
            <w:left w:val="none" w:sz="0" w:space="0" w:color="auto"/>
            <w:bottom w:val="none" w:sz="0" w:space="0" w:color="auto"/>
            <w:right w:val="none" w:sz="0" w:space="0" w:color="auto"/>
          </w:divBdr>
        </w:div>
        <w:div w:id="1754619994">
          <w:marLeft w:val="0"/>
          <w:marRight w:val="0"/>
          <w:marTop w:val="0"/>
          <w:marBottom w:val="0"/>
          <w:divBdr>
            <w:top w:val="none" w:sz="0" w:space="0" w:color="auto"/>
            <w:left w:val="none" w:sz="0" w:space="0" w:color="auto"/>
            <w:bottom w:val="none" w:sz="0" w:space="0" w:color="auto"/>
            <w:right w:val="none" w:sz="0" w:space="0" w:color="auto"/>
          </w:divBdr>
        </w:div>
        <w:div w:id="153494442">
          <w:marLeft w:val="0"/>
          <w:marRight w:val="0"/>
          <w:marTop w:val="0"/>
          <w:marBottom w:val="0"/>
          <w:divBdr>
            <w:top w:val="none" w:sz="0" w:space="0" w:color="auto"/>
            <w:left w:val="none" w:sz="0" w:space="0" w:color="auto"/>
            <w:bottom w:val="none" w:sz="0" w:space="0" w:color="auto"/>
            <w:right w:val="none" w:sz="0" w:space="0" w:color="auto"/>
          </w:divBdr>
        </w:div>
        <w:div w:id="1434352177">
          <w:marLeft w:val="0"/>
          <w:marRight w:val="0"/>
          <w:marTop w:val="0"/>
          <w:marBottom w:val="0"/>
          <w:divBdr>
            <w:top w:val="none" w:sz="0" w:space="0" w:color="auto"/>
            <w:left w:val="none" w:sz="0" w:space="0" w:color="auto"/>
            <w:bottom w:val="none" w:sz="0" w:space="0" w:color="auto"/>
            <w:right w:val="none" w:sz="0" w:space="0" w:color="auto"/>
          </w:divBdr>
        </w:div>
        <w:div w:id="1215702918">
          <w:marLeft w:val="0"/>
          <w:marRight w:val="0"/>
          <w:marTop w:val="0"/>
          <w:marBottom w:val="0"/>
          <w:divBdr>
            <w:top w:val="none" w:sz="0" w:space="0" w:color="auto"/>
            <w:left w:val="none" w:sz="0" w:space="0" w:color="auto"/>
            <w:bottom w:val="none" w:sz="0" w:space="0" w:color="auto"/>
            <w:right w:val="none" w:sz="0" w:space="0" w:color="auto"/>
          </w:divBdr>
        </w:div>
        <w:div w:id="1285191596">
          <w:marLeft w:val="0"/>
          <w:marRight w:val="0"/>
          <w:marTop w:val="0"/>
          <w:marBottom w:val="0"/>
          <w:divBdr>
            <w:top w:val="none" w:sz="0" w:space="0" w:color="auto"/>
            <w:left w:val="none" w:sz="0" w:space="0" w:color="auto"/>
            <w:bottom w:val="none" w:sz="0" w:space="0" w:color="auto"/>
            <w:right w:val="none" w:sz="0" w:space="0" w:color="auto"/>
          </w:divBdr>
        </w:div>
        <w:div w:id="1059749108">
          <w:marLeft w:val="0"/>
          <w:marRight w:val="0"/>
          <w:marTop w:val="0"/>
          <w:marBottom w:val="0"/>
          <w:divBdr>
            <w:top w:val="none" w:sz="0" w:space="0" w:color="auto"/>
            <w:left w:val="none" w:sz="0" w:space="0" w:color="auto"/>
            <w:bottom w:val="none" w:sz="0" w:space="0" w:color="auto"/>
            <w:right w:val="none" w:sz="0" w:space="0" w:color="auto"/>
          </w:divBdr>
        </w:div>
        <w:div w:id="1234437233">
          <w:marLeft w:val="0"/>
          <w:marRight w:val="0"/>
          <w:marTop w:val="0"/>
          <w:marBottom w:val="0"/>
          <w:divBdr>
            <w:top w:val="none" w:sz="0" w:space="0" w:color="auto"/>
            <w:left w:val="none" w:sz="0" w:space="0" w:color="auto"/>
            <w:bottom w:val="none" w:sz="0" w:space="0" w:color="auto"/>
            <w:right w:val="none" w:sz="0" w:space="0" w:color="auto"/>
          </w:divBdr>
        </w:div>
        <w:div w:id="1760523999">
          <w:marLeft w:val="0"/>
          <w:marRight w:val="0"/>
          <w:marTop w:val="0"/>
          <w:marBottom w:val="0"/>
          <w:divBdr>
            <w:top w:val="none" w:sz="0" w:space="0" w:color="auto"/>
            <w:left w:val="none" w:sz="0" w:space="0" w:color="auto"/>
            <w:bottom w:val="none" w:sz="0" w:space="0" w:color="auto"/>
            <w:right w:val="none" w:sz="0" w:space="0" w:color="auto"/>
          </w:divBdr>
        </w:div>
        <w:div w:id="105469797">
          <w:marLeft w:val="0"/>
          <w:marRight w:val="0"/>
          <w:marTop w:val="0"/>
          <w:marBottom w:val="0"/>
          <w:divBdr>
            <w:top w:val="none" w:sz="0" w:space="0" w:color="auto"/>
            <w:left w:val="none" w:sz="0" w:space="0" w:color="auto"/>
            <w:bottom w:val="none" w:sz="0" w:space="0" w:color="auto"/>
            <w:right w:val="none" w:sz="0" w:space="0" w:color="auto"/>
          </w:divBdr>
        </w:div>
        <w:div w:id="1296448965">
          <w:marLeft w:val="0"/>
          <w:marRight w:val="0"/>
          <w:marTop w:val="0"/>
          <w:marBottom w:val="0"/>
          <w:divBdr>
            <w:top w:val="none" w:sz="0" w:space="0" w:color="auto"/>
            <w:left w:val="none" w:sz="0" w:space="0" w:color="auto"/>
            <w:bottom w:val="none" w:sz="0" w:space="0" w:color="auto"/>
            <w:right w:val="none" w:sz="0" w:space="0" w:color="auto"/>
          </w:divBdr>
        </w:div>
        <w:div w:id="1085423243">
          <w:marLeft w:val="0"/>
          <w:marRight w:val="0"/>
          <w:marTop w:val="0"/>
          <w:marBottom w:val="0"/>
          <w:divBdr>
            <w:top w:val="none" w:sz="0" w:space="0" w:color="auto"/>
            <w:left w:val="none" w:sz="0" w:space="0" w:color="auto"/>
            <w:bottom w:val="none" w:sz="0" w:space="0" w:color="auto"/>
            <w:right w:val="none" w:sz="0" w:space="0" w:color="auto"/>
          </w:divBdr>
        </w:div>
        <w:div w:id="1775400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5</Pages>
  <Words>8410</Words>
  <Characters>4795</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BC-Rada8</dc:creator>
  <cp:keywords/>
  <dc:description/>
  <cp:lastModifiedBy>BC-Rada8</cp:lastModifiedBy>
  <cp:revision>25</cp:revision>
  <cp:lastPrinted>2017-11-09T07:37:00Z</cp:lastPrinted>
  <dcterms:created xsi:type="dcterms:W3CDTF">2017-06-23T12:16:00Z</dcterms:created>
  <dcterms:modified xsi:type="dcterms:W3CDTF">2017-11-09T07:38:00Z</dcterms:modified>
</cp:coreProperties>
</file>