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52" w:rsidRDefault="00BB2252" w:rsidP="008B58DD">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 Р О Т О К О Л    №  176</w:t>
      </w:r>
    </w:p>
    <w:p w:rsidR="008B58DD" w:rsidRDefault="008B58DD" w:rsidP="008B58DD">
      <w:pPr>
        <w:suppressAutoHyphens/>
        <w:spacing w:after="0" w:line="240" w:lineRule="auto"/>
        <w:rPr>
          <w:rFonts w:ascii="Times New Roman" w:hAnsi="Times New Roman"/>
          <w:b/>
          <w:bCs/>
          <w:sz w:val="24"/>
          <w:szCs w:val="24"/>
          <w:lang w:eastAsia="zh-CN"/>
        </w:rPr>
      </w:pPr>
    </w:p>
    <w:p w:rsidR="00FD76AF" w:rsidRDefault="008B58DD" w:rsidP="008B58DD">
      <w:pPr>
        <w:suppressAutoHyphens/>
        <w:spacing w:after="0" w:line="240" w:lineRule="auto"/>
        <w:jc w:val="center"/>
        <w:rPr>
          <w:rFonts w:ascii="Times New Roman" w:hAnsi="Times New Roman"/>
          <w:b/>
          <w:sz w:val="24"/>
          <w:szCs w:val="24"/>
        </w:rPr>
      </w:pPr>
      <w:r w:rsidRPr="00FD76AF">
        <w:rPr>
          <w:rFonts w:ascii="Times New Roman" w:hAnsi="Times New Roman"/>
          <w:b/>
          <w:sz w:val="24"/>
          <w:szCs w:val="24"/>
        </w:rPr>
        <w:t>СПІЛЬНОГО ЗАСІДАННЯ</w:t>
      </w:r>
    </w:p>
    <w:p w:rsidR="008B58DD" w:rsidRPr="00FF7977" w:rsidRDefault="008B58DD" w:rsidP="008B58DD">
      <w:pPr>
        <w:suppressAutoHyphens/>
        <w:spacing w:after="0" w:line="240" w:lineRule="auto"/>
        <w:jc w:val="center"/>
        <w:rPr>
          <w:rFonts w:ascii="Times New Roman" w:hAnsi="Times New Roman"/>
          <w:b/>
          <w:sz w:val="24"/>
          <w:szCs w:val="24"/>
          <w:lang w:eastAsia="zh-CN"/>
        </w:rPr>
      </w:pPr>
      <w:r w:rsidRPr="008B58DD">
        <w:rPr>
          <w:rFonts w:ascii="Times New Roman" w:hAnsi="Times New Roman"/>
          <w:sz w:val="24"/>
          <w:szCs w:val="24"/>
        </w:rPr>
        <w:t xml:space="preserve"> </w:t>
      </w:r>
      <w:r w:rsidRPr="00FF7977">
        <w:rPr>
          <w:rFonts w:ascii="Times New Roman" w:hAnsi="Times New Roman"/>
          <w:b/>
          <w:sz w:val="24"/>
          <w:szCs w:val="24"/>
        </w:rPr>
        <w:t>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АРХІТЕКТУРНО-МІСТОБУДІВНОЇ РАДИ при управлінні містобудування та архітектури Білоцерківської міської ради та ГОЛІВ ДЕПУТАТСЬКИХ ФРАКЦІЙ</w:t>
      </w:r>
    </w:p>
    <w:p w:rsidR="008B58DD" w:rsidRPr="008B58DD" w:rsidRDefault="008B58DD" w:rsidP="008B58DD">
      <w:pPr>
        <w:spacing w:after="0"/>
        <w:rPr>
          <w:rFonts w:ascii="Times New Roman" w:hAnsi="Times New Roman"/>
          <w:sz w:val="24"/>
          <w:szCs w:val="24"/>
        </w:rPr>
      </w:pPr>
    </w:p>
    <w:p w:rsidR="008B58DD" w:rsidRDefault="008B58DD" w:rsidP="008B58D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07 травня    </w:t>
      </w:r>
      <w:r>
        <w:rPr>
          <w:rFonts w:ascii="Times New Roman" w:hAnsi="Times New Roman"/>
          <w:b/>
          <w:bCs/>
          <w:sz w:val="24"/>
          <w:szCs w:val="24"/>
          <w:lang w:eastAsia="zh-CN"/>
        </w:rPr>
        <w:t>2019 року</w:t>
      </w:r>
    </w:p>
    <w:p w:rsidR="008B58DD" w:rsidRDefault="008B58DD" w:rsidP="008B58D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Білоцерківська міська рада                                             Початок:  10 год. 00 хв.</w:t>
      </w:r>
    </w:p>
    <w:p w:rsidR="008B58DD" w:rsidRDefault="008B58DD" w:rsidP="008B58D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w:t>
      </w:r>
      <w:r w:rsidRPr="00E64374">
        <w:rPr>
          <w:rFonts w:ascii="Times New Roman" w:hAnsi="Times New Roman"/>
          <w:sz w:val="24"/>
          <w:szCs w:val="24"/>
          <w:lang w:eastAsia="zh-CN"/>
        </w:rPr>
        <w:t>11 год. 45</w:t>
      </w:r>
      <w:r>
        <w:rPr>
          <w:rFonts w:ascii="Times New Roman" w:hAnsi="Times New Roman"/>
          <w:sz w:val="24"/>
          <w:szCs w:val="24"/>
          <w:lang w:eastAsia="zh-CN"/>
        </w:rPr>
        <w:t xml:space="preserve"> хв.</w:t>
      </w:r>
    </w:p>
    <w:p w:rsidR="008B58DD" w:rsidRDefault="008B58DD" w:rsidP="008B58D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055091" w:rsidRDefault="00055091" w:rsidP="00055091">
      <w:pPr>
        <w:widowControl w:val="0"/>
        <w:tabs>
          <w:tab w:val="left" w:pos="7797"/>
        </w:tabs>
        <w:spacing w:after="120"/>
        <w:rPr>
          <w:rFonts w:ascii="Times New Roman" w:hAnsi="Times New Roman"/>
          <w:sz w:val="24"/>
          <w:szCs w:val="24"/>
        </w:rPr>
      </w:pPr>
      <w:r w:rsidRPr="00FF7977">
        <w:rPr>
          <w:rFonts w:ascii="Times New Roman" w:hAnsi="Times New Roman"/>
          <w:sz w:val="24"/>
          <w:szCs w:val="24"/>
          <w:u w:val="single"/>
        </w:rPr>
        <w:t>ЧЛЕНИ ПОСТІЙНОЇ КОМІСІЇ</w:t>
      </w:r>
      <w:r w:rsidRPr="00055091">
        <w:rPr>
          <w:rFonts w:ascii="Times New Roman" w:hAnsi="Times New Roman"/>
          <w:sz w:val="24"/>
          <w:szCs w:val="24"/>
        </w:rPr>
        <w:t>:</w:t>
      </w:r>
      <w:r w:rsidR="00FD76AF">
        <w:rPr>
          <w:rFonts w:ascii="Times New Roman" w:hAnsi="Times New Roman"/>
          <w:sz w:val="24"/>
          <w:szCs w:val="24"/>
        </w:rPr>
        <w:t xml:space="preserve"> </w:t>
      </w:r>
      <w:r>
        <w:rPr>
          <w:rFonts w:ascii="Times New Roman" w:hAnsi="Times New Roman"/>
          <w:sz w:val="24"/>
          <w:szCs w:val="24"/>
        </w:rPr>
        <w:t>Вовкотруб В.Г., Лєонов А.С., Корнійчук В.Л., Тищенко А.С., Грисюк С.І., Мазуревич Д.В., Денисенко І.О., Підпалий С.М.</w:t>
      </w:r>
    </w:p>
    <w:p w:rsidR="00055091" w:rsidRPr="00055091" w:rsidRDefault="00055091" w:rsidP="00055091">
      <w:pPr>
        <w:widowControl w:val="0"/>
        <w:tabs>
          <w:tab w:val="left" w:pos="7797"/>
        </w:tabs>
        <w:spacing w:after="0"/>
        <w:rPr>
          <w:rFonts w:ascii="Times New Roman" w:hAnsi="Times New Roman"/>
          <w:sz w:val="24"/>
          <w:szCs w:val="24"/>
        </w:rPr>
      </w:pPr>
      <w:r w:rsidRPr="00055091">
        <w:rPr>
          <w:rFonts w:ascii="Times New Roman" w:hAnsi="Times New Roman"/>
          <w:sz w:val="24"/>
          <w:szCs w:val="24"/>
        </w:rPr>
        <w:t>ПРИСУТНІ:</w:t>
      </w:r>
    </w:p>
    <w:p w:rsidR="00055091" w:rsidRPr="00055091" w:rsidRDefault="00055091" w:rsidP="00055091">
      <w:pPr>
        <w:widowControl w:val="0"/>
        <w:spacing w:after="0"/>
        <w:rPr>
          <w:rFonts w:ascii="Times New Roman" w:hAnsi="Times New Roman"/>
          <w:sz w:val="24"/>
          <w:szCs w:val="24"/>
        </w:rPr>
      </w:pPr>
      <w:r w:rsidRPr="00FF7977">
        <w:rPr>
          <w:rFonts w:ascii="Times New Roman" w:hAnsi="Times New Roman"/>
          <w:sz w:val="24"/>
          <w:szCs w:val="24"/>
          <w:u w:val="single"/>
        </w:rPr>
        <w:t>ЧЛЕНИ АРХІТЕКТУРНО-МІСТОБУДІВНОЇ РАДИ</w:t>
      </w:r>
      <w:r w:rsidRPr="00055091">
        <w:rPr>
          <w:rFonts w:ascii="Times New Roman" w:hAnsi="Times New Roman"/>
          <w:sz w:val="24"/>
          <w:szCs w:val="24"/>
        </w:rPr>
        <w:t>:</w:t>
      </w:r>
    </w:p>
    <w:p w:rsidR="00055091" w:rsidRPr="00055091" w:rsidRDefault="00055091" w:rsidP="00055091">
      <w:pPr>
        <w:widowControl w:val="0"/>
        <w:tabs>
          <w:tab w:val="left" w:pos="7797"/>
        </w:tabs>
        <w:spacing w:after="0"/>
        <w:jc w:val="center"/>
        <w:rPr>
          <w:rFonts w:ascii="Times New Roman" w:hAnsi="Times New Roman"/>
          <w:b/>
          <w:sz w:val="24"/>
          <w:szCs w:val="24"/>
        </w:rPr>
      </w:pPr>
      <w:r w:rsidRPr="00055091">
        <w:rPr>
          <w:rFonts w:ascii="Times New Roman" w:hAnsi="Times New Roman"/>
          <w:b/>
          <w:sz w:val="24"/>
          <w:szCs w:val="24"/>
        </w:rPr>
        <w:t xml:space="preserve"> </w:t>
      </w:r>
    </w:p>
    <w:tbl>
      <w:tblPr>
        <w:tblW w:w="9923" w:type="dxa"/>
        <w:tblInd w:w="-176" w:type="dxa"/>
        <w:tblLayout w:type="fixed"/>
        <w:tblLook w:val="01E0" w:firstRow="1" w:lastRow="1" w:firstColumn="1" w:lastColumn="1" w:noHBand="0" w:noVBand="0"/>
      </w:tblPr>
      <w:tblGrid>
        <w:gridCol w:w="426"/>
        <w:gridCol w:w="1985"/>
        <w:gridCol w:w="283"/>
        <w:gridCol w:w="7229"/>
      </w:tblGrid>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lang w:val="ru-RU"/>
              </w:rPr>
              <w:t>Павлова</w:t>
            </w:r>
            <w:r w:rsidRPr="00055091">
              <w:rPr>
                <w:rFonts w:ascii="Times New Roman" w:hAnsi="Times New Roman"/>
                <w:sz w:val="24"/>
                <w:szCs w:val="24"/>
              </w:rPr>
              <w:t xml:space="preserve"> </w:t>
            </w:r>
            <w:r w:rsidRPr="00055091">
              <w:rPr>
                <w:rFonts w:ascii="Times New Roman" w:hAnsi="Times New Roman"/>
                <w:sz w:val="24"/>
                <w:szCs w:val="24"/>
                <w:lang w:val="ru-RU"/>
              </w:rPr>
              <w:t>С</w:t>
            </w:r>
            <w:r w:rsidRPr="00055091">
              <w:rPr>
                <w:rFonts w:ascii="Times New Roman" w:hAnsi="Times New Roman"/>
                <w:sz w:val="24"/>
                <w:szCs w:val="24"/>
              </w:rPr>
              <w:t>.</w:t>
            </w:r>
            <w:r w:rsidRPr="00055091">
              <w:rPr>
                <w:rFonts w:ascii="Times New Roman" w:hAnsi="Times New Roman"/>
                <w:sz w:val="24"/>
                <w:szCs w:val="24"/>
                <w:lang w:val="ru-RU"/>
              </w:rPr>
              <w:t>В</w:t>
            </w:r>
            <w:r w:rsidRPr="00055091">
              <w:rPr>
                <w:rFonts w:ascii="Times New Roman" w:hAnsi="Times New Roman"/>
                <w:sz w:val="24"/>
                <w:szCs w:val="24"/>
              </w:rPr>
              <w:t>.</w:t>
            </w:r>
          </w:p>
        </w:tc>
        <w:tc>
          <w:tcPr>
            <w:tcW w:w="283"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w:t>
            </w:r>
          </w:p>
        </w:tc>
        <w:tc>
          <w:tcPr>
            <w:tcW w:w="7229" w:type="dxa"/>
          </w:tcPr>
          <w:p w:rsidR="00055091" w:rsidRPr="00055091" w:rsidRDefault="00055091" w:rsidP="00055091">
            <w:pPr>
              <w:widowControl w:val="0"/>
              <w:tabs>
                <w:tab w:val="left" w:pos="7371"/>
              </w:tabs>
              <w:spacing w:after="0"/>
              <w:rPr>
                <w:rFonts w:ascii="Times New Roman" w:hAnsi="Times New Roman"/>
                <w:sz w:val="24"/>
                <w:szCs w:val="24"/>
              </w:rPr>
            </w:pPr>
            <w:r w:rsidRPr="00055091">
              <w:rPr>
                <w:rFonts w:ascii="Times New Roman" w:hAnsi="Times New Roman"/>
                <w:sz w:val="24"/>
                <w:szCs w:val="24"/>
              </w:rPr>
              <w:t>Начальник управління містобудування та архітектури Білоцерківської міської ради</w:t>
            </w:r>
          </w:p>
        </w:tc>
      </w:tr>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Голуб О.М.</w:t>
            </w:r>
          </w:p>
        </w:tc>
        <w:tc>
          <w:tcPr>
            <w:tcW w:w="283"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w:t>
            </w:r>
          </w:p>
        </w:tc>
        <w:tc>
          <w:tcPr>
            <w:tcW w:w="7229" w:type="dxa"/>
          </w:tcPr>
          <w:p w:rsidR="00055091" w:rsidRPr="00055091" w:rsidRDefault="00055091" w:rsidP="00055091">
            <w:pPr>
              <w:widowControl w:val="0"/>
              <w:tabs>
                <w:tab w:val="left" w:pos="7371"/>
              </w:tabs>
              <w:spacing w:after="0"/>
              <w:rPr>
                <w:rFonts w:ascii="Times New Roman" w:hAnsi="Times New Roman"/>
                <w:i/>
                <w:sz w:val="24"/>
                <w:szCs w:val="24"/>
              </w:rPr>
            </w:pPr>
            <w:r w:rsidRPr="00055091">
              <w:rPr>
                <w:rFonts w:ascii="Times New Roman" w:hAnsi="Times New Roman"/>
                <w:i/>
                <w:sz w:val="24"/>
                <w:szCs w:val="24"/>
              </w:rPr>
              <w:t>архітектор</w:t>
            </w:r>
            <w:r w:rsidRPr="00055091">
              <w:rPr>
                <w:rFonts w:ascii="Times New Roman" w:hAnsi="Times New Roman"/>
                <w:sz w:val="24"/>
                <w:szCs w:val="24"/>
              </w:rPr>
              <w:t>, начальник відділу планування та забудови міста управління містобудування та архітектури Білоцерківської міської ради</w:t>
            </w:r>
          </w:p>
        </w:tc>
      </w:tr>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Д</w:t>
            </w:r>
            <w:proofErr w:type="spellStart"/>
            <w:r w:rsidRPr="00055091">
              <w:rPr>
                <w:rFonts w:ascii="Times New Roman" w:hAnsi="Times New Roman"/>
                <w:sz w:val="24"/>
                <w:szCs w:val="24"/>
                <w:lang w:val="ru-RU"/>
              </w:rPr>
              <w:t>уб</w:t>
            </w:r>
            <w:proofErr w:type="spellEnd"/>
            <w:r w:rsidRPr="00055091">
              <w:rPr>
                <w:rFonts w:ascii="Times New Roman" w:hAnsi="Times New Roman"/>
                <w:sz w:val="24"/>
                <w:szCs w:val="24"/>
              </w:rPr>
              <w:t>і</w:t>
            </w:r>
            <w:r w:rsidRPr="00055091">
              <w:rPr>
                <w:rFonts w:ascii="Times New Roman" w:hAnsi="Times New Roman"/>
                <w:sz w:val="24"/>
                <w:szCs w:val="24"/>
                <w:lang w:val="ru-RU"/>
              </w:rPr>
              <w:t>к А.</w:t>
            </w:r>
            <w:r w:rsidRPr="00055091">
              <w:rPr>
                <w:rFonts w:ascii="Times New Roman" w:hAnsi="Times New Roman"/>
                <w:sz w:val="24"/>
                <w:szCs w:val="24"/>
              </w:rPr>
              <w:t>С.</w:t>
            </w:r>
          </w:p>
        </w:tc>
        <w:tc>
          <w:tcPr>
            <w:tcW w:w="283"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w:t>
            </w:r>
          </w:p>
        </w:tc>
        <w:tc>
          <w:tcPr>
            <w:tcW w:w="7229" w:type="dxa"/>
          </w:tcPr>
          <w:p w:rsidR="00055091" w:rsidRPr="00055091" w:rsidRDefault="00055091" w:rsidP="00055091">
            <w:pPr>
              <w:spacing w:after="0"/>
              <w:rPr>
                <w:rFonts w:ascii="Times New Roman" w:hAnsi="Times New Roman"/>
                <w:sz w:val="24"/>
                <w:szCs w:val="24"/>
              </w:rPr>
            </w:pPr>
            <w:r w:rsidRPr="00055091">
              <w:rPr>
                <w:rFonts w:ascii="Times New Roman" w:hAnsi="Times New Roman"/>
                <w:i/>
                <w:sz w:val="24"/>
                <w:szCs w:val="24"/>
              </w:rPr>
              <w:t>архітектор</w:t>
            </w:r>
            <w:r w:rsidRPr="00055091">
              <w:rPr>
                <w:rFonts w:ascii="Times New Roman" w:hAnsi="Times New Roman"/>
                <w:sz w:val="24"/>
                <w:szCs w:val="24"/>
              </w:rPr>
              <w:t>, директор ТОВ «Проектно-будівельної фірми «Аркада»</w:t>
            </w:r>
          </w:p>
          <w:p w:rsidR="00055091" w:rsidRPr="00055091" w:rsidRDefault="00055091" w:rsidP="00055091">
            <w:pPr>
              <w:widowControl w:val="0"/>
              <w:tabs>
                <w:tab w:val="left" w:pos="7371"/>
              </w:tabs>
              <w:spacing w:after="0"/>
              <w:rPr>
                <w:rFonts w:ascii="Times New Roman" w:hAnsi="Times New Roman"/>
                <w:sz w:val="24"/>
                <w:szCs w:val="24"/>
              </w:rPr>
            </w:pPr>
          </w:p>
        </w:tc>
      </w:tr>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lang w:val="ru-RU"/>
              </w:rPr>
              <w:t>Бабич</w:t>
            </w:r>
            <w:r w:rsidRPr="00055091">
              <w:rPr>
                <w:rFonts w:ascii="Times New Roman" w:hAnsi="Times New Roman"/>
                <w:sz w:val="24"/>
                <w:szCs w:val="24"/>
              </w:rPr>
              <w:t xml:space="preserve"> Ю.І.</w:t>
            </w:r>
          </w:p>
        </w:tc>
        <w:tc>
          <w:tcPr>
            <w:tcW w:w="283"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w:t>
            </w:r>
          </w:p>
        </w:tc>
        <w:tc>
          <w:tcPr>
            <w:tcW w:w="7229" w:type="dxa"/>
          </w:tcPr>
          <w:p w:rsidR="00055091" w:rsidRPr="00055091" w:rsidRDefault="00055091" w:rsidP="00055091">
            <w:pPr>
              <w:widowControl w:val="0"/>
              <w:tabs>
                <w:tab w:val="left" w:pos="7371"/>
              </w:tabs>
              <w:spacing w:after="0"/>
              <w:rPr>
                <w:rFonts w:ascii="Times New Roman" w:hAnsi="Times New Roman"/>
                <w:sz w:val="24"/>
                <w:szCs w:val="24"/>
              </w:rPr>
            </w:pPr>
            <w:r w:rsidRPr="00055091">
              <w:rPr>
                <w:rFonts w:ascii="Times New Roman" w:hAnsi="Times New Roman"/>
                <w:i/>
                <w:sz w:val="24"/>
                <w:szCs w:val="24"/>
              </w:rPr>
              <w:t>архітектор</w:t>
            </w:r>
            <w:r w:rsidRPr="00055091">
              <w:rPr>
                <w:rFonts w:ascii="Times New Roman" w:hAnsi="Times New Roman"/>
                <w:sz w:val="24"/>
                <w:szCs w:val="24"/>
              </w:rPr>
              <w:t>, директор Приватного підприємства творчої архітектурної майстерні "БАБИЧ"</w:t>
            </w:r>
          </w:p>
        </w:tc>
      </w:tr>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proofErr w:type="spellStart"/>
            <w:r w:rsidRPr="00055091">
              <w:rPr>
                <w:rFonts w:ascii="Times New Roman" w:hAnsi="Times New Roman"/>
                <w:sz w:val="24"/>
                <w:szCs w:val="24"/>
              </w:rPr>
              <w:t>Кревський</w:t>
            </w:r>
            <w:proofErr w:type="spellEnd"/>
            <w:r w:rsidRPr="00055091">
              <w:rPr>
                <w:rFonts w:ascii="Times New Roman" w:hAnsi="Times New Roman"/>
                <w:sz w:val="24"/>
                <w:szCs w:val="24"/>
              </w:rPr>
              <w:t xml:space="preserve">  Г.Ф.</w:t>
            </w:r>
          </w:p>
        </w:tc>
        <w:tc>
          <w:tcPr>
            <w:tcW w:w="283" w:type="dxa"/>
          </w:tcPr>
          <w:p w:rsidR="00055091" w:rsidRPr="00055091" w:rsidRDefault="00055091" w:rsidP="00055091">
            <w:pPr>
              <w:widowControl w:val="0"/>
              <w:numPr>
                <w:ilvl w:val="0"/>
                <w:numId w:val="2"/>
              </w:numPr>
              <w:spacing w:after="0" w:line="240" w:lineRule="auto"/>
              <w:rPr>
                <w:rFonts w:ascii="Times New Roman" w:hAnsi="Times New Roman"/>
                <w:sz w:val="24"/>
                <w:szCs w:val="24"/>
              </w:rPr>
            </w:pPr>
          </w:p>
        </w:tc>
        <w:tc>
          <w:tcPr>
            <w:tcW w:w="7229" w:type="dxa"/>
          </w:tcPr>
          <w:p w:rsidR="00055091" w:rsidRPr="00055091" w:rsidRDefault="00055091" w:rsidP="00055091">
            <w:pPr>
              <w:spacing w:after="0"/>
              <w:rPr>
                <w:rFonts w:ascii="Times New Roman" w:hAnsi="Times New Roman"/>
                <w:bCs/>
                <w:sz w:val="24"/>
                <w:szCs w:val="24"/>
                <w:lang w:val="ru-RU"/>
              </w:rPr>
            </w:pPr>
            <w:r w:rsidRPr="00055091">
              <w:rPr>
                <w:rFonts w:ascii="Times New Roman" w:hAnsi="Times New Roman"/>
                <w:i/>
                <w:sz w:val="24"/>
                <w:szCs w:val="24"/>
              </w:rPr>
              <w:t>архітектор</w:t>
            </w:r>
          </w:p>
        </w:tc>
      </w:tr>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Пусков О.В.</w:t>
            </w:r>
          </w:p>
        </w:tc>
        <w:tc>
          <w:tcPr>
            <w:tcW w:w="283"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w:t>
            </w:r>
          </w:p>
        </w:tc>
        <w:tc>
          <w:tcPr>
            <w:tcW w:w="7229" w:type="dxa"/>
          </w:tcPr>
          <w:p w:rsidR="00055091" w:rsidRPr="00055091" w:rsidRDefault="00055091" w:rsidP="00055091">
            <w:pPr>
              <w:spacing w:after="0"/>
              <w:rPr>
                <w:rFonts w:ascii="Times New Roman" w:hAnsi="Times New Roman"/>
                <w:bCs/>
                <w:sz w:val="24"/>
                <w:szCs w:val="24"/>
              </w:rPr>
            </w:pPr>
            <w:r w:rsidRPr="00055091">
              <w:rPr>
                <w:rFonts w:ascii="Times New Roman" w:hAnsi="Times New Roman"/>
                <w:i/>
                <w:sz w:val="24"/>
                <w:szCs w:val="24"/>
              </w:rPr>
              <w:t>архітектор</w:t>
            </w:r>
            <w:r w:rsidRPr="00055091">
              <w:rPr>
                <w:rFonts w:ascii="Times New Roman" w:hAnsi="Times New Roman"/>
                <w:sz w:val="24"/>
                <w:szCs w:val="24"/>
              </w:rPr>
              <w:t xml:space="preserve">, директор </w:t>
            </w:r>
            <w:r w:rsidRPr="00055091">
              <w:rPr>
                <w:rFonts w:ascii="Times New Roman" w:hAnsi="Times New Roman"/>
                <w:bCs/>
                <w:sz w:val="24"/>
                <w:szCs w:val="24"/>
              </w:rPr>
              <w:t>ТОВ «</w:t>
            </w:r>
            <w:proofErr w:type="spellStart"/>
            <w:r w:rsidRPr="00055091">
              <w:rPr>
                <w:rFonts w:ascii="Times New Roman" w:hAnsi="Times New Roman"/>
                <w:bCs/>
                <w:sz w:val="24"/>
                <w:szCs w:val="24"/>
              </w:rPr>
              <w:t>Архітектурно-</w:t>
            </w:r>
            <w:proofErr w:type="spellEnd"/>
            <w:r w:rsidRPr="00055091">
              <w:rPr>
                <w:rFonts w:ascii="Times New Roman" w:hAnsi="Times New Roman"/>
                <w:bCs/>
                <w:sz w:val="24"/>
                <w:szCs w:val="24"/>
              </w:rPr>
              <w:t xml:space="preserve">    </w:t>
            </w:r>
          </w:p>
          <w:p w:rsidR="00055091" w:rsidRPr="00055091" w:rsidRDefault="00055091" w:rsidP="00055091">
            <w:pPr>
              <w:widowControl w:val="0"/>
              <w:spacing w:after="0"/>
              <w:jc w:val="both"/>
              <w:rPr>
                <w:rFonts w:ascii="Times New Roman" w:hAnsi="Times New Roman"/>
                <w:sz w:val="24"/>
                <w:szCs w:val="24"/>
              </w:rPr>
            </w:pPr>
            <w:r w:rsidRPr="00055091">
              <w:rPr>
                <w:rFonts w:ascii="Times New Roman" w:hAnsi="Times New Roman"/>
                <w:bCs/>
                <w:sz w:val="24"/>
                <w:szCs w:val="24"/>
              </w:rPr>
              <w:t>виробнича майстерня «Каскад»</w:t>
            </w:r>
          </w:p>
        </w:tc>
      </w:tr>
      <w:tr w:rsidR="00055091" w:rsidRPr="00055091" w:rsidTr="00604324">
        <w:tc>
          <w:tcPr>
            <w:tcW w:w="426" w:type="dxa"/>
          </w:tcPr>
          <w:p w:rsidR="00055091" w:rsidRPr="00055091" w:rsidRDefault="00055091" w:rsidP="00055091">
            <w:pPr>
              <w:widowControl w:val="0"/>
              <w:numPr>
                <w:ilvl w:val="0"/>
                <w:numId w:val="1"/>
              </w:numPr>
              <w:spacing w:after="0" w:line="240" w:lineRule="auto"/>
              <w:rPr>
                <w:rFonts w:ascii="Times New Roman" w:hAnsi="Times New Roman"/>
                <w:sz w:val="24"/>
                <w:szCs w:val="24"/>
              </w:rPr>
            </w:pPr>
          </w:p>
        </w:tc>
        <w:tc>
          <w:tcPr>
            <w:tcW w:w="1985"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Чернов</w:t>
            </w:r>
            <w:r w:rsidRPr="00055091">
              <w:rPr>
                <w:rFonts w:ascii="Times New Roman" w:hAnsi="Times New Roman"/>
                <w:sz w:val="24"/>
                <w:szCs w:val="24"/>
                <w:lang w:val="ru-RU"/>
              </w:rPr>
              <w:t xml:space="preserve"> Ю.Ю</w:t>
            </w:r>
            <w:r w:rsidRPr="00055091">
              <w:rPr>
                <w:rFonts w:ascii="Times New Roman" w:hAnsi="Times New Roman"/>
                <w:sz w:val="24"/>
                <w:szCs w:val="24"/>
              </w:rPr>
              <w:t>.</w:t>
            </w:r>
          </w:p>
        </w:tc>
        <w:tc>
          <w:tcPr>
            <w:tcW w:w="283" w:type="dxa"/>
          </w:tcPr>
          <w:p w:rsidR="00055091" w:rsidRPr="00055091" w:rsidRDefault="00055091" w:rsidP="00055091">
            <w:pPr>
              <w:widowControl w:val="0"/>
              <w:spacing w:after="0"/>
              <w:rPr>
                <w:rFonts w:ascii="Times New Roman" w:hAnsi="Times New Roman"/>
                <w:sz w:val="24"/>
                <w:szCs w:val="24"/>
              </w:rPr>
            </w:pPr>
            <w:r w:rsidRPr="00055091">
              <w:rPr>
                <w:rFonts w:ascii="Times New Roman" w:hAnsi="Times New Roman"/>
                <w:sz w:val="24"/>
                <w:szCs w:val="24"/>
              </w:rPr>
              <w:t>–</w:t>
            </w:r>
          </w:p>
        </w:tc>
        <w:tc>
          <w:tcPr>
            <w:tcW w:w="7229" w:type="dxa"/>
          </w:tcPr>
          <w:p w:rsidR="00055091" w:rsidRPr="00055091" w:rsidRDefault="00055091" w:rsidP="00055091">
            <w:pPr>
              <w:spacing w:after="0"/>
              <w:rPr>
                <w:rFonts w:ascii="Times New Roman" w:hAnsi="Times New Roman"/>
                <w:sz w:val="24"/>
                <w:szCs w:val="24"/>
              </w:rPr>
            </w:pPr>
            <w:r w:rsidRPr="00055091">
              <w:rPr>
                <w:rFonts w:ascii="Times New Roman" w:hAnsi="Times New Roman"/>
                <w:i/>
                <w:sz w:val="24"/>
                <w:szCs w:val="24"/>
              </w:rPr>
              <w:t>архітектор</w:t>
            </w:r>
            <w:r w:rsidRPr="00055091">
              <w:rPr>
                <w:rFonts w:ascii="Times New Roman" w:hAnsi="Times New Roman"/>
                <w:sz w:val="24"/>
                <w:szCs w:val="24"/>
              </w:rPr>
              <w:t>, директор персональної творчої архітектурної майстерні    "АРЧ&amp;М"</w:t>
            </w:r>
          </w:p>
        </w:tc>
      </w:tr>
    </w:tbl>
    <w:p w:rsidR="008B58DD" w:rsidRPr="00781CB4" w:rsidRDefault="008B58DD" w:rsidP="008B58DD">
      <w:pPr>
        <w:widowControl w:val="0"/>
        <w:spacing w:after="240"/>
        <w:rPr>
          <w:b/>
          <w:sz w:val="24"/>
          <w:szCs w:val="24"/>
        </w:rPr>
      </w:pPr>
    </w:p>
    <w:p w:rsidR="00FD76AF" w:rsidRPr="00FD76AF" w:rsidRDefault="00FD76AF" w:rsidP="00FD76AF">
      <w:pPr>
        <w:widowControl w:val="0"/>
        <w:tabs>
          <w:tab w:val="left" w:pos="7797"/>
        </w:tabs>
        <w:spacing w:after="0"/>
        <w:ind w:firstLine="142"/>
        <w:rPr>
          <w:rFonts w:ascii="Times New Roman" w:hAnsi="Times New Roman"/>
          <w:b/>
          <w:sz w:val="24"/>
          <w:szCs w:val="24"/>
        </w:rPr>
      </w:pPr>
      <w:r w:rsidRPr="00FD76AF">
        <w:rPr>
          <w:rFonts w:ascii="Times New Roman" w:hAnsi="Times New Roman"/>
          <w:b/>
          <w:sz w:val="24"/>
          <w:szCs w:val="24"/>
        </w:rPr>
        <w:lastRenderedPageBreak/>
        <w:t>ЗАПРОШЕНІ:</w:t>
      </w:r>
    </w:p>
    <w:p w:rsidR="00FD76AF" w:rsidRPr="00FD76AF" w:rsidRDefault="00FD76AF" w:rsidP="00FD76AF">
      <w:pPr>
        <w:spacing w:after="0"/>
        <w:ind w:left="993"/>
        <w:rPr>
          <w:rFonts w:ascii="Times New Roman" w:hAnsi="Times New Roman"/>
          <w:sz w:val="24"/>
          <w:szCs w:val="24"/>
        </w:rPr>
      </w:pPr>
      <w:proofErr w:type="spellStart"/>
      <w:r w:rsidRPr="00FD76AF">
        <w:rPr>
          <w:rFonts w:ascii="Times New Roman" w:hAnsi="Times New Roman"/>
          <w:sz w:val="24"/>
          <w:szCs w:val="24"/>
        </w:rPr>
        <w:t>Кошель</w:t>
      </w:r>
      <w:proofErr w:type="spellEnd"/>
      <w:r w:rsidRPr="00FD76AF">
        <w:rPr>
          <w:rFonts w:ascii="Times New Roman" w:hAnsi="Times New Roman"/>
          <w:sz w:val="24"/>
          <w:szCs w:val="24"/>
        </w:rPr>
        <w:t xml:space="preserve"> В.О., секретар Білоцерківської міської ради;</w:t>
      </w:r>
    </w:p>
    <w:p w:rsidR="00FD76AF" w:rsidRPr="00FD76AF" w:rsidRDefault="00FD76AF" w:rsidP="00FD76AF">
      <w:pPr>
        <w:spacing w:after="0"/>
        <w:ind w:left="993"/>
        <w:rPr>
          <w:rFonts w:ascii="Times New Roman" w:hAnsi="Times New Roman"/>
          <w:sz w:val="24"/>
          <w:szCs w:val="24"/>
        </w:rPr>
      </w:pPr>
      <w:r w:rsidRPr="00FD76AF">
        <w:rPr>
          <w:rFonts w:ascii="Times New Roman" w:hAnsi="Times New Roman"/>
          <w:sz w:val="24"/>
          <w:szCs w:val="24"/>
        </w:rPr>
        <w:t>Борзак О.В.- заступник начальника управління регулювання земельних відносин;</w:t>
      </w:r>
    </w:p>
    <w:p w:rsidR="00FD76AF" w:rsidRPr="00FD76AF" w:rsidRDefault="00FD76AF" w:rsidP="00FD76AF">
      <w:pPr>
        <w:spacing w:after="0"/>
        <w:ind w:left="993"/>
        <w:rPr>
          <w:rFonts w:ascii="Times New Roman" w:hAnsi="Times New Roman"/>
          <w:sz w:val="24"/>
          <w:szCs w:val="24"/>
        </w:rPr>
      </w:pPr>
      <w:r w:rsidRPr="00FD76AF">
        <w:rPr>
          <w:rFonts w:ascii="Times New Roman" w:hAnsi="Times New Roman"/>
          <w:sz w:val="24"/>
          <w:szCs w:val="24"/>
        </w:rPr>
        <w:t xml:space="preserve">Бакун О.І.- начальник управління самоврядного контролю; </w:t>
      </w:r>
    </w:p>
    <w:p w:rsidR="00FD76AF" w:rsidRPr="00FD76AF" w:rsidRDefault="00FD76AF" w:rsidP="00FD76AF">
      <w:pPr>
        <w:spacing w:after="0"/>
        <w:ind w:left="993"/>
        <w:rPr>
          <w:rFonts w:ascii="Times New Roman" w:hAnsi="Times New Roman"/>
          <w:sz w:val="24"/>
          <w:szCs w:val="24"/>
        </w:rPr>
      </w:pPr>
      <w:proofErr w:type="spellStart"/>
      <w:r w:rsidRPr="00FD76AF">
        <w:rPr>
          <w:rFonts w:ascii="Times New Roman" w:hAnsi="Times New Roman"/>
          <w:sz w:val="24"/>
          <w:szCs w:val="24"/>
        </w:rPr>
        <w:t>Левера</w:t>
      </w:r>
      <w:proofErr w:type="spellEnd"/>
      <w:r w:rsidRPr="00FD76AF">
        <w:rPr>
          <w:rFonts w:ascii="Times New Roman" w:hAnsi="Times New Roman"/>
          <w:sz w:val="24"/>
          <w:szCs w:val="24"/>
        </w:rPr>
        <w:t xml:space="preserve"> О.; </w:t>
      </w:r>
      <w:proofErr w:type="spellStart"/>
      <w:r w:rsidRPr="00FD76AF">
        <w:rPr>
          <w:rFonts w:ascii="Times New Roman" w:hAnsi="Times New Roman"/>
          <w:sz w:val="24"/>
          <w:szCs w:val="24"/>
        </w:rPr>
        <w:t>Жихарєв</w:t>
      </w:r>
      <w:proofErr w:type="spellEnd"/>
      <w:r w:rsidRPr="00FD76AF">
        <w:rPr>
          <w:rFonts w:ascii="Times New Roman" w:hAnsi="Times New Roman"/>
          <w:sz w:val="24"/>
          <w:szCs w:val="24"/>
        </w:rPr>
        <w:t xml:space="preserve"> Р., </w:t>
      </w:r>
      <w:proofErr w:type="spellStart"/>
      <w:r w:rsidRPr="00FD76AF">
        <w:rPr>
          <w:rFonts w:ascii="Times New Roman" w:hAnsi="Times New Roman"/>
          <w:sz w:val="24"/>
          <w:szCs w:val="24"/>
        </w:rPr>
        <w:t>Жихарєва</w:t>
      </w:r>
      <w:proofErr w:type="spellEnd"/>
      <w:r w:rsidRPr="00FD76AF">
        <w:rPr>
          <w:rFonts w:ascii="Times New Roman" w:hAnsi="Times New Roman"/>
          <w:sz w:val="24"/>
          <w:szCs w:val="24"/>
        </w:rPr>
        <w:t xml:space="preserve"> К.</w:t>
      </w:r>
    </w:p>
    <w:p w:rsidR="00FD76AF" w:rsidRPr="00FD76AF" w:rsidRDefault="00FD76AF" w:rsidP="00FD76AF">
      <w:pPr>
        <w:widowControl w:val="0"/>
        <w:tabs>
          <w:tab w:val="left" w:pos="7797"/>
        </w:tabs>
        <w:spacing w:before="360" w:after="60"/>
        <w:ind w:left="993"/>
        <w:rPr>
          <w:rFonts w:ascii="Times New Roman" w:hAnsi="Times New Roman"/>
          <w:b/>
          <w:sz w:val="24"/>
          <w:szCs w:val="24"/>
        </w:rPr>
      </w:pPr>
      <w:r w:rsidRPr="00FD76AF">
        <w:rPr>
          <w:rFonts w:ascii="Times New Roman" w:hAnsi="Times New Roman"/>
          <w:b/>
          <w:sz w:val="24"/>
          <w:szCs w:val="24"/>
        </w:rPr>
        <w:t>ПОРЯДОК ДЕННИЙ:</w:t>
      </w:r>
    </w:p>
    <w:p w:rsidR="00FD76AF" w:rsidRPr="00FD76AF" w:rsidRDefault="00FD76AF" w:rsidP="00FD76AF">
      <w:pPr>
        <w:numPr>
          <w:ilvl w:val="0"/>
          <w:numId w:val="3"/>
        </w:numPr>
        <w:spacing w:after="0" w:line="240" w:lineRule="auto"/>
        <w:jc w:val="both"/>
        <w:rPr>
          <w:rFonts w:ascii="Times New Roman" w:hAnsi="Times New Roman"/>
          <w:sz w:val="24"/>
          <w:szCs w:val="24"/>
        </w:rPr>
      </w:pPr>
      <w:r w:rsidRPr="00FD76AF">
        <w:rPr>
          <w:rFonts w:ascii="Times New Roman" w:hAnsi="Times New Roman"/>
          <w:sz w:val="24"/>
          <w:szCs w:val="24"/>
        </w:rPr>
        <w:t>Розгляд проектно-кошторисних пропозицій  на  виконання робіт по внесенню змін  до Генерального плану міста Біла Церква та Плану зонування міста Біла Церква.</w:t>
      </w:r>
    </w:p>
    <w:p w:rsidR="00FD76AF" w:rsidRPr="00FD76AF" w:rsidRDefault="00FD76AF" w:rsidP="00FD76AF">
      <w:pPr>
        <w:numPr>
          <w:ilvl w:val="0"/>
          <w:numId w:val="3"/>
        </w:numPr>
        <w:spacing w:after="0" w:line="240" w:lineRule="auto"/>
        <w:jc w:val="both"/>
        <w:rPr>
          <w:rFonts w:ascii="Times New Roman" w:hAnsi="Times New Roman"/>
          <w:sz w:val="24"/>
          <w:szCs w:val="24"/>
        </w:rPr>
      </w:pPr>
      <w:r w:rsidRPr="00FD76AF">
        <w:rPr>
          <w:rFonts w:ascii="Times New Roman" w:hAnsi="Times New Roman"/>
          <w:sz w:val="24"/>
          <w:szCs w:val="24"/>
        </w:rPr>
        <w:t>Розгляд проектно-кошторисних пропозицій  на  виготовлення детального плану території сектору № 45, обмеженого проектною вулицею та р. Рось орієнтовною площею 31,45</w:t>
      </w:r>
    </w:p>
    <w:p w:rsidR="00FD76AF" w:rsidRPr="00FD76AF" w:rsidRDefault="00FD76AF" w:rsidP="00FD76AF">
      <w:pPr>
        <w:numPr>
          <w:ilvl w:val="0"/>
          <w:numId w:val="3"/>
        </w:numPr>
        <w:spacing w:after="0" w:line="240" w:lineRule="auto"/>
        <w:jc w:val="both"/>
        <w:rPr>
          <w:rFonts w:ascii="Times New Roman" w:hAnsi="Times New Roman"/>
          <w:sz w:val="24"/>
          <w:szCs w:val="24"/>
        </w:rPr>
      </w:pPr>
      <w:r w:rsidRPr="00FD76AF">
        <w:rPr>
          <w:rFonts w:ascii="Times New Roman" w:hAnsi="Times New Roman"/>
          <w:sz w:val="24"/>
          <w:szCs w:val="24"/>
        </w:rPr>
        <w:t xml:space="preserve">Розгляд проектно-кошторисних пропозицій  на розроблення детального плану території  сектору № 48, обмеженого проектними  вулицями, вул. </w:t>
      </w:r>
      <w:proofErr w:type="spellStart"/>
      <w:r w:rsidRPr="00FD76AF">
        <w:rPr>
          <w:rFonts w:ascii="Times New Roman" w:hAnsi="Times New Roman"/>
          <w:sz w:val="24"/>
          <w:szCs w:val="24"/>
        </w:rPr>
        <w:t>Заярська</w:t>
      </w:r>
      <w:proofErr w:type="spellEnd"/>
      <w:r w:rsidRPr="00FD76AF">
        <w:rPr>
          <w:rFonts w:ascii="Times New Roman" w:hAnsi="Times New Roman"/>
          <w:sz w:val="24"/>
          <w:szCs w:val="24"/>
        </w:rPr>
        <w:t xml:space="preserve"> та </w:t>
      </w:r>
      <w:proofErr w:type="spellStart"/>
      <w:r w:rsidRPr="00FD76AF">
        <w:rPr>
          <w:rFonts w:ascii="Times New Roman" w:hAnsi="Times New Roman"/>
          <w:sz w:val="24"/>
          <w:szCs w:val="24"/>
        </w:rPr>
        <w:t>р.Рось</w:t>
      </w:r>
      <w:proofErr w:type="spellEnd"/>
      <w:r w:rsidRPr="00FD76AF">
        <w:rPr>
          <w:rFonts w:ascii="Times New Roman" w:hAnsi="Times New Roman"/>
          <w:sz w:val="24"/>
          <w:szCs w:val="24"/>
        </w:rPr>
        <w:t xml:space="preserve"> орієнтовною площею 19,76 га</w:t>
      </w:r>
    </w:p>
    <w:p w:rsidR="00FD76AF" w:rsidRPr="00FD76AF" w:rsidRDefault="00FD76AF" w:rsidP="00FD76AF">
      <w:pPr>
        <w:rPr>
          <w:rFonts w:ascii="Times New Roman" w:hAnsi="Times New Roman"/>
          <w:sz w:val="24"/>
          <w:szCs w:val="24"/>
        </w:rPr>
      </w:pPr>
    </w:p>
    <w:p w:rsidR="00FD76AF" w:rsidRPr="00FD76AF" w:rsidRDefault="00FD76AF" w:rsidP="00FD76AF">
      <w:pPr>
        <w:widowControl w:val="0"/>
        <w:spacing w:after="60"/>
        <w:ind w:left="993"/>
        <w:jc w:val="both"/>
        <w:rPr>
          <w:rFonts w:ascii="Times New Roman" w:hAnsi="Times New Roman"/>
          <w:sz w:val="24"/>
          <w:szCs w:val="24"/>
        </w:rPr>
      </w:pPr>
      <w:r w:rsidRPr="00FD76AF">
        <w:rPr>
          <w:rFonts w:ascii="Times New Roman" w:hAnsi="Times New Roman"/>
          <w:b/>
          <w:sz w:val="24"/>
          <w:szCs w:val="24"/>
        </w:rPr>
        <w:t>Питання 1-ше: Розгляд проектно-кошторисних пропозицій  на  виконання робіт по внесенню змін  до Генерального плану міста Біла Церква та Плану зонування міста Біла Церква.</w:t>
      </w:r>
    </w:p>
    <w:p w:rsidR="00FD76AF" w:rsidRPr="00FD76AF" w:rsidRDefault="00FD76AF" w:rsidP="00FD76AF">
      <w:pPr>
        <w:widowControl w:val="0"/>
        <w:ind w:left="993"/>
        <w:jc w:val="both"/>
        <w:rPr>
          <w:rFonts w:ascii="Times New Roman" w:hAnsi="Times New Roman"/>
          <w:sz w:val="24"/>
          <w:szCs w:val="24"/>
        </w:rPr>
      </w:pPr>
      <w:r w:rsidRPr="00FD76AF">
        <w:rPr>
          <w:rFonts w:ascii="Times New Roman" w:hAnsi="Times New Roman"/>
          <w:sz w:val="24"/>
          <w:szCs w:val="24"/>
        </w:rPr>
        <w:t>Замовник – Управління містобудування та архітектури Білоцерківської міської ради.</w:t>
      </w:r>
    </w:p>
    <w:p w:rsidR="00FD76AF" w:rsidRPr="00FD76AF" w:rsidRDefault="00FD76AF" w:rsidP="00FD76AF">
      <w:pPr>
        <w:widowControl w:val="0"/>
        <w:spacing w:after="0"/>
        <w:ind w:left="993"/>
        <w:jc w:val="both"/>
        <w:rPr>
          <w:rFonts w:ascii="Times New Roman" w:hAnsi="Times New Roman"/>
          <w:b/>
        </w:rPr>
      </w:pPr>
      <w:r w:rsidRPr="00FD76AF">
        <w:rPr>
          <w:rFonts w:ascii="Times New Roman" w:hAnsi="Times New Roman"/>
          <w:b/>
        </w:rPr>
        <w:t>СЛУХАЛИ:</w:t>
      </w:r>
    </w:p>
    <w:p w:rsidR="00FD76AF" w:rsidRPr="00FD76AF" w:rsidRDefault="00FD76AF" w:rsidP="00FD76AF">
      <w:pPr>
        <w:widowControl w:val="0"/>
        <w:tabs>
          <w:tab w:val="left" w:pos="7797"/>
        </w:tabs>
        <w:spacing w:after="0"/>
        <w:ind w:left="993"/>
        <w:jc w:val="both"/>
        <w:rPr>
          <w:rFonts w:ascii="Times New Roman" w:hAnsi="Times New Roman"/>
        </w:rPr>
      </w:pPr>
      <w:r w:rsidRPr="00FD76AF">
        <w:rPr>
          <w:rFonts w:ascii="Times New Roman" w:hAnsi="Times New Roman"/>
          <w:u w:val="single"/>
        </w:rPr>
        <w:t>Павлова С.В.</w:t>
      </w:r>
      <w:r w:rsidRPr="00FD76AF">
        <w:rPr>
          <w:rFonts w:ascii="Times New Roman" w:hAnsi="Times New Roman"/>
        </w:rPr>
        <w:t xml:space="preserve"> доповіла, що в місті Біла Церква  було проведено містобудівний моніторинг містобудівної документації та виявлено деякі суперечності в містобудівній документації. Відповідно до  абзацу 1 частини дев’ятої  статті 17 Закону України «Про регулювання містобудівної діяльності» зміни до генерального плану  населеного пункту можуть вноситися не частіше, ніж один раз на п’ять років, але питання про дострокове внесення змін до генерального плану населеного пункту може порушуватися за результатами містобудівного моніторингу, відповідно до  абзацу 2 частини дев’ятої  статті 17 Закону України «Про регулювання містобудівної діяльності».</w:t>
      </w:r>
    </w:p>
    <w:p w:rsidR="00FD76AF" w:rsidRPr="00FD76AF" w:rsidRDefault="00FD76AF" w:rsidP="00FD76AF">
      <w:pPr>
        <w:widowControl w:val="0"/>
        <w:tabs>
          <w:tab w:val="left" w:pos="7797"/>
        </w:tabs>
        <w:spacing w:after="0"/>
        <w:ind w:left="993"/>
        <w:jc w:val="both"/>
        <w:rPr>
          <w:rFonts w:ascii="Times New Roman" w:hAnsi="Times New Roman"/>
        </w:rPr>
      </w:pPr>
      <w:r w:rsidRPr="00FD76AF">
        <w:rPr>
          <w:rFonts w:ascii="Times New Roman" w:hAnsi="Times New Roman"/>
        </w:rPr>
        <w:t>На замовлення управління містобудування та архітектури в 2018 році ТОВ «Інститут територіального планування»  було проведено містобудівний моніторинг який складено в аналітичний звіт за результатами аналізу проектних рішень Генерального плану міста Біла Церква затвердженого рішенням  міської ради від 03 листопада 2016 року №319-18-</w:t>
      </w:r>
      <w:r w:rsidRPr="00FD76AF">
        <w:rPr>
          <w:rFonts w:ascii="Times New Roman" w:hAnsi="Times New Roman"/>
          <w:lang w:val="en-US"/>
        </w:rPr>
        <w:t>VII</w:t>
      </w:r>
      <w:r w:rsidRPr="00FD76AF">
        <w:rPr>
          <w:rFonts w:ascii="Times New Roman" w:hAnsi="Times New Roman"/>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території, планів зонування території).                                                                                                  </w:t>
      </w:r>
    </w:p>
    <w:p w:rsidR="00FD76AF" w:rsidRPr="00FD76AF" w:rsidRDefault="00FD76AF" w:rsidP="00FD76AF">
      <w:pPr>
        <w:widowControl w:val="0"/>
        <w:tabs>
          <w:tab w:val="left" w:pos="7797"/>
        </w:tabs>
        <w:spacing w:after="0"/>
        <w:ind w:left="993"/>
        <w:jc w:val="both"/>
        <w:rPr>
          <w:rFonts w:ascii="Times New Roman" w:hAnsi="Times New Roman"/>
        </w:rPr>
      </w:pPr>
      <w:r w:rsidRPr="00FD76AF">
        <w:rPr>
          <w:rFonts w:ascii="Times New Roman" w:hAnsi="Times New Roman"/>
        </w:rPr>
        <w:t xml:space="preserve">Відповідно до пункту 12 частини першої статті 1 Закону України «Про публічні закупівлі», замовник повинен вибрати найбільш економічно вигідну пропозицію для виконання робіт по внесенню змін до генерального плану міста Біла Церква. З огляду на це управління містобудування та архітектури Білоцерківської міської ради 04.04.2019 року направило листи організаціям, які проводили роботи по виготовленню </w:t>
      </w:r>
      <w:r w:rsidRPr="00FD76AF">
        <w:rPr>
          <w:rFonts w:ascii="Times New Roman" w:hAnsi="Times New Roman"/>
        </w:rPr>
        <w:lastRenderedPageBreak/>
        <w:t>містобудівної документації на території міста Біла Церква, з метою визначення цін робіт та надати свої пропозиції орієнтовної проектно-кошторисної вартості розроблення проекту внесення змін до Генерального плану міста Біла Церква (в тому числі здійснення стратегічної екологічної оцінки  та проведення експертизи) і в тому числі розроблення проекту внесення змін  до Плану зонування території міста Біла Церква. Термін подачі пропозицій було встановлено до  22.04.2019 року.</w:t>
      </w:r>
    </w:p>
    <w:p w:rsidR="00FD76AF" w:rsidRPr="00FD76AF" w:rsidRDefault="00FD76AF" w:rsidP="00FD76AF">
      <w:pPr>
        <w:spacing w:after="0"/>
        <w:ind w:left="851"/>
        <w:jc w:val="both"/>
        <w:rPr>
          <w:rFonts w:ascii="Times New Roman" w:hAnsi="Times New Roman"/>
        </w:rPr>
      </w:pPr>
      <w:r w:rsidRPr="00FD76AF">
        <w:rPr>
          <w:rFonts w:ascii="Times New Roman" w:hAnsi="Times New Roman"/>
        </w:rPr>
        <w:t xml:space="preserve">  Листи направлено  наступним організаціям: </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ДП «НДПІ Містобудування»;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«Архітектурно-просторове планування»;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«Інститут територіального планування»;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«КВІРА»;</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w:t>
      </w:r>
      <w:proofErr w:type="spellStart"/>
      <w:r w:rsidRPr="00FD76AF">
        <w:rPr>
          <w:rFonts w:ascii="Times New Roman" w:hAnsi="Times New Roman"/>
        </w:rPr>
        <w:t>Проектгенплан</w:t>
      </w:r>
      <w:proofErr w:type="spellEnd"/>
      <w:r w:rsidRPr="00FD76AF">
        <w:rPr>
          <w:rFonts w:ascii="Times New Roman" w:hAnsi="Times New Roman"/>
        </w:rPr>
        <w:t>»;</w:t>
      </w:r>
      <w:r w:rsidRPr="00FD76AF">
        <w:rPr>
          <w:rFonts w:ascii="Times New Roman" w:hAnsi="Times New Roman"/>
          <w:b/>
        </w:rPr>
        <w:t xml:space="preserve"> </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Білоцерківської організації  Національної спілки архітекторів України</w:t>
      </w:r>
    </w:p>
    <w:p w:rsidR="00FD76AF" w:rsidRPr="00FD76AF" w:rsidRDefault="00FD76AF" w:rsidP="00FD76AF">
      <w:pPr>
        <w:spacing w:after="0"/>
        <w:ind w:left="851"/>
        <w:jc w:val="both"/>
        <w:rPr>
          <w:rFonts w:ascii="Times New Roman" w:hAnsi="Times New Roman"/>
        </w:rPr>
      </w:pPr>
    </w:p>
    <w:p w:rsidR="00FD76AF" w:rsidRPr="00FD76AF" w:rsidRDefault="00FD76AF" w:rsidP="00FD76AF">
      <w:pPr>
        <w:spacing w:after="0"/>
        <w:ind w:left="851"/>
        <w:jc w:val="both"/>
        <w:rPr>
          <w:rFonts w:ascii="Times New Roman" w:hAnsi="Times New Roman"/>
        </w:rPr>
      </w:pPr>
      <w:r w:rsidRPr="00FD76AF">
        <w:rPr>
          <w:rFonts w:ascii="Times New Roman" w:hAnsi="Times New Roman"/>
        </w:rPr>
        <w:t>У відповідь на листи управління містобудування та архітектури отримали наступні пропозиції:</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304"/>
        <w:gridCol w:w="2552"/>
        <w:gridCol w:w="3260"/>
      </w:tblGrid>
      <w:tr w:rsidR="00FD76AF" w:rsidRPr="00FD76AF" w:rsidTr="00604324">
        <w:trPr>
          <w:trHeight w:val="630"/>
        </w:trPr>
        <w:tc>
          <w:tcPr>
            <w:tcW w:w="531" w:type="dxa"/>
            <w:shd w:val="clear" w:color="auto" w:fill="auto"/>
          </w:tcPr>
          <w:p w:rsidR="00FD76AF" w:rsidRPr="00FD76AF" w:rsidRDefault="00FD76AF" w:rsidP="00FD76AF">
            <w:pPr>
              <w:spacing w:after="0"/>
              <w:jc w:val="center"/>
              <w:rPr>
                <w:rFonts w:ascii="Times New Roman" w:hAnsi="Times New Roman"/>
                <w:b/>
              </w:rPr>
            </w:pPr>
            <w:r w:rsidRPr="00FD76AF">
              <w:rPr>
                <w:rFonts w:ascii="Times New Roman" w:hAnsi="Times New Roman"/>
                <w:b/>
              </w:rPr>
              <w:t>№ п/</w:t>
            </w:r>
            <w:proofErr w:type="spellStart"/>
            <w:r w:rsidRPr="00FD76AF">
              <w:rPr>
                <w:rFonts w:ascii="Times New Roman" w:hAnsi="Times New Roman"/>
                <w:b/>
              </w:rPr>
              <w:t>п</w:t>
            </w:r>
            <w:proofErr w:type="spellEnd"/>
          </w:p>
        </w:tc>
        <w:tc>
          <w:tcPr>
            <w:tcW w:w="2304" w:type="dxa"/>
            <w:shd w:val="clear" w:color="auto" w:fill="auto"/>
          </w:tcPr>
          <w:p w:rsidR="00FD76AF" w:rsidRPr="00FD76AF" w:rsidRDefault="00FD76AF" w:rsidP="00FD76AF">
            <w:pPr>
              <w:spacing w:after="0"/>
              <w:jc w:val="center"/>
              <w:rPr>
                <w:rFonts w:ascii="Times New Roman" w:hAnsi="Times New Roman"/>
                <w:b/>
              </w:rPr>
            </w:pPr>
            <w:r w:rsidRPr="00FD76AF">
              <w:rPr>
                <w:rFonts w:ascii="Times New Roman" w:hAnsi="Times New Roman"/>
                <w:b/>
              </w:rPr>
              <w:t>Назва організації</w:t>
            </w:r>
          </w:p>
        </w:tc>
        <w:tc>
          <w:tcPr>
            <w:tcW w:w="2552" w:type="dxa"/>
            <w:shd w:val="clear" w:color="auto" w:fill="auto"/>
          </w:tcPr>
          <w:p w:rsidR="00FD76AF" w:rsidRPr="00FD76AF" w:rsidRDefault="00FD76AF" w:rsidP="00FD76AF">
            <w:pPr>
              <w:spacing w:after="0"/>
              <w:jc w:val="center"/>
              <w:rPr>
                <w:rFonts w:ascii="Times New Roman" w:hAnsi="Times New Roman"/>
                <w:b/>
              </w:rPr>
            </w:pPr>
            <w:r w:rsidRPr="00FD76AF">
              <w:rPr>
                <w:rFonts w:ascii="Times New Roman" w:hAnsi="Times New Roman"/>
                <w:b/>
              </w:rPr>
              <w:t>Вид робіт</w:t>
            </w:r>
          </w:p>
        </w:tc>
        <w:tc>
          <w:tcPr>
            <w:tcW w:w="3260" w:type="dxa"/>
            <w:shd w:val="clear" w:color="auto" w:fill="auto"/>
          </w:tcPr>
          <w:p w:rsidR="00FD76AF" w:rsidRPr="00FD76AF" w:rsidRDefault="00FD76AF" w:rsidP="00FD76AF">
            <w:pPr>
              <w:spacing w:after="0"/>
              <w:jc w:val="center"/>
              <w:rPr>
                <w:rFonts w:ascii="Times New Roman" w:hAnsi="Times New Roman"/>
                <w:b/>
              </w:rPr>
            </w:pPr>
            <w:r w:rsidRPr="00FD76AF">
              <w:rPr>
                <w:rFonts w:ascii="Times New Roman" w:hAnsi="Times New Roman"/>
                <w:b/>
              </w:rPr>
              <w:t>Вартість робіт</w:t>
            </w:r>
          </w:p>
        </w:tc>
      </w:tr>
      <w:tr w:rsidR="00FD76AF" w:rsidRPr="00FD76AF" w:rsidTr="00604324">
        <w:trPr>
          <w:trHeight w:val="447"/>
        </w:trPr>
        <w:tc>
          <w:tcPr>
            <w:tcW w:w="531"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1</w:t>
            </w:r>
          </w:p>
        </w:tc>
        <w:tc>
          <w:tcPr>
            <w:tcW w:w="2304"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ДП «НДПІ Містобудування» (Платник ПДВ)</w:t>
            </w: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Генеральний план міста</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3 328 881,22</w:t>
            </w:r>
          </w:p>
        </w:tc>
      </w:tr>
      <w:tr w:rsidR="00FD76AF" w:rsidRPr="00FD76AF" w:rsidTr="00604324">
        <w:trPr>
          <w:trHeight w:val="498"/>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 xml:space="preserve">План зонування </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1 331 552,48</w:t>
            </w:r>
          </w:p>
        </w:tc>
      </w:tr>
      <w:tr w:rsidR="00FD76AF" w:rsidRPr="00FD76AF" w:rsidTr="00604324">
        <w:trPr>
          <w:trHeight w:val="389"/>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Екологічна оцінка</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998 664,36</w:t>
            </w:r>
          </w:p>
        </w:tc>
      </w:tr>
      <w:tr w:rsidR="00FD76AF" w:rsidRPr="00FD76AF" w:rsidTr="00604324">
        <w:trPr>
          <w:trHeight w:val="366"/>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Державна експертиза</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432 754,56</w:t>
            </w:r>
          </w:p>
        </w:tc>
      </w:tr>
      <w:tr w:rsidR="00FD76AF" w:rsidRPr="00FD76AF" w:rsidTr="00604324">
        <w:trPr>
          <w:trHeight w:val="447"/>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shd w:val="clear" w:color="auto" w:fill="auto"/>
          </w:tcPr>
          <w:p w:rsidR="00FD76AF" w:rsidRPr="00FD76AF" w:rsidRDefault="00FD76AF" w:rsidP="00FD76AF">
            <w:pPr>
              <w:spacing w:after="0"/>
              <w:rPr>
                <w:rFonts w:ascii="Times New Roman" w:hAnsi="Times New Roman"/>
                <w:b/>
              </w:rPr>
            </w:pPr>
            <w:r w:rsidRPr="00FD76AF">
              <w:rPr>
                <w:rFonts w:ascii="Times New Roman" w:hAnsi="Times New Roman"/>
                <w:b/>
              </w:rPr>
              <w:t xml:space="preserve">Всього </w:t>
            </w:r>
          </w:p>
        </w:tc>
        <w:tc>
          <w:tcPr>
            <w:tcW w:w="2552" w:type="dxa"/>
            <w:shd w:val="clear" w:color="auto" w:fill="auto"/>
          </w:tcPr>
          <w:p w:rsidR="00FD76AF" w:rsidRPr="00FD76AF" w:rsidRDefault="00FD76AF" w:rsidP="00FD76AF">
            <w:pPr>
              <w:spacing w:after="0"/>
              <w:rPr>
                <w:rFonts w:ascii="Times New Roman" w:hAnsi="Times New Roman"/>
                <w:b/>
              </w:rPr>
            </w:pPr>
          </w:p>
        </w:tc>
        <w:tc>
          <w:tcPr>
            <w:tcW w:w="3260" w:type="dxa"/>
            <w:shd w:val="clear" w:color="auto" w:fill="auto"/>
          </w:tcPr>
          <w:p w:rsidR="00FD76AF" w:rsidRPr="00FD76AF" w:rsidRDefault="00FD76AF" w:rsidP="00FD76AF">
            <w:pPr>
              <w:spacing w:after="0"/>
              <w:rPr>
                <w:rFonts w:ascii="Times New Roman" w:hAnsi="Times New Roman"/>
                <w:b/>
              </w:rPr>
            </w:pPr>
            <w:r w:rsidRPr="00FD76AF">
              <w:rPr>
                <w:rFonts w:ascii="Times New Roman" w:hAnsi="Times New Roman"/>
                <w:b/>
              </w:rPr>
              <w:t>6 091 852,62</w:t>
            </w:r>
          </w:p>
        </w:tc>
      </w:tr>
      <w:tr w:rsidR="00FD76AF" w:rsidRPr="00FD76AF" w:rsidTr="00604324">
        <w:trPr>
          <w:trHeight w:val="255"/>
        </w:trPr>
        <w:tc>
          <w:tcPr>
            <w:tcW w:w="531"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2</w:t>
            </w:r>
          </w:p>
        </w:tc>
        <w:tc>
          <w:tcPr>
            <w:tcW w:w="2304"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ТОВ «Архітектурно-просторове планування»              (Не платник ПДВ)</w:t>
            </w: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Генеральний план міста</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1 433 277,38</w:t>
            </w:r>
          </w:p>
        </w:tc>
      </w:tr>
      <w:tr w:rsidR="00FD76AF" w:rsidRPr="00FD76AF" w:rsidTr="00604324">
        <w:trPr>
          <w:trHeight w:val="463"/>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 xml:space="preserve">План зонування </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1 296 033,56</w:t>
            </w:r>
          </w:p>
        </w:tc>
      </w:tr>
      <w:tr w:rsidR="00FD76AF" w:rsidRPr="00FD76AF" w:rsidTr="00604324">
        <w:trPr>
          <w:trHeight w:val="463"/>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Екологічна оцінка</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650 00 ,00</w:t>
            </w:r>
          </w:p>
        </w:tc>
      </w:tr>
      <w:tr w:rsidR="00FD76AF" w:rsidRPr="00FD76AF" w:rsidTr="00604324">
        <w:trPr>
          <w:trHeight w:val="463"/>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Державна експертиза</w:t>
            </w: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200 000,00</w:t>
            </w:r>
          </w:p>
        </w:tc>
      </w:tr>
      <w:tr w:rsidR="00FD76AF" w:rsidRPr="00FD76AF" w:rsidTr="00604324">
        <w:trPr>
          <w:trHeight w:val="427"/>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shd w:val="clear" w:color="auto" w:fill="auto"/>
          </w:tcPr>
          <w:p w:rsidR="00FD76AF" w:rsidRPr="00FD76AF" w:rsidRDefault="00FD76AF" w:rsidP="00FD76AF">
            <w:pPr>
              <w:spacing w:after="0"/>
              <w:rPr>
                <w:rFonts w:ascii="Times New Roman" w:hAnsi="Times New Roman"/>
                <w:b/>
              </w:rPr>
            </w:pPr>
            <w:r w:rsidRPr="00FD76AF">
              <w:rPr>
                <w:rFonts w:ascii="Times New Roman" w:hAnsi="Times New Roman"/>
                <w:b/>
              </w:rPr>
              <w:t xml:space="preserve">Всього </w:t>
            </w:r>
          </w:p>
        </w:tc>
        <w:tc>
          <w:tcPr>
            <w:tcW w:w="2552" w:type="dxa"/>
            <w:shd w:val="clear" w:color="auto" w:fill="auto"/>
          </w:tcPr>
          <w:p w:rsidR="00FD76AF" w:rsidRPr="00FD76AF" w:rsidRDefault="00FD76AF" w:rsidP="00FD76AF">
            <w:pPr>
              <w:spacing w:after="0"/>
              <w:rPr>
                <w:rFonts w:ascii="Times New Roman" w:hAnsi="Times New Roman"/>
                <w:b/>
              </w:rPr>
            </w:pPr>
          </w:p>
        </w:tc>
        <w:tc>
          <w:tcPr>
            <w:tcW w:w="3260" w:type="dxa"/>
            <w:shd w:val="clear" w:color="auto" w:fill="auto"/>
          </w:tcPr>
          <w:p w:rsidR="00FD76AF" w:rsidRPr="00FD76AF" w:rsidRDefault="00FD76AF" w:rsidP="00FD76AF">
            <w:pPr>
              <w:spacing w:after="0"/>
              <w:rPr>
                <w:rFonts w:ascii="Times New Roman" w:hAnsi="Times New Roman"/>
                <w:b/>
              </w:rPr>
            </w:pPr>
            <w:r w:rsidRPr="00FD76AF">
              <w:rPr>
                <w:rFonts w:ascii="Times New Roman" w:hAnsi="Times New Roman"/>
                <w:b/>
              </w:rPr>
              <w:t>3 579 310,94</w:t>
            </w:r>
          </w:p>
        </w:tc>
      </w:tr>
      <w:tr w:rsidR="00FD76AF" w:rsidRPr="00FD76AF" w:rsidTr="00604324">
        <w:trPr>
          <w:trHeight w:val="600"/>
        </w:trPr>
        <w:tc>
          <w:tcPr>
            <w:tcW w:w="531"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3</w:t>
            </w:r>
          </w:p>
        </w:tc>
        <w:tc>
          <w:tcPr>
            <w:tcW w:w="2304"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ТОВ «Інститут територіального планування»</w:t>
            </w:r>
          </w:p>
          <w:p w:rsidR="00FD76AF" w:rsidRPr="00FD76AF" w:rsidRDefault="00FD76AF" w:rsidP="00FD76AF">
            <w:pPr>
              <w:spacing w:after="0"/>
              <w:rPr>
                <w:rFonts w:ascii="Times New Roman" w:hAnsi="Times New Roman"/>
              </w:rPr>
            </w:pPr>
            <w:r w:rsidRPr="00FD76AF">
              <w:rPr>
                <w:rFonts w:ascii="Times New Roman" w:hAnsi="Times New Roman"/>
              </w:rPr>
              <w:lastRenderedPageBreak/>
              <w:t>(Не платник ПДВ)</w:t>
            </w: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lastRenderedPageBreak/>
              <w:t>Генеральний план міста</w:t>
            </w:r>
          </w:p>
        </w:tc>
        <w:tc>
          <w:tcPr>
            <w:tcW w:w="3260" w:type="dxa"/>
            <w:vMerge w:val="restart"/>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2 890 000,00</w:t>
            </w:r>
          </w:p>
        </w:tc>
      </w:tr>
      <w:tr w:rsidR="00FD76AF" w:rsidRPr="00FD76AF" w:rsidTr="00604324">
        <w:trPr>
          <w:trHeight w:val="467"/>
        </w:trPr>
        <w:tc>
          <w:tcPr>
            <w:tcW w:w="531" w:type="dxa"/>
            <w:vMerge/>
            <w:shd w:val="clear" w:color="auto" w:fill="auto"/>
          </w:tcPr>
          <w:p w:rsidR="00FD76AF" w:rsidRPr="00FD76AF" w:rsidRDefault="00FD76AF" w:rsidP="00FD76AF">
            <w:pPr>
              <w:spacing w:after="0"/>
              <w:rPr>
                <w:rFonts w:ascii="Times New Roman" w:hAnsi="Times New Roman"/>
              </w:rPr>
            </w:pPr>
          </w:p>
        </w:tc>
        <w:tc>
          <w:tcPr>
            <w:tcW w:w="2304" w:type="dxa"/>
            <w:vMerge/>
            <w:shd w:val="clear" w:color="auto" w:fill="auto"/>
          </w:tcPr>
          <w:p w:rsidR="00FD76AF" w:rsidRPr="00FD76AF" w:rsidRDefault="00FD76AF" w:rsidP="00FD76AF">
            <w:pPr>
              <w:spacing w:after="0"/>
              <w:rPr>
                <w:rFonts w:ascii="Times New Roman" w:hAnsi="Times New Roman"/>
              </w:rPr>
            </w:pP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 xml:space="preserve">План зонування </w:t>
            </w:r>
          </w:p>
        </w:tc>
        <w:tc>
          <w:tcPr>
            <w:tcW w:w="3260" w:type="dxa"/>
            <w:vMerge/>
            <w:shd w:val="clear" w:color="auto" w:fill="auto"/>
          </w:tcPr>
          <w:p w:rsidR="00FD76AF" w:rsidRPr="00FD76AF" w:rsidRDefault="00FD76AF" w:rsidP="00FD76AF">
            <w:pPr>
              <w:spacing w:after="0"/>
              <w:rPr>
                <w:rFonts w:ascii="Times New Roman" w:hAnsi="Times New Roman"/>
              </w:rPr>
            </w:pPr>
          </w:p>
        </w:tc>
      </w:tr>
      <w:tr w:rsidR="00FD76AF" w:rsidRPr="00FD76AF" w:rsidTr="00604324">
        <w:trPr>
          <w:trHeight w:val="559"/>
        </w:trPr>
        <w:tc>
          <w:tcPr>
            <w:tcW w:w="531" w:type="dxa"/>
            <w:shd w:val="clear" w:color="auto" w:fill="auto"/>
          </w:tcPr>
          <w:p w:rsidR="00FD76AF" w:rsidRPr="00FD76AF" w:rsidRDefault="00FD76AF" w:rsidP="00FD76AF">
            <w:pPr>
              <w:spacing w:after="0"/>
              <w:jc w:val="center"/>
              <w:rPr>
                <w:rFonts w:ascii="Times New Roman" w:hAnsi="Times New Roman"/>
              </w:rPr>
            </w:pPr>
            <w:r w:rsidRPr="00FD76AF">
              <w:rPr>
                <w:rFonts w:ascii="Times New Roman" w:hAnsi="Times New Roman"/>
              </w:rPr>
              <w:lastRenderedPageBreak/>
              <w:t>4</w:t>
            </w:r>
          </w:p>
        </w:tc>
        <w:tc>
          <w:tcPr>
            <w:tcW w:w="2304"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ТОВ «КВІРА»</w:t>
            </w:r>
          </w:p>
          <w:p w:rsidR="00FD76AF" w:rsidRPr="00FD76AF" w:rsidRDefault="00FD76AF" w:rsidP="00FD76AF">
            <w:pPr>
              <w:spacing w:after="0"/>
              <w:rPr>
                <w:rFonts w:ascii="Times New Roman" w:hAnsi="Times New Roman"/>
              </w:rPr>
            </w:pPr>
            <w:r w:rsidRPr="00FD76AF">
              <w:rPr>
                <w:rFonts w:ascii="Times New Roman" w:hAnsi="Times New Roman"/>
              </w:rPr>
              <w:t>(Не платник ПДВ)</w:t>
            </w:r>
          </w:p>
        </w:tc>
        <w:tc>
          <w:tcPr>
            <w:tcW w:w="2552"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Екологічна оцінка</w:t>
            </w:r>
          </w:p>
          <w:p w:rsidR="00FD76AF" w:rsidRPr="00FD76AF" w:rsidRDefault="00FD76AF" w:rsidP="00FD76AF">
            <w:pPr>
              <w:spacing w:after="0"/>
              <w:rPr>
                <w:rFonts w:ascii="Times New Roman" w:hAnsi="Times New Roman"/>
              </w:rPr>
            </w:pPr>
          </w:p>
          <w:p w:rsidR="00FD76AF" w:rsidRPr="00FD76AF" w:rsidRDefault="00FD76AF" w:rsidP="00FD76AF">
            <w:pPr>
              <w:spacing w:after="0"/>
              <w:rPr>
                <w:rFonts w:ascii="Times New Roman" w:hAnsi="Times New Roman"/>
              </w:rPr>
            </w:pPr>
          </w:p>
        </w:tc>
        <w:tc>
          <w:tcPr>
            <w:tcW w:w="3260" w:type="dxa"/>
            <w:shd w:val="clear" w:color="auto" w:fill="auto"/>
          </w:tcPr>
          <w:p w:rsidR="00FD76AF" w:rsidRPr="00FD76AF" w:rsidRDefault="00FD76AF" w:rsidP="00FD76AF">
            <w:pPr>
              <w:spacing w:after="0"/>
              <w:rPr>
                <w:rFonts w:ascii="Times New Roman" w:hAnsi="Times New Roman"/>
              </w:rPr>
            </w:pPr>
            <w:r w:rsidRPr="00FD76AF">
              <w:rPr>
                <w:rFonts w:ascii="Times New Roman" w:hAnsi="Times New Roman"/>
              </w:rPr>
              <w:t>239 520,00</w:t>
            </w:r>
          </w:p>
        </w:tc>
      </w:tr>
    </w:tbl>
    <w:p w:rsidR="00FD76AF" w:rsidRPr="00FD76AF" w:rsidRDefault="00FD76AF" w:rsidP="00FD76AF">
      <w:pPr>
        <w:spacing w:after="0"/>
        <w:ind w:left="851"/>
        <w:jc w:val="both"/>
        <w:rPr>
          <w:rFonts w:ascii="Times New Roman" w:hAnsi="Times New Roman"/>
        </w:rPr>
      </w:pP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 xml:space="preserve">Вовкотруб В.Г. </w:t>
      </w:r>
      <w:r w:rsidRPr="00FD76AF">
        <w:rPr>
          <w:rFonts w:ascii="Times New Roman" w:hAnsi="Times New Roman"/>
        </w:rPr>
        <w:t>зауважив, в зв’язку з тим, що недоцільно розділяти комплексні роботи по внесенню змін до генерального плану на різних виконавців, то доцільно розглядати тільки ті пропозиції, де зазначено кошторисну вартість на  весь  комплекс робіт, а саме: ДП «НДПІ Містобудування» організація № 1 (далі - організація №1) та  ТОВ «Архітектурно-просторове планування» організація №2 (далі - організація №2).</w:t>
      </w:r>
    </w:p>
    <w:p w:rsidR="00FD76AF" w:rsidRPr="00FD76AF" w:rsidRDefault="00FD76AF" w:rsidP="00FD76AF">
      <w:pPr>
        <w:spacing w:after="0"/>
        <w:ind w:left="851"/>
        <w:jc w:val="both"/>
        <w:rPr>
          <w:rFonts w:ascii="Times New Roman" w:hAnsi="Times New Roman"/>
        </w:rPr>
      </w:pPr>
      <w:r w:rsidRPr="00FD76AF">
        <w:rPr>
          <w:rFonts w:ascii="Times New Roman" w:hAnsi="Times New Roman"/>
        </w:rPr>
        <w:t>Замовником робіт являється управління містобудування та архітектури Білоцерківської міської ради, які є державною комунальною установою  і немає значення чи являється організація, яка буде виконувати роботи  платником ПДВ чи ні, важливим фактором є найменша ціна та якість виконання робіт.</w:t>
      </w:r>
    </w:p>
    <w:p w:rsidR="00FD76AF" w:rsidRPr="00FD76AF" w:rsidRDefault="00FD76AF" w:rsidP="00FD76AF">
      <w:pPr>
        <w:spacing w:after="0"/>
        <w:ind w:left="851"/>
        <w:jc w:val="both"/>
        <w:rPr>
          <w:rFonts w:ascii="Times New Roman" w:hAnsi="Times New Roman"/>
        </w:rPr>
      </w:pPr>
      <w:r w:rsidRPr="00FD76AF">
        <w:rPr>
          <w:rFonts w:ascii="Times New Roman" w:hAnsi="Times New Roman"/>
        </w:rPr>
        <w:t>Відповідно до ЗУ «Про публічні закупівлі», якщо вартість робіт перевищує 1,5 млн. грн. то потрібно проводити тендер.</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Павлова С.В.</w:t>
      </w:r>
      <w:r w:rsidRPr="00FD76AF">
        <w:rPr>
          <w:rFonts w:ascii="Times New Roman" w:hAnsi="Times New Roman"/>
        </w:rPr>
        <w:t xml:space="preserve"> відповіла, що на кожний вид робіт буде укладатися окремий договір, тому вартість робіт не перевищуватиме 1,5 млн. грн. Також було зазначено, що при внесенні змін до генерального плану міста обов’язково будуть виконуватися роботи по внесенні змін до «</w:t>
      </w:r>
      <w:proofErr w:type="spellStart"/>
      <w:r w:rsidRPr="00FD76AF">
        <w:rPr>
          <w:rFonts w:ascii="Times New Roman" w:hAnsi="Times New Roman"/>
        </w:rPr>
        <w:t>Історико-опорного</w:t>
      </w:r>
      <w:proofErr w:type="spellEnd"/>
      <w:r w:rsidRPr="00FD76AF">
        <w:rPr>
          <w:rFonts w:ascii="Times New Roman" w:hAnsi="Times New Roman"/>
        </w:rPr>
        <w:t xml:space="preserve"> архітектурного плану в складі Генерального плану», розробленого також в 2016 році, що є його невід’ємною складовою. Робота була розроблена, але не пройшла процедуру погодження та затвердження в установленому законом порядку. Доцільно було б доопрацювання цієї містобудівної документації після визначення проектної організації, що буде виконувати роботи по внесення змін до генерального плану. </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Пусков О.</w:t>
      </w:r>
      <w:r w:rsidRPr="00FD76AF">
        <w:rPr>
          <w:rFonts w:ascii="Times New Roman" w:hAnsi="Times New Roman"/>
        </w:rPr>
        <w:t>В. поцікавився чи не зазначено в листах-пропозиціях від організацій те, що сума їх пропозицій орієнтовна та буде уточнена і змінена при видачі завдання.</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Павлова С.В.</w:t>
      </w:r>
      <w:r w:rsidRPr="00FD76AF">
        <w:rPr>
          <w:rFonts w:ascii="Times New Roman" w:hAnsi="Times New Roman"/>
        </w:rPr>
        <w:t xml:space="preserve"> повідомила, що дана інформація в листах відсутня. Повідомлень, що ціна буде змінюватися немає.</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u w:val="single"/>
        </w:rPr>
        <w:t>Вовкотруб В.Г</w:t>
      </w:r>
      <w:r w:rsidRPr="00FD76AF">
        <w:rPr>
          <w:rFonts w:ascii="Times New Roman" w:hAnsi="Times New Roman"/>
        </w:rPr>
        <w:t>. задав питання, які етапи повинні пройти замовники при розробленні змін до генерального плану та що входить в комплекс робіт по виготовленню змін до генерального плану та які кошти  необхідні  для проведення цих робіт.</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Павлова С</w:t>
      </w:r>
      <w:r w:rsidRPr="00FD76AF">
        <w:rPr>
          <w:rFonts w:ascii="Times New Roman" w:hAnsi="Times New Roman"/>
        </w:rPr>
        <w:t xml:space="preserve">.В. відповіла, що обов’язковим є збір вихідних даних та технічне завдання. Кошти на внесення змін до  генерального плану міста  в сумі 1 млн. 700 тис. грн. та на внесення змін до </w:t>
      </w:r>
      <w:proofErr w:type="spellStart"/>
      <w:r w:rsidRPr="00FD76AF">
        <w:rPr>
          <w:rFonts w:ascii="Times New Roman" w:hAnsi="Times New Roman"/>
        </w:rPr>
        <w:t>історико-опорного</w:t>
      </w:r>
      <w:proofErr w:type="spellEnd"/>
      <w:r w:rsidRPr="00FD76AF">
        <w:rPr>
          <w:rFonts w:ascii="Times New Roman" w:hAnsi="Times New Roman"/>
        </w:rPr>
        <w:t xml:space="preserve"> архітектурного плану в сумі 240 тис. грн., закладені в Програму розробки містобудівної документації для використання територіальною громадою </w:t>
      </w:r>
      <w:proofErr w:type="spellStart"/>
      <w:r w:rsidRPr="00FD76AF">
        <w:rPr>
          <w:rFonts w:ascii="Times New Roman" w:hAnsi="Times New Roman"/>
        </w:rPr>
        <w:t>м.Біла</w:t>
      </w:r>
      <w:proofErr w:type="spellEnd"/>
      <w:r w:rsidRPr="00FD76AF">
        <w:rPr>
          <w:rFonts w:ascii="Times New Roman" w:hAnsi="Times New Roman"/>
        </w:rPr>
        <w:t xml:space="preserve"> Церква на період 2015-2019 рр.. цих коштів достатньо для того, щоб розпочинати роботи.</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Вовкотруб В.Г.</w:t>
      </w:r>
      <w:r w:rsidRPr="00FD76AF">
        <w:rPr>
          <w:rFonts w:ascii="Times New Roman" w:hAnsi="Times New Roman"/>
        </w:rPr>
        <w:t xml:space="preserve"> запропонував обов’язково при </w:t>
      </w:r>
      <w:proofErr w:type="spellStart"/>
      <w:r w:rsidRPr="00FD76AF">
        <w:rPr>
          <w:rFonts w:ascii="Times New Roman" w:hAnsi="Times New Roman"/>
        </w:rPr>
        <w:t>заключенні</w:t>
      </w:r>
      <w:proofErr w:type="spellEnd"/>
      <w:r w:rsidRPr="00FD76AF">
        <w:rPr>
          <w:rFonts w:ascii="Times New Roman" w:hAnsi="Times New Roman"/>
        </w:rPr>
        <w:t xml:space="preserve"> договору на виконання робіт прописати  в договорі, що  ціна є незмінною, а також що є розроблений </w:t>
      </w:r>
      <w:proofErr w:type="spellStart"/>
      <w:r w:rsidRPr="00FD76AF">
        <w:rPr>
          <w:rFonts w:ascii="Times New Roman" w:hAnsi="Times New Roman"/>
        </w:rPr>
        <w:t>історико-опорний</w:t>
      </w:r>
      <w:proofErr w:type="spellEnd"/>
      <w:r w:rsidRPr="00FD76AF">
        <w:rPr>
          <w:rFonts w:ascii="Times New Roman" w:hAnsi="Times New Roman"/>
        </w:rPr>
        <w:t xml:space="preserve"> архітектурний план, в який необхідно також внести зміни, а не розробляти новий. Календарний план має бути розписаний поетапно. Також рекомендував взяти до уваги досвід інших міст при укладенні договору на виконання робіт та максимально убезпечити інтереси територіальної громади міста Біла Церква.</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u w:val="single"/>
        </w:rPr>
        <w:t>Лєонов А.С.</w:t>
      </w:r>
      <w:r w:rsidRPr="00FD76AF">
        <w:rPr>
          <w:rFonts w:ascii="Times New Roman" w:hAnsi="Times New Roman"/>
        </w:rPr>
        <w:t xml:space="preserve"> вніс пропозицію проходження екологічної оцінки генерального плану доручити ТОВ «КВІРА» так як їх сума являється найменшою.</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u w:val="single"/>
        </w:rPr>
        <w:lastRenderedPageBreak/>
        <w:t xml:space="preserve">Вовкотруб В.Г. </w:t>
      </w:r>
      <w:r w:rsidRPr="00FD76AF">
        <w:rPr>
          <w:rFonts w:ascii="Times New Roman" w:hAnsi="Times New Roman"/>
        </w:rPr>
        <w:t>зауважив, що недоцільно розділяти виконавців, тому розглядатимуться пропозиції двох перших організацій. Було наголошено, що розглядатимуться пропозиції перших двох організацій де вказано всі види робіт. Вовкотруб В.Г. нагадав, що управління містобудування та архітектури та Спілка архітекторів має надати технічне завдання для виконання робіт (завдання на проектування згідно додатку Б ДБН Б.1.1-15:2012). На обговорення технічного завдання доцільно запросити міського голову, заступників, депутатів, землевпорядні організації, археологію, відділ культури. Обговорення технічного завдання провести в великій залі міської ради, та повідомити не менше як за сім днів, а також розмістити оголошення на сайті міської ради.</w:t>
      </w:r>
    </w:p>
    <w:p w:rsidR="00FD76AF" w:rsidRPr="00FD76AF" w:rsidRDefault="00FD76AF" w:rsidP="00392846">
      <w:pPr>
        <w:tabs>
          <w:tab w:val="left" w:pos="3225"/>
        </w:tabs>
        <w:spacing w:after="0"/>
        <w:ind w:left="851"/>
        <w:jc w:val="both"/>
        <w:rPr>
          <w:rFonts w:ascii="Times New Roman" w:hAnsi="Times New Roman"/>
        </w:rPr>
      </w:pPr>
      <w:r w:rsidRPr="00FD76AF">
        <w:rPr>
          <w:rFonts w:ascii="Times New Roman" w:hAnsi="Times New Roman"/>
        </w:rPr>
        <w:t xml:space="preserve"> Після відповідей на запитання, в обговоренні представленої містобудівної документації  </w:t>
      </w:r>
      <w:r w:rsidR="00392846" w:rsidRPr="00FD76AF">
        <w:rPr>
          <w:rFonts w:ascii="Times New Roman" w:hAnsi="Times New Roman"/>
        </w:rPr>
        <w:t xml:space="preserve">прийняли участь: Павлова С.В., Пусков О.В,  </w:t>
      </w:r>
      <w:proofErr w:type="spellStart"/>
      <w:r w:rsidR="00392846" w:rsidRPr="00FD76AF">
        <w:rPr>
          <w:rFonts w:ascii="Times New Roman" w:hAnsi="Times New Roman"/>
        </w:rPr>
        <w:t>Дубік</w:t>
      </w:r>
      <w:proofErr w:type="spellEnd"/>
      <w:r w:rsidR="00392846" w:rsidRPr="00FD76AF">
        <w:rPr>
          <w:rFonts w:ascii="Times New Roman" w:hAnsi="Times New Roman"/>
        </w:rPr>
        <w:t xml:space="preserve"> А.С., </w:t>
      </w:r>
      <w:proofErr w:type="spellStart"/>
      <w:r w:rsidR="00392846" w:rsidRPr="00FD76AF">
        <w:rPr>
          <w:rFonts w:ascii="Times New Roman" w:hAnsi="Times New Roman"/>
        </w:rPr>
        <w:t>Кревський</w:t>
      </w:r>
      <w:proofErr w:type="spellEnd"/>
      <w:r w:rsidR="00392846" w:rsidRPr="00FD76AF">
        <w:rPr>
          <w:rFonts w:ascii="Times New Roman" w:hAnsi="Times New Roman"/>
        </w:rPr>
        <w:t xml:space="preserve"> Г.А., Мазуревич Д,   Грисюк С.</w:t>
      </w:r>
    </w:p>
    <w:p w:rsidR="00FD76AF" w:rsidRPr="00FD76AF" w:rsidRDefault="00FD76AF" w:rsidP="00FD76AF">
      <w:pPr>
        <w:tabs>
          <w:tab w:val="left" w:pos="3225"/>
        </w:tabs>
        <w:spacing w:after="0"/>
        <w:jc w:val="both"/>
        <w:rPr>
          <w:rFonts w:ascii="Times New Roman" w:hAnsi="Times New Roman"/>
        </w:rPr>
      </w:pPr>
      <w:r w:rsidRPr="00FD76AF">
        <w:rPr>
          <w:rFonts w:ascii="Times New Roman" w:hAnsi="Times New Roman"/>
        </w:rPr>
        <w:t xml:space="preserve">                                </w:t>
      </w:r>
    </w:p>
    <w:p w:rsidR="00FD76AF" w:rsidRPr="00FD76AF" w:rsidRDefault="00FD76AF" w:rsidP="00FD76AF">
      <w:pPr>
        <w:tabs>
          <w:tab w:val="left" w:pos="3225"/>
        </w:tabs>
        <w:spacing w:after="0"/>
        <w:jc w:val="both"/>
        <w:rPr>
          <w:rFonts w:ascii="Times New Roman" w:hAnsi="Times New Roman"/>
        </w:rPr>
      </w:pPr>
      <w:r w:rsidRPr="00FD76AF">
        <w:rPr>
          <w:rFonts w:ascii="Times New Roman" w:hAnsi="Times New Roman"/>
        </w:rPr>
        <w:t xml:space="preserve">                               В процесі обговорення були висловлені рекомендації і пропозиції членів ради.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u w:val="single"/>
        </w:rPr>
        <w:t xml:space="preserve">Вовкотруб В.Г. </w:t>
      </w:r>
      <w:r w:rsidRPr="00FD76AF">
        <w:rPr>
          <w:rFonts w:ascii="Times New Roman" w:hAnsi="Times New Roman"/>
        </w:rPr>
        <w:t>виніс на голосування:</w:t>
      </w:r>
    </w:p>
    <w:p w:rsidR="00FD76AF" w:rsidRPr="00FD76AF" w:rsidRDefault="00FD76AF" w:rsidP="00FD76AF">
      <w:pPr>
        <w:widowControl w:val="0"/>
        <w:tabs>
          <w:tab w:val="left" w:pos="7797"/>
        </w:tabs>
        <w:spacing w:after="0"/>
        <w:ind w:left="720"/>
        <w:rPr>
          <w:rFonts w:ascii="Times New Roman" w:hAnsi="Times New Roman"/>
          <w:b/>
        </w:rPr>
      </w:pPr>
      <w:r w:rsidRPr="00FD76AF">
        <w:rPr>
          <w:rFonts w:ascii="Times New Roman" w:hAnsi="Times New Roman"/>
        </w:rPr>
        <w:t xml:space="preserve">  1)пропозицію організації № 1 - ДП «НДПІ Містобудування», яка становить </w:t>
      </w:r>
      <w:r w:rsidRPr="00FD76AF">
        <w:rPr>
          <w:rFonts w:ascii="Times New Roman" w:hAnsi="Times New Roman"/>
          <w:b/>
        </w:rPr>
        <w:t>6 091 852,62 грн.</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 xml:space="preserve">«ПРОТИ» - </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- 17</w:t>
      </w:r>
    </w:p>
    <w:p w:rsidR="00FD76AF" w:rsidRPr="00FD76AF" w:rsidRDefault="00FD76AF" w:rsidP="00FD76AF">
      <w:pPr>
        <w:widowControl w:val="0"/>
        <w:tabs>
          <w:tab w:val="left" w:pos="7797"/>
        </w:tabs>
        <w:spacing w:after="0"/>
        <w:ind w:left="720"/>
        <w:rPr>
          <w:rFonts w:ascii="Times New Roman" w:hAnsi="Times New Roman"/>
          <w:b/>
        </w:rPr>
      </w:pPr>
      <w:r w:rsidRPr="00FD76AF">
        <w:rPr>
          <w:rFonts w:ascii="Times New Roman" w:hAnsi="Times New Roman"/>
        </w:rPr>
        <w:t xml:space="preserve">  2)пропозицію організації № 2 – ТОВ «Архітектурно-просторове планування», яка становить </w:t>
      </w:r>
      <w:r w:rsidRPr="00FD76AF">
        <w:rPr>
          <w:rFonts w:ascii="Times New Roman" w:hAnsi="Times New Roman"/>
          <w:b/>
        </w:rPr>
        <w:t>3 579 310,00 грн.</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- 8</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 xml:space="preserve">«ПРОТИ» - </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- 9</w:t>
      </w:r>
    </w:p>
    <w:p w:rsidR="00FD76AF" w:rsidRPr="00FD76AF" w:rsidRDefault="00FD76AF" w:rsidP="00FD76AF">
      <w:pPr>
        <w:widowControl w:val="0"/>
        <w:tabs>
          <w:tab w:val="left" w:pos="7797"/>
        </w:tabs>
        <w:spacing w:after="0"/>
        <w:ind w:left="720"/>
        <w:rPr>
          <w:rFonts w:ascii="Times New Roman" w:hAnsi="Times New Roman"/>
          <w:b/>
        </w:rPr>
      </w:pPr>
      <w:r w:rsidRPr="00FD76AF">
        <w:rPr>
          <w:rFonts w:ascii="Times New Roman" w:hAnsi="Times New Roman"/>
        </w:rPr>
        <w:t xml:space="preserve">  3) пропозицію організації № 3 – ТОВ «Інститут територіального планування» яка становить </w:t>
      </w:r>
      <w:r w:rsidRPr="00FD76AF">
        <w:rPr>
          <w:rFonts w:ascii="Times New Roman" w:hAnsi="Times New Roman"/>
          <w:b/>
        </w:rPr>
        <w:t>2 890 000,00 грн.</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- 17</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- 0</w:t>
      </w:r>
    </w:p>
    <w:p w:rsidR="00FD76AF" w:rsidRPr="00FD76AF" w:rsidRDefault="00FD76AF" w:rsidP="00FD76AF">
      <w:pPr>
        <w:widowControl w:val="0"/>
        <w:tabs>
          <w:tab w:val="left" w:pos="7797"/>
        </w:tabs>
        <w:spacing w:after="0"/>
        <w:ind w:left="851"/>
        <w:jc w:val="both"/>
        <w:rPr>
          <w:rFonts w:ascii="Times New Roman" w:hAnsi="Times New Roman"/>
        </w:rPr>
      </w:pPr>
    </w:p>
    <w:p w:rsidR="00FD76AF" w:rsidRPr="00FD76AF" w:rsidRDefault="00FD76AF" w:rsidP="00FD76AF">
      <w:pPr>
        <w:widowControl w:val="0"/>
        <w:tabs>
          <w:tab w:val="left" w:pos="7797"/>
        </w:tabs>
        <w:spacing w:after="0"/>
        <w:ind w:left="720"/>
        <w:rPr>
          <w:rFonts w:ascii="Times New Roman" w:hAnsi="Times New Roman"/>
          <w:b/>
        </w:rPr>
      </w:pPr>
      <w:r w:rsidRPr="00FD76AF">
        <w:rPr>
          <w:rFonts w:ascii="Times New Roman" w:hAnsi="Times New Roman"/>
        </w:rPr>
        <w:t xml:space="preserve">  4)пропозицію організації № 4 – ТОВ «КВІРА», яка становить </w:t>
      </w:r>
      <w:r w:rsidRPr="00FD76AF">
        <w:rPr>
          <w:rFonts w:ascii="Times New Roman" w:hAnsi="Times New Roman"/>
          <w:b/>
        </w:rPr>
        <w:t>239 520,00 грн.</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- 16</w:t>
      </w:r>
    </w:p>
    <w:p w:rsid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- 1</w:t>
      </w:r>
    </w:p>
    <w:p w:rsidR="00FD76AF" w:rsidRDefault="00FD76AF" w:rsidP="00FD76AF">
      <w:pPr>
        <w:widowControl w:val="0"/>
        <w:tabs>
          <w:tab w:val="left" w:pos="7797"/>
        </w:tabs>
        <w:spacing w:after="0"/>
        <w:ind w:left="851"/>
        <w:jc w:val="both"/>
        <w:rPr>
          <w:rFonts w:ascii="Times New Roman" w:hAnsi="Times New Roman"/>
        </w:rPr>
      </w:pPr>
    </w:p>
    <w:p w:rsidR="00FD76AF" w:rsidRPr="00FD76AF" w:rsidRDefault="00FD76AF" w:rsidP="00FD76AF">
      <w:pPr>
        <w:widowControl w:val="0"/>
        <w:tabs>
          <w:tab w:val="left" w:pos="7797"/>
        </w:tabs>
        <w:spacing w:after="0"/>
        <w:ind w:left="851"/>
        <w:jc w:val="both"/>
        <w:rPr>
          <w:rFonts w:ascii="Times New Roman" w:hAnsi="Times New Roman"/>
        </w:rPr>
      </w:pPr>
    </w:p>
    <w:p w:rsidR="00FD76AF" w:rsidRPr="00FD76AF" w:rsidRDefault="00FD76AF" w:rsidP="00FD76AF">
      <w:pPr>
        <w:tabs>
          <w:tab w:val="left" w:pos="3225"/>
        </w:tabs>
        <w:spacing w:after="0"/>
        <w:ind w:left="284"/>
        <w:rPr>
          <w:rFonts w:ascii="Times New Roman" w:hAnsi="Times New Roman"/>
          <w:b/>
        </w:rPr>
      </w:pPr>
      <w:r w:rsidRPr="00FD76AF">
        <w:rPr>
          <w:rFonts w:ascii="Times New Roman" w:hAnsi="Times New Roman"/>
          <w:b/>
        </w:rPr>
        <w:t>УХВАЛИЛИ:</w:t>
      </w:r>
    </w:p>
    <w:p w:rsidR="00FD76AF" w:rsidRPr="00FD76AF" w:rsidRDefault="00FD76AF" w:rsidP="00FD76AF">
      <w:pPr>
        <w:tabs>
          <w:tab w:val="left" w:pos="3225"/>
        </w:tabs>
        <w:spacing w:after="0"/>
        <w:ind w:left="284"/>
        <w:jc w:val="both"/>
        <w:rPr>
          <w:rFonts w:ascii="Times New Roman" w:hAnsi="Times New Roman"/>
          <w:lang w:eastAsia="zh-CN"/>
        </w:rPr>
      </w:pPr>
      <w:r w:rsidRPr="00FD76AF">
        <w:rPr>
          <w:rFonts w:ascii="Times New Roman" w:hAnsi="Times New Roman"/>
          <w:lang w:eastAsia="zh-CN"/>
        </w:rPr>
        <w:t>За результатами обговорення та голосування  рекомендували роботи по внесенню змін до Генерального плану міста Біла Церква, Плану зонування, Екологічної оцінки та Державної експертизи, а також внесення зміни до «</w:t>
      </w:r>
      <w:proofErr w:type="spellStart"/>
      <w:r w:rsidRPr="00FD76AF">
        <w:rPr>
          <w:rFonts w:ascii="Times New Roman" w:hAnsi="Times New Roman"/>
          <w:lang w:eastAsia="zh-CN"/>
        </w:rPr>
        <w:t>Історико</w:t>
      </w:r>
      <w:proofErr w:type="spellEnd"/>
      <w:r w:rsidR="00392846">
        <w:rPr>
          <w:rFonts w:ascii="Times New Roman" w:hAnsi="Times New Roman"/>
          <w:lang w:eastAsia="zh-CN"/>
        </w:rPr>
        <w:t xml:space="preserve"> </w:t>
      </w:r>
      <w:r w:rsidRPr="00FD76AF">
        <w:rPr>
          <w:rFonts w:ascii="Times New Roman" w:hAnsi="Times New Roman"/>
          <w:lang w:eastAsia="zh-CN"/>
        </w:rPr>
        <w:t>- опорного архітектурного плану в складі Генерального плану»  надати ТОВ « Архітектурно-просторове планування».</w:t>
      </w:r>
    </w:p>
    <w:p w:rsidR="00FD76AF" w:rsidRPr="00FD76AF" w:rsidRDefault="00FD76AF" w:rsidP="00FD76AF">
      <w:pPr>
        <w:tabs>
          <w:tab w:val="left" w:pos="709"/>
        </w:tabs>
        <w:spacing w:after="0"/>
        <w:jc w:val="both"/>
        <w:rPr>
          <w:rFonts w:ascii="Times New Roman" w:hAnsi="Times New Roman"/>
          <w:u w:val="single"/>
        </w:rPr>
      </w:pPr>
      <w:r w:rsidRPr="00FD76AF">
        <w:rPr>
          <w:rFonts w:ascii="Times New Roman" w:hAnsi="Times New Roman"/>
        </w:rPr>
        <w:t xml:space="preserve">    </w:t>
      </w:r>
      <w:r>
        <w:rPr>
          <w:rFonts w:ascii="Times New Roman" w:hAnsi="Times New Roman"/>
        </w:rPr>
        <w:t xml:space="preserve">            </w:t>
      </w: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- 16</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- 1</w:t>
      </w:r>
    </w:p>
    <w:p w:rsidR="00FD76AF" w:rsidRPr="00FD76AF" w:rsidRDefault="00FD76AF" w:rsidP="00FD76AF">
      <w:pPr>
        <w:spacing w:after="0"/>
        <w:rPr>
          <w:rFonts w:ascii="Times New Roman" w:hAnsi="Times New Roman"/>
          <w:lang w:val="ru-RU"/>
        </w:rPr>
      </w:pPr>
    </w:p>
    <w:p w:rsidR="00FD76AF" w:rsidRPr="00FD76AF" w:rsidRDefault="00FD76AF" w:rsidP="00FD76AF">
      <w:pPr>
        <w:spacing w:after="0"/>
        <w:ind w:left="360"/>
        <w:jc w:val="both"/>
        <w:rPr>
          <w:rFonts w:ascii="Times New Roman" w:hAnsi="Times New Roman"/>
          <w:b/>
        </w:rPr>
      </w:pPr>
      <w:r w:rsidRPr="00FD76AF">
        <w:rPr>
          <w:rFonts w:ascii="Times New Roman" w:hAnsi="Times New Roman"/>
          <w:b/>
        </w:rPr>
        <w:t>Питання 2-ге: Розгляд проектно-кошторисних пропозицій  на  виготовлення детального плану території сектору № 45, обмеженого проектною вулицею та р. Рось орієнтовною площею 31,45.</w:t>
      </w:r>
    </w:p>
    <w:p w:rsidR="00FD76AF" w:rsidRPr="00FD76AF" w:rsidRDefault="00FD76AF" w:rsidP="00FD76AF">
      <w:pPr>
        <w:widowControl w:val="0"/>
        <w:spacing w:after="0"/>
        <w:jc w:val="both"/>
        <w:rPr>
          <w:rFonts w:ascii="Times New Roman" w:hAnsi="Times New Roman"/>
          <w:b/>
        </w:rPr>
      </w:pPr>
      <w:r w:rsidRPr="00FD76AF">
        <w:rPr>
          <w:rFonts w:ascii="Times New Roman" w:hAnsi="Times New Roman"/>
          <w:b/>
        </w:rPr>
        <w:t xml:space="preserve">      СЛУХАЛИ: </w:t>
      </w:r>
    </w:p>
    <w:p w:rsidR="00FD76AF" w:rsidRPr="00FD76AF" w:rsidRDefault="00FD76AF" w:rsidP="00FD76AF">
      <w:pPr>
        <w:spacing w:after="0"/>
        <w:ind w:left="360"/>
        <w:jc w:val="both"/>
        <w:rPr>
          <w:rFonts w:ascii="Times New Roman" w:hAnsi="Times New Roman"/>
        </w:rPr>
      </w:pPr>
      <w:r w:rsidRPr="00FD76AF">
        <w:rPr>
          <w:rFonts w:ascii="Times New Roman" w:hAnsi="Times New Roman"/>
          <w:u w:val="single"/>
        </w:rPr>
        <w:t>Павлова С.В.</w:t>
      </w:r>
      <w:r w:rsidRPr="00FD76AF">
        <w:rPr>
          <w:rFonts w:ascii="Times New Roman" w:hAnsi="Times New Roman"/>
        </w:rPr>
        <w:t xml:space="preserve"> доповіла, що відповідно до пункту 12 частини першої статті 1 Закону України «Про публічні закупівлі», замовник повинен вибрати найбільш економічно вигідну пропозицію для виконання робіт по розробленню містобудівної документації на території міста Біла Церква. Відповідно, управління містобудування та архітектури Білоцерківської міської ради 08.04.2019 року направило листи організаціям, які проводили роботи по виготовленню містобудівної документації на території міста Біла Церква, з метою визначення цін робіт та надання своїх пропозицій  орієнтовної проектно-кошторисної вартості робіт на виготовлення детального плану території сектору № 45, обмеженого проектною вулицею та р. Рось орієнтовною площею 31,45.</w:t>
      </w:r>
    </w:p>
    <w:p w:rsidR="00FD76AF" w:rsidRPr="00FD76AF" w:rsidRDefault="00FD76AF" w:rsidP="00FD76AF">
      <w:pPr>
        <w:spacing w:after="0"/>
        <w:ind w:left="851"/>
        <w:jc w:val="both"/>
        <w:rPr>
          <w:rFonts w:ascii="Times New Roman" w:hAnsi="Times New Roman"/>
        </w:rPr>
      </w:pPr>
      <w:r w:rsidRPr="00FD76AF">
        <w:rPr>
          <w:rFonts w:ascii="Times New Roman" w:hAnsi="Times New Roman"/>
        </w:rPr>
        <w:t xml:space="preserve">  Листи направлено  наступним організаціям: </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ДП «НДПІ Містобудування»;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«Архітектурно-просторове планування»;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«Інститут територіального планування»;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«КВІРА»;</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w:t>
      </w:r>
      <w:proofErr w:type="spellStart"/>
      <w:r w:rsidRPr="00FD76AF">
        <w:rPr>
          <w:rFonts w:ascii="Times New Roman" w:hAnsi="Times New Roman"/>
        </w:rPr>
        <w:t>Проектгенплан</w:t>
      </w:r>
      <w:proofErr w:type="spellEnd"/>
      <w:r w:rsidRPr="00FD76AF">
        <w:rPr>
          <w:rFonts w:ascii="Times New Roman" w:hAnsi="Times New Roman"/>
        </w:rPr>
        <w:t>»;</w:t>
      </w:r>
      <w:r w:rsidRPr="00FD76AF">
        <w:rPr>
          <w:rFonts w:ascii="Times New Roman" w:hAnsi="Times New Roman"/>
          <w:b/>
        </w:rPr>
        <w:t xml:space="preserve"> </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Білоцерківської організації  Національної спілки архітекторів України.</w:t>
      </w:r>
    </w:p>
    <w:p w:rsidR="00FD76AF" w:rsidRPr="00FD76AF" w:rsidRDefault="00FD76AF" w:rsidP="00FD76AF">
      <w:pPr>
        <w:spacing w:after="0"/>
        <w:ind w:left="851"/>
        <w:jc w:val="both"/>
        <w:rPr>
          <w:rFonts w:ascii="Times New Roman" w:hAnsi="Times New Roman"/>
        </w:rPr>
      </w:pPr>
    </w:p>
    <w:p w:rsidR="00FD76AF" w:rsidRPr="00FD76AF" w:rsidRDefault="00FD76AF" w:rsidP="00FD76AF">
      <w:pPr>
        <w:spacing w:after="0"/>
        <w:ind w:left="851"/>
        <w:jc w:val="both"/>
        <w:rPr>
          <w:rFonts w:ascii="Times New Roman" w:hAnsi="Times New Roman"/>
        </w:rPr>
      </w:pPr>
      <w:r w:rsidRPr="00FD76AF">
        <w:rPr>
          <w:rFonts w:ascii="Times New Roman" w:hAnsi="Times New Roman"/>
        </w:rPr>
        <w:t>У відповідь на листи управління містобудування та архітектури отримали наступні пропозиції:</w:t>
      </w:r>
    </w:p>
    <w:p w:rsidR="00FD76AF" w:rsidRPr="00FD76AF" w:rsidRDefault="00FD76AF" w:rsidP="00FD76AF">
      <w:pPr>
        <w:spacing w:after="0"/>
        <w:ind w:left="851"/>
        <w:jc w:val="both"/>
        <w:rPr>
          <w:rFonts w:ascii="Times New Roman" w:hAnsi="Times New Roman"/>
        </w:rPr>
      </w:pPr>
    </w:p>
    <w:tbl>
      <w:tblPr>
        <w:tblW w:w="8512"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6109"/>
        <w:gridCol w:w="1843"/>
      </w:tblGrid>
      <w:tr w:rsidR="00FD76AF" w:rsidRPr="00FD76AF" w:rsidTr="00604324">
        <w:trPr>
          <w:trHeight w:val="630"/>
        </w:trPr>
        <w:tc>
          <w:tcPr>
            <w:tcW w:w="560" w:type="dxa"/>
            <w:vAlign w:val="center"/>
          </w:tcPr>
          <w:p w:rsidR="00FD76AF" w:rsidRPr="00FD76AF" w:rsidRDefault="00FD76AF" w:rsidP="00FD76AF">
            <w:pPr>
              <w:spacing w:after="0"/>
              <w:jc w:val="center"/>
              <w:rPr>
                <w:rFonts w:ascii="Times New Roman" w:hAnsi="Times New Roman"/>
                <w:b/>
              </w:rPr>
            </w:pPr>
            <w:r w:rsidRPr="00FD76AF">
              <w:rPr>
                <w:rFonts w:ascii="Times New Roman" w:hAnsi="Times New Roman"/>
                <w:b/>
              </w:rPr>
              <w:t>№ п/</w:t>
            </w:r>
            <w:proofErr w:type="spellStart"/>
            <w:r w:rsidRPr="00FD76AF">
              <w:rPr>
                <w:rFonts w:ascii="Times New Roman" w:hAnsi="Times New Roman"/>
                <w:b/>
              </w:rPr>
              <w:t>п</w:t>
            </w:r>
            <w:proofErr w:type="spellEnd"/>
          </w:p>
        </w:tc>
        <w:tc>
          <w:tcPr>
            <w:tcW w:w="6109" w:type="dxa"/>
            <w:vAlign w:val="center"/>
          </w:tcPr>
          <w:p w:rsidR="00FD76AF" w:rsidRPr="00FD76AF" w:rsidRDefault="00FD76AF" w:rsidP="00FD76AF">
            <w:pPr>
              <w:spacing w:after="0"/>
              <w:jc w:val="center"/>
              <w:rPr>
                <w:rFonts w:ascii="Times New Roman" w:hAnsi="Times New Roman"/>
                <w:b/>
              </w:rPr>
            </w:pPr>
            <w:r w:rsidRPr="00FD76AF">
              <w:rPr>
                <w:rFonts w:ascii="Times New Roman" w:hAnsi="Times New Roman"/>
                <w:b/>
              </w:rPr>
              <w:t>Назва організації</w:t>
            </w:r>
          </w:p>
        </w:tc>
        <w:tc>
          <w:tcPr>
            <w:tcW w:w="1843" w:type="dxa"/>
            <w:vAlign w:val="center"/>
          </w:tcPr>
          <w:p w:rsidR="00FD76AF" w:rsidRPr="00FD76AF" w:rsidRDefault="00FD76AF" w:rsidP="00FD76AF">
            <w:pPr>
              <w:spacing w:after="0"/>
              <w:jc w:val="center"/>
              <w:rPr>
                <w:rFonts w:ascii="Times New Roman" w:hAnsi="Times New Roman"/>
                <w:b/>
              </w:rPr>
            </w:pPr>
            <w:r w:rsidRPr="00FD76AF">
              <w:rPr>
                <w:rFonts w:ascii="Times New Roman" w:hAnsi="Times New Roman"/>
                <w:b/>
              </w:rPr>
              <w:t>Загальна сума</w:t>
            </w:r>
          </w:p>
        </w:tc>
      </w:tr>
      <w:tr w:rsidR="00FD76AF" w:rsidRPr="00FD76AF" w:rsidTr="00604324">
        <w:trPr>
          <w:trHeight w:val="339"/>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w:t>
            </w:r>
          </w:p>
        </w:tc>
        <w:tc>
          <w:tcPr>
            <w:tcW w:w="610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ДП «НДПІ Містобудування»</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464 066,11</w:t>
            </w:r>
          </w:p>
        </w:tc>
      </w:tr>
      <w:tr w:rsidR="00FD76AF" w:rsidRPr="00FD76AF" w:rsidTr="00604324">
        <w:trPr>
          <w:trHeight w:val="414"/>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2</w:t>
            </w:r>
          </w:p>
        </w:tc>
        <w:tc>
          <w:tcPr>
            <w:tcW w:w="610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«Архітектурно-просторове планування»</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186 528,24</w:t>
            </w:r>
          </w:p>
        </w:tc>
      </w:tr>
      <w:tr w:rsidR="00FD76AF" w:rsidRPr="00FD76AF" w:rsidTr="00604324">
        <w:trPr>
          <w:trHeight w:val="321"/>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lastRenderedPageBreak/>
              <w:t>3</w:t>
            </w:r>
          </w:p>
        </w:tc>
        <w:tc>
          <w:tcPr>
            <w:tcW w:w="610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ПБФ «АРКАДА» (член БО НСАУ)</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195 327,76</w:t>
            </w:r>
          </w:p>
        </w:tc>
      </w:tr>
      <w:tr w:rsidR="00FD76AF" w:rsidRPr="00FD76AF" w:rsidTr="00604324">
        <w:trPr>
          <w:trHeight w:val="425"/>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4</w:t>
            </w:r>
          </w:p>
        </w:tc>
        <w:tc>
          <w:tcPr>
            <w:tcW w:w="610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«Інститут територіального планування»</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212 000,00</w:t>
            </w:r>
          </w:p>
        </w:tc>
      </w:tr>
      <w:tr w:rsidR="00FD76AF" w:rsidRPr="00FD76AF" w:rsidTr="00604324">
        <w:trPr>
          <w:trHeight w:val="404"/>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5</w:t>
            </w:r>
          </w:p>
        </w:tc>
        <w:tc>
          <w:tcPr>
            <w:tcW w:w="610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«КВІРА»</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 xml:space="preserve">130 066,00 </w:t>
            </w:r>
          </w:p>
        </w:tc>
      </w:tr>
      <w:tr w:rsidR="00FD76AF" w:rsidRPr="00FD76AF" w:rsidTr="00604324">
        <w:trPr>
          <w:trHeight w:val="423"/>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6</w:t>
            </w:r>
          </w:p>
        </w:tc>
        <w:tc>
          <w:tcPr>
            <w:tcW w:w="6109" w:type="dxa"/>
            <w:vAlign w:val="center"/>
          </w:tcPr>
          <w:p w:rsidR="00FD76AF" w:rsidRPr="00FD76AF" w:rsidRDefault="00FD76AF" w:rsidP="00FD76AF">
            <w:pPr>
              <w:pStyle w:val="a8"/>
              <w:rPr>
                <w:rFonts w:ascii="Times New Roman" w:hAnsi="Times New Roman"/>
                <w:lang w:val="uk-UA"/>
              </w:rPr>
            </w:pPr>
            <w:r w:rsidRPr="00FD76AF">
              <w:rPr>
                <w:rFonts w:ascii="Times New Roman" w:hAnsi="Times New Roman"/>
                <w:lang w:val="uk-UA"/>
              </w:rPr>
              <w:t>Приватна Творча Архітектурна Майстерня  «АРЧ &amp; М»</w:t>
            </w:r>
            <w:r w:rsidRPr="00FD76AF">
              <w:rPr>
                <w:rFonts w:ascii="Times New Roman" w:hAnsi="Times New Roman"/>
              </w:rPr>
              <w:t xml:space="preserve"> </w:t>
            </w:r>
            <w:r w:rsidRPr="00FD76AF">
              <w:rPr>
                <w:rFonts w:ascii="Times New Roman" w:hAnsi="Times New Roman"/>
                <w:lang w:val="uk-UA"/>
              </w:rPr>
              <w:t xml:space="preserve">           </w:t>
            </w:r>
            <w:r w:rsidRPr="00FD76AF">
              <w:rPr>
                <w:rFonts w:ascii="Times New Roman" w:hAnsi="Times New Roman"/>
              </w:rPr>
              <w:t>(член БО НСАУ)</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183 604,00</w:t>
            </w:r>
          </w:p>
        </w:tc>
      </w:tr>
      <w:tr w:rsidR="00FD76AF" w:rsidRPr="00FD76AF" w:rsidTr="00604324">
        <w:trPr>
          <w:trHeight w:val="473"/>
        </w:trPr>
        <w:tc>
          <w:tcPr>
            <w:tcW w:w="560"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7</w:t>
            </w:r>
          </w:p>
        </w:tc>
        <w:tc>
          <w:tcPr>
            <w:tcW w:w="6109" w:type="dxa"/>
            <w:vAlign w:val="center"/>
          </w:tcPr>
          <w:p w:rsidR="00FD76AF" w:rsidRPr="00FD76AF" w:rsidRDefault="00FD76AF" w:rsidP="00FD76AF">
            <w:pPr>
              <w:pStyle w:val="a8"/>
              <w:rPr>
                <w:rFonts w:ascii="Times New Roman" w:hAnsi="Times New Roman"/>
                <w:lang w:val="uk-UA"/>
              </w:rPr>
            </w:pPr>
            <w:r w:rsidRPr="00FD76AF">
              <w:rPr>
                <w:rFonts w:ascii="Times New Roman" w:hAnsi="Times New Roman"/>
                <w:lang w:val="uk-UA"/>
              </w:rPr>
              <w:t xml:space="preserve">ФОП Бабич Ю.І. </w:t>
            </w:r>
            <w:r w:rsidRPr="00FD76AF">
              <w:rPr>
                <w:rFonts w:ascii="Times New Roman" w:hAnsi="Times New Roman"/>
              </w:rPr>
              <w:t>(член БО НСАУ)</w:t>
            </w:r>
          </w:p>
        </w:tc>
        <w:tc>
          <w:tcPr>
            <w:tcW w:w="1843"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167 008,00</w:t>
            </w:r>
          </w:p>
        </w:tc>
      </w:tr>
    </w:tbl>
    <w:p w:rsidR="00FD76AF" w:rsidRPr="00FD76AF" w:rsidRDefault="00FD76AF" w:rsidP="00FD76AF">
      <w:pPr>
        <w:spacing w:after="0"/>
        <w:ind w:left="851"/>
        <w:jc w:val="both"/>
        <w:rPr>
          <w:rFonts w:ascii="Times New Roman" w:hAnsi="Times New Roman"/>
        </w:rPr>
      </w:pPr>
    </w:p>
    <w:p w:rsidR="00FD76AF" w:rsidRPr="00FD76AF" w:rsidRDefault="00FD76AF" w:rsidP="00FD76AF">
      <w:pPr>
        <w:widowControl w:val="0"/>
        <w:spacing w:after="0"/>
        <w:ind w:left="851"/>
        <w:jc w:val="both"/>
        <w:rPr>
          <w:rFonts w:ascii="Times New Roman" w:hAnsi="Times New Roman"/>
        </w:rPr>
      </w:pPr>
      <w:r w:rsidRPr="00FD76AF">
        <w:rPr>
          <w:rFonts w:ascii="Times New Roman" w:hAnsi="Times New Roman"/>
          <w:u w:val="single"/>
        </w:rPr>
        <w:t>Павлова С.В</w:t>
      </w:r>
      <w:r w:rsidRPr="00FD76AF">
        <w:rPr>
          <w:rFonts w:ascii="Times New Roman" w:hAnsi="Times New Roman"/>
        </w:rPr>
        <w:t>. зауважила, що найменша пропозиція проектно-кошторисної вартості робіт є від ТОВ «КВІРА», але окрім комплексної схеми розміщення тимчасових споруд для провадження підприємницької діяльності на території міста Біла Церква та комплексної схеми розміщення об’єктів зовнішньої реклами на території міста Біла Церква, організація не розробляла іншої містобудівної документації.</w:t>
      </w:r>
    </w:p>
    <w:p w:rsidR="00FD76AF" w:rsidRPr="00FD76AF" w:rsidRDefault="00FD76AF" w:rsidP="00FD76AF">
      <w:pPr>
        <w:widowControl w:val="0"/>
        <w:spacing w:after="0"/>
        <w:ind w:left="851"/>
        <w:jc w:val="both"/>
        <w:rPr>
          <w:rFonts w:ascii="Times New Roman" w:hAnsi="Times New Roman"/>
        </w:rPr>
      </w:pPr>
      <w:r w:rsidRPr="00FD76AF">
        <w:rPr>
          <w:rFonts w:ascii="Times New Roman" w:hAnsi="Times New Roman"/>
          <w:u w:val="single"/>
        </w:rPr>
        <w:t>Вовкотруб В</w:t>
      </w:r>
      <w:r w:rsidRPr="00FD76AF">
        <w:rPr>
          <w:rFonts w:ascii="Times New Roman" w:hAnsi="Times New Roman"/>
        </w:rPr>
        <w:t>.Г. зауважив, що роботи організація виконує, але станом на сьогоднішній день вони не подані на розгляд міської ради.                                                                            Доцільно місцеву містобудівну документацію надавати на розроблення місцевим архітекторам, які входять до складу БО НСАУ та знають особливості міста.</w:t>
      </w:r>
    </w:p>
    <w:p w:rsidR="00FD76AF" w:rsidRPr="00FD76AF" w:rsidRDefault="00FD76AF" w:rsidP="00FD76AF">
      <w:pPr>
        <w:widowControl w:val="0"/>
        <w:spacing w:after="0"/>
        <w:ind w:left="851"/>
        <w:jc w:val="both"/>
        <w:rPr>
          <w:rFonts w:ascii="Times New Roman" w:hAnsi="Times New Roman"/>
        </w:rPr>
      </w:pPr>
      <w:r w:rsidRPr="00FD76AF">
        <w:rPr>
          <w:rFonts w:ascii="Times New Roman" w:hAnsi="Times New Roman"/>
          <w:u w:val="single"/>
        </w:rPr>
        <w:t>Вовкотруб В</w:t>
      </w:r>
      <w:r w:rsidRPr="00FD76AF">
        <w:rPr>
          <w:rFonts w:ascii="Times New Roman" w:hAnsi="Times New Roman"/>
        </w:rPr>
        <w:t>.Г. виніс на голосування пропозицію рекомендувати роботи на розроблення детальних планів територій міста Біла Церква місцевим архітекторам, які входять до складу БО НСАУ та знають особливості міста.</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- 17</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- 0</w:t>
      </w:r>
    </w:p>
    <w:p w:rsidR="00FD76AF" w:rsidRPr="00FD76AF" w:rsidRDefault="00FD76AF" w:rsidP="00FD76AF">
      <w:pPr>
        <w:tabs>
          <w:tab w:val="left" w:pos="3225"/>
        </w:tabs>
        <w:spacing w:after="0"/>
        <w:ind w:left="851"/>
        <w:rPr>
          <w:rFonts w:ascii="Times New Roman" w:hAnsi="Times New Roman"/>
          <w:b/>
        </w:rPr>
      </w:pPr>
      <w:r w:rsidRPr="00FD76AF">
        <w:rPr>
          <w:rFonts w:ascii="Times New Roman" w:hAnsi="Times New Roman"/>
          <w:b/>
        </w:rPr>
        <w:t>УХВАЛИЛИ:</w:t>
      </w:r>
    </w:p>
    <w:p w:rsidR="00FD76AF" w:rsidRPr="00FD76AF" w:rsidRDefault="00FD76AF" w:rsidP="00FD76AF">
      <w:pPr>
        <w:widowControl w:val="0"/>
        <w:spacing w:after="0"/>
        <w:ind w:left="851"/>
        <w:jc w:val="both"/>
        <w:rPr>
          <w:rFonts w:ascii="Times New Roman" w:hAnsi="Times New Roman"/>
          <w:b/>
        </w:rPr>
      </w:pPr>
      <w:r w:rsidRPr="00FD76AF">
        <w:rPr>
          <w:rFonts w:ascii="Times New Roman" w:hAnsi="Times New Roman"/>
          <w:b/>
        </w:rPr>
        <w:t>Розроблення містобудівної документації – детальних планів територій міста Біла Церква надавати місцевим архітекторам, які входять до складу БО НСАУ та знають особливості міста.</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- 17</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- 0</w:t>
      </w:r>
    </w:p>
    <w:p w:rsidR="00FD76AF" w:rsidRPr="00FD76AF" w:rsidRDefault="00FD76AF" w:rsidP="00FD76AF">
      <w:pPr>
        <w:spacing w:after="0"/>
        <w:ind w:left="709"/>
        <w:jc w:val="both"/>
        <w:rPr>
          <w:rFonts w:ascii="Times New Roman" w:hAnsi="Times New Roman"/>
          <w:u w:val="single"/>
        </w:rPr>
      </w:pPr>
      <w:r w:rsidRPr="00FD76AF">
        <w:rPr>
          <w:rFonts w:ascii="Times New Roman" w:hAnsi="Times New Roman"/>
        </w:rPr>
        <w:t xml:space="preserve">      </w:t>
      </w:r>
      <w:r>
        <w:rPr>
          <w:rFonts w:ascii="Times New Roman" w:hAnsi="Times New Roman"/>
          <w:u w:val="single"/>
        </w:rPr>
        <w:t xml:space="preserve">  </w:t>
      </w:r>
      <w:r w:rsidRPr="00FD76AF">
        <w:rPr>
          <w:rFonts w:ascii="Times New Roman" w:hAnsi="Times New Roman"/>
          <w:u w:val="single"/>
        </w:rPr>
        <w:t>Вовкотруб В</w:t>
      </w:r>
      <w:r w:rsidRPr="00FD76AF">
        <w:rPr>
          <w:rFonts w:ascii="Times New Roman" w:hAnsi="Times New Roman"/>
        </w:rPr>
        <w:t xml:space="preserve">.Г. виніс на голосування найбільш економічно-вигідну пропозицію з розроблення детального плану території сектору № 45, </w:t>
      </w:r>
      <w:r>
        <w:rPr>
          <w:rFonts w:ascii="Times New Roman" w:hAnsi="Times New Roman"/>
        </w:rPr>
        <w:t xml:space="preserve">     </w:t>
      </w:r>
      <w:r w:rsidRPr="00FD76AF">
        <w:rPr>
          <w:rFonts w:ascii="Times New Roman" w:hAnsi="Times New Roman"/>
        </w:rPr>
        <w:t xml:space="preserve">обмеженого проектною вулицею та р. Рось орієнтовною площею 31,45 - </w:t>
      </w:r>
      <w:r w:rsidRPr="00FD76AF">
        <w:rPr>
          <w:rFonts w:ascii="Times New Roman" w:hAnsi="Times New Roman"/>
          <w:u w:val="single"/>
        </w:rPr>
        <w:t xml:space="preserve">ФОП Бабича Юрія Івановича, яка становить  167 008,00 грн. </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- 16</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lastRenderedPageBreak/>
        <w:t>«УТРИМАЛИСЯ» - 1</w:t>
      </w:r>
    </w:p>
    <w:p w:rsidR="00FD76AF" w:rsidRPr="00FD76AF" w:rsidRDefault="00FD76AF" w:rsidP="00FD76AF">
      <w:pPr>
        <w:tabs>
          <w:tab w:val="left" w:pos="3225"/>
        </w:tabs>
        <w:spacing w:after="0"/>
        <w:ind w:left="851"/>
        <w:rPr>
          <w:rFonts w:ascii="Times New Roman" w:hAnsi="Times New Roman"/>
          <w:b/>
        </w:rPr>
      </w:pPr>
      <w:r w:rsidRPr="00FD76AF">
        <w:rPr>
          <w:rFonts w:ascii="Times New Roman" w:hAnsi="Times New Roman"/>
          <w:b/>
        </w:rPr>
        <w:t>УХВАЛИЛИ:</w:t>
      </w:r>
    </w:p>
    <w:p w:rsidR="00FD76AF" w:rsidRPr="00FD76AF" w:rsidRDefault="00FD76AF" w:rsidP="00FD76AF">
      <w:pPr>
        <w:spacing w:after="0"/>
        <w:ind w:left="851"/>
        <w:jc w:val="both"/>
        <w:rPr>
          <w:rFonts w:ascii="Times New Roman" w:hAnsi="Times New Roman"/>
          <w:b/>
        </w:rPr>
      </w:pPr>
      <w:r w:rsidRPr="00FD76AF">
        <w:rPr>
          <w:rFonts w:ascii="Times New Roman" w:hAnsi="Times New Roman"/>
          <w:b/>
        </w:rPr>
        <w:t>Розроблення містобудівної документації виготовлення детального плану території сектору № 45, обмеженого проектною вулицею та р. Рось орієнтовною площею 31,45 – рекомендувати надати для виконання ФОП Бабичу Юрію Івановичу, з ціною вартості виконаних робіт  167 008,00 грн.</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- 16</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- 1</w:t>
      </w:r>
    </w:p>
    <w:p w:rsidR="00FD76AF" w:rsidRPr="00FD76AF" w:rsidRDefault="00FD76AF" w:rsidP="00FD76AF">
      <w:pPr>
        <w:widowControl w:val="0"/>
        <w:tabs>
          <w:tab w:val="left" w:pos="7797"/>
        </w:tabs>
        <w:spacing w:after="0"/>
        <w:ind w:left="851"/>
        <w:jc w:val="both"/>
        <w:rPr>
          <w:rFonts w:ascii="Times New Roman" w:hAnsi="Times New Roman"/>
          <w:b/>
          <w:i/>
        </w:rPr>
      </w:pPr>
      <w:r w:rsidRPr="00FD76AF">
        <w:rPr>
          <w:rFonts w:ascii="Times New Roman" w:hAnsi="Times New Roman"/>
          <w:b/>
          <w:i/>
        </w:rPr>
        <w:t>З метою дотримання вимог ст. 29 Закону України « Про запобігання корупції» , Бабич Ю.І. не брав участі в голосуванні по питанню № 2.</w:t>
      </w:r>
    </w:p>
    <w:p w:rsidR="00FD76AF" w:rsidRPr="00FD76AF" w:rsidRDefault="00FD76AF" w:rsidP="00FD76AF">
      <w:pPr>
        <w:spacing w:after="0"/>
        <w:ind w:left="360"/>
        <w:jc w:val="both"/>
        <w:rPr>
          <w:rFonts w:ascii="Times New Roman" w:hAnsi="Times New Roman"/>
          <w:b/>
        </w:rPr>
      </w:pPr>
    </w:p>
    <w:p w:rsidR="00FD76AF" w:rsidRPr="00FD76AF" w:rsidRDefault="00FD76AF" w:rsidP="00FD76AF">
      <w:pPr>
        <w:spacing w:after="0"/>
        <w:ind w:left="360"/>
        <w:jc w:val="both"/>
        <w:rPr>
          <w:rFonts w:ascii="Times New Roman" w:hAnsi="Times New Roman"/>
          <w:b/>
        </w:rPr>
      </w:pPr>
      <w:r w:rsidRPr="00FD76AF">
        <w:rPr>
          <w:rFonts w:ascii="Times New Roman" w:hAnsi="Times New Roman"/>
          <w:b/>
        </w:rPr>
        <w:t xml:space="preserve">Питання 3-ге: Розгляд проектно-кошторисних пропозицій  на розроблення детального плану території  сектору № 48, обмеженого проектними  вулицями, вул. </w:t>
      </w:r>
      <w:proofErr w:type="spellStart"/>
      <w:r w:rsidRPr="00FD76AF">
        <w:rPr>
          <w:rFonts w:ascii="Times New Roman" w:hAnsi="Times New Roman"/>
          <w:b/>
        </w:rPr>
        <w:t>Заярська</w:t>
      </w:r>
      <w:proofErr w:type="spellEnd"/>
      <w:r w:rsidRPr="00FD76AF">
        <w:rPr>
          <w:rFonts w:ascii="Times New Roman" w:hAnsi="Times New Roman"/>
          <w:b/>
        </w:rPr>
        <w:t xml:space="preserve"> та </w:t>
      </w:r>
      <w:proofErr w:type="spellStart"/>
      <w:r w:rsidRPr="00FD76AF">
        <w:rPr>
          <w:rFonts w:ascii="Times New Roman" w:hAnsi="Times New Roman"/>
          <w:b/>
        </w:rPr>
        <w:t>р.Рось</w:t>
      </w:r>
      <w:proofErr w:type="spellEnd"/>
      <w:r w:rsidRPr="00FD76AF">
        <w:rPr>
          <w:rFonts w:ascii="Times New Roman" w:hAnsi="Times New Roman"/>
          <w:b/>
        </w:rPr>
        <w:t xml:space="preserve"> орієнтовною площею 19,76 га</w:t>
      </w:r>
    </w:p>
    <w:p w:rsidR="00FD76AF" w:rsidRPr="00FD76AF" w:rsidRDefault="00FD76AF" w:rsidP="00FD76AF">
      <w:pPr>
        <w:widowControl w:val="0"/>
        <w:spacing w:after="0"/>
        <w:jc w:val="both"/>
        <w:rPr>
          <w:rFonts w:ascii="Times New Roman" w:hAnsi="Times New Roman"/>
          <w:b/>
        </w:rPr>
      </w:pPr>
      <w:r w:rsidRPr="00FD76AF">
        <w:rPr>
          <w:rFonts w:ascii="Times New Roman" w:hAnsi="Times New Roman"/>
          <w:b/>
        </w:rPr>
        <w:t xml:space="preserve">      СЛУХАЛИ: </w:t>
      </w:r>
    </w:p>
    <w:p w:rsidR="00FD76AF" w:rsidRPr="00FD76AF" w:rsidRDefault="00FD76AF" w:rsidP="00FD76AF">
      <w:pPr>
        <w:spacing w:after="0"/>
        <w:ind w:left="360"/>
        <w:jc w:val="both"/>
        <w:rPr>
          <w:rFonts w:ascii="Times New Roman" w:hAnsi="Times New Roman"/>
        </w:rPr>
      </w:pPr>
      <w:r w:rsidRPr="00FD76AF">
        <w:rPr>
          <w:rFonts w:ascii="Times New Roman" w:hAnsi="Times New Roman"/>
          <w:u w:val="single"/>
        </w:rPr>
        <w:t>Павлова С.В.</w:t>
      </w:r>
      <w:r w:rsidRPr="00FD76AF">
        <w:rPr>
          <w:rFonts w:ascii="Times New Roman" w:hAnsi="Times New Roman"/>
        </w:rPr>
        <w:t xml:space="preserve"> доповіла, що з приводу даного питання, управління містобудування та архітектури Білоцерківської міської ради 08.04.2019 року також направляло листи організаціям, які проводили роботи по виготовленню містобудівної документації на території міста Біла Церква, з метою визначення цін робіт та надати свої пропозиції орієнтовної проектно-кошторисної вартості робіт на </w:t>
      </w:r>
      <w:r w:rsidRPr="00FD76AF">
        <w:rPr>
          <w:rFonts w:ascii="Times New Roman" w:hAnsi="Times New Roman"/>
          <w:b/>
        </w:rPr>
        <w:t xml:space="preserve"> </w:t>
      </w:r>
      <w:r w:rsidRPr="00FD76AF">
        <w:rPr>
          <w:rFonts w:ascii="Times New Roman" w:hAnsi="Times New Roman"/>
        </w:rPr>
        <w:t xml:space="preserve">розроблення детального плану території  сектору  № 48, обмеженого проектними  вулицями, вул. </w:t>
      </w:r>
      <w:proofErr w:type="spellStart"/>
      <w:r w:rsidRPr="00FD76AF">
        <w:rPr>
          <w:rFonts w:ascii="Times New Roman" w:hAnsi="Times New Roman"/>
        </w:rPr>
        <w:t>Заярська</w:t>
      </w:r>
      <w:proofErr w:type="spellEnd"/>
      <w:r w:rsidRPr="00FD76AF">
        <w:rPr>
          <w:rFonts w:ascii="Times New Roman" w:hAnsi="Times New Roman"/>
        </w:rPr>
        <w:t xml:space="preserve"> та </w:t>
      </w:r>
      <w:proofErr w:type="spellStart"/>
      <w:r w:rsidRPr="00FD76AF">
        <w:rPr>
          <w:rFonts w:ascii="Times New Roman" w:hAnsi="Times New Roman"/>
        </w:rPr>
        <w:t>р.Рось</w:t>
      </w:r>
      <w:proofErr w:type="spellEnd"/>
      <w:r w:rsidRPr="00FD76AF">
        <w:rPr>
          <w:rFonts w:ascii="Times New Roman" w:hAnsi="Times New Roman"/>
        </w:rPr>
        <w:t xml:space="preserve"> орієнтовною площею 19,76 га</w:t>
      </w:r>
    </w:p>
    <w:p w:rsidR="00FD76AF" w:rsidRPr="00FD76AF" w:rsidRDefault="00FD76AF" w:rsidP="00FD76AF">
      <w:pPr>
        <w:spacing w:after="0"/>
        <w:ind w:left="851"/>
        <w:jc w:val="both"/>
        <w:rPr>
          <w:rFonts w:ascii="Times New Roman" w:hAnsi="Times New Roman"/>
        </w:rPr>
      </w:pPr>
      <w:r w:rsidRPr="00FD76AF">
        <w:rPr>
          <w:rFonts w:ascii="Times New Roman" w:hAnsi="Times New Roman"/>
        </w:rPr>
        <w:t xml:space="preserve">  Листи направлено  наступним організаціям: </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ДП «НДПІ Містобудування»;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«Архітектурно-просторове планування»;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«Інститут територіального планування»;</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«КВІРА»;</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ТОВ «</w:t>
      </w:r>
      <w:proofErr w:type="spellStart"/>
      <w:r w:rsidRPr="00FD76AF">
        <w:rPr>
          <w:rFonts w:ascii="Times New Roman" w:hAnsi="Times New Roman"/>
        </w:rPr>
        <w:t>Проектгенплан</w:t>
      </w:r>
      <w:proofErr w:type="spellEnd"/>
      <w:r w:rsidRPr="00FD76AF">
        <w:rPr>
          <w:rFonts w:ascii="Times New Roman" w:hAnsi="Times New Roman"/>
        </w:rPr>
        <w:t>»;</w:t>
      </w:r>
      <w:r w:rsidRPr="00FD76AF">
        <w:rPr>
          <w:rFonts w:ascii="Times New Roman" w:hAnsi="Times New Roman"/>
          <w:b/>
        </w:rPr>
        <w:t xml:space="preserve"> </w:t>
      </w:r>
    </w:p>
    <w:p w:rsidR="00FD76AF" w:rsidRPr="00FD76AF" w:rsidRDefault="00FD76AF" w:rsidP="00FD76AF">
      <w:pPr>
        <w:numPr>
          <w:ilvl w:val="0"/>
          <w:numId w:val="2"/>
        </w:numPr>
        <w:spacing w:after="0" w:line="240" w:lineRule="auto"/>
        <w:ind w:left="851" w:firstLine="0"/>
        <w:jc w:val="both"/>
        <w:rPr>
          <w:rFonts w:ascii="Times New Roman" w:hAnsi="Times New Roman"/>
        </w:rPr>
      </w:pPr>
      <w:r w:rsidRPr="00FD76AF">
        <w:rPr>
          <w:rFonts w:ascii="Times New Roman" w:hAnsi="Times New Roman"/>
        </w:rPr>
        <w:t>Білоцерківської організації  Національної спілки архітекторів України.</w:t>
      </w:r>
    </w:p>
    <w:p w:rsidR="00FD76AF" w:rsidRPr="00FD76AF" w:rsidRDefault="00FD76AF" w:rsidP="00FD76AF">
      <w:pPr>
        <w:spacing w:after="0"/>
        <w:ind w:left="851"/>
        <w:jc w:val="both"/>
        <w:rPr>
          <w:rFonts w:ascii="Times New Roman" w:hAnsi="Times New Roman"/>
        </w:rPr>
      </w:pPr>
      <w:r w:rsidRPr="00FD76AF">
        <w:rPr>
          <w:rFonts w:ascii="Times New Roman" w:hAnsi="Times New Roman"/>
        </w:rPr>
        <w:t>У відповідь на листи управління містобудування та архітектури отримали наступні пропозиції:</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6619"/>
        <w:gridCol w:w="1559"/>
      </w:tblGrid>
      <w:tr w:rsidR="00FD76AF" w:rsidRPr="00FD76AF" w:rsidTr="00604324">
        <w:trPr>
          <w:trHeight w:val="630"/>
        </w:trPr>
        <w:tc>
          <w:tcPr>
            <w:tcW w:w="752" w:type="dxa"/>
            <w:vAlign w:val="center"/>
          </w:tcPr>
          <w:p w:rsidR="00FD76AF" w:rsidRPr="00FD76AF" w:rsidRDefault="00FD76AF" w:rsidP="00FD76AF">
            <w:pPr>
              <w:spacing w:after="0"/>
              <w:jc w:val="center"/>
              <w:rPr>
                <w:rFonts w:ascii="Times New Roman" w:hAnsi="Times New Roman"/>
                <w:b/>
              </w:rPr>
            </w:pPr>
            <w:r w:rsidRPr="00FD76AF">
              <w:rPr>
                <w:rFonts w:ascii="Times New Roman" w:hAnsi="Times New Roman"/>
                <w:b/>
              </w:rPr>
              <w:t>№ п/</w:t>
            </w:r>
            <w:proofErr w:type="spellStart"/>
            <w:r w:rsidRPr="00FD76AF">
              <w:rPr>
                <w:rFonts w:ascii="Times New Roman" w:hAnsi="Times New Roman"/>
                <w:b/>
              </w:rPr>
              <w:t>п</w:t>
            </w:r>
            <w:proofErr w:type="spellEnd"/>
          </w:p>
        </w:tc>
        <w:tc>
          <w:tcPr>
            <w:tcW w:w="6619" w:type="dxa"/>
            <w:vAlign w:val="center"/>
          </w:tcPr>
          <w:p w:rsidR="00FD76AF" w:rsidRPr="00FD76AF" w:rsidRDefault="00FD76AF" w:rsidP="00FD76AF">
            <w:pPr>
              <w:spacing w:after="0"/>
              <w:jc w:val="center"/>
              <w:rPr>
                <w:rFonts w:ascii="Times New Roman" w:hAnsi="Times New Roman"/>
                <w:b/>
              </w:rPr>
            </w:pPr>
            <w:r w:rsidRPr="00FD76AF">
              <w:rPr>
                <w:rFonts w:ascii="Times New Roman" w:hAnsi="Times New Roman"/>
                <w:b/>
              </w:rPr>
              <w:t>Назва організації</w:t>
            </w:r>
          </w:p>
        </w:tc>
        <w:tc>
          <w:tcPr>
            <w:tcW w:w="1559" w:type="dxa"/>
            <w:vAlign w:val="center"/>
          </w:tcPr>
          <w:p w:rsidR="00FD76AF" w:rsidRPr="00FD76AF" w:rsidRDefault="00FD76AF" w:rsidP="00FD76AF">
            <w:pPr>
              <w:spacing w:after="0"/>
              <w:jc w:val="center"/>
              <w:rPr>
                <w:rFonts w:ascii="Times New Roman" w:hAnsi="Times New Roman"/>
                <w:b/>
              </w:rPr>
            </w:pPr>
            <w:r w:rsidRPr="00FD76AF">
              <w:rPr>
                <w:rFonts w:ascii="Times New Roman" w:hAnsi="Times New Roman"/>
                <w:b/>
              </w:rPr>
              <w:t>Загальна сума</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w:t>
            </w:r>
          </w:p>
        </w:tc>
        <w:tc>
          <w:tcPr>
            <w:tcW w:w="661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ДП «НДПІ Містобудування»</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385 577,96</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2</w:t>
            </w:r>
          </w:p>
        </w:tc>
        <w:tc>
          <w:tcPr>
            <w:tcW w:w="661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«Архітектурно-просторове планування»</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171 117,62</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3</w:t>
            </w:r>
          </w:p>
        </w:tc>
        <w:tc>
          <w:tcPr>
            <w:tcW w:w="661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ПБФ «АРКАДА» (член БО НСАУ)</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182 763,27</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4</w:t>
            </w:r>
          </w:p>
        </w:tc>
        <w:tc>
          <w:tcPr>
            <w:tcW w:w="661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«Інститут територіального планування»</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180 000,00</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5</w:t>
            </w:r>
          </w:p>
        </w:tc>
        <w:tc>
          <w:tcPr>
            <w:tcW w:w="661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ТОВ «КВІРА»</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92 404,00</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lastRenderedPageBreak/>
              <w:t>6</w:t>
            </w:r>
          </w:p>
        </w:tc>
        <w:tc>
          <w:tcPr>
            <w:tcW w:w="6619" w:type="dxa"/>
            <w:vAlign w:val="center"/>
          </w:tcPr>
          <w:p w:rsidR="00FD76AF" w:rsidRPr="00FD76AF" w:rsidRDefault="00FD76AF" w:rsidP="00FD76AF">
            <w:pPr>
              <w:pStyle w:val="a8"/>
              <w:rPr>
                <w:rFonts w:ascii="Times New Roman" w:hAnsi="Times New Roman"/>
                <w:lang w:val="uk-UA"/>
              </w:rPr>
            </w:pPr>
            <w:r w:rsidRPr="00FD76AF">
              <w:rPr>
                <w:rFonts w:ascii="Times New Roman" w:hAnsi="Times New Roman"/>
                <w:lang w:val="uk-UA"/>
              </w:rPr>
              <w:t>Приватна Творча Архітектурна Майстерня «АРЧ &amp; М»</w:t>
            </w:r>
            <w:r w:rsidRPr="00FD76AF">
              <w:rPr>
                <w:rFonts w:ascii="Times New Roman" w:hAnsi="Times New Roman"/>
              </w:rPr>
              <w:t xml:space="preserve"> (член БО НСАУ)</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172 996,00</w:t>
            </w:r>
          </w:p>
        </w:tc>
      </w:tr>
      <w:tr w:rsidR="00FD76AF" w:rsidRPr="00FD76AF" w:rsidTr="00604324">
        <w:trPr>
          <w:trHeight w:val="284"/>
        </w:trPr>
        <w:tc>
          <w:tcPr>
            <w:tcW w:w="752"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7</w:t>
            </w:r>
          </w:p>
        </w:tc>
        <w:tc>
          <w:tcPr>
            <w:tcW w:w="6619" w:type="dxa"/>
            <w:vAlign w:val="center"/>
          </w:tcPr>
          <w:p w:rsidR="00FD76AF" w:rsidRPr="00FD76AF" w:rsidRDefault="00FD76AF" w:rsidP="00FD76AF">
            <w:pPr>
              <w:pStyle w:val="a8"/>
              <w:rPr>
                <w:rFonts w:ascii="Times New Roman" w:hAnsi="Times New Roman"/>
                <w:lang w:val="uk-UA"/>
              </w:rPr>
            </w:pPr>
            <w:r w:rsidRPr="00FD76AF">
              <w:rPr>
                <w:rFonts w:ascii="Times New Roman" w:hAnsi="Times New Roman"/>
                <w:lang w:val="uk-UA"/>
              </w:rPr>
              <w:t>ФОП Бабич Ю.І.</w:t>
            </w:r>
            <w:r w:rsidRPr="00FD76AF">
              <w:rPr>
                <w:rFonts w:ascii="Times New Roman" w:hAnsi="Times New Roman"/>
              </w:rPr>
              <w:t xml:space="preserve"> (член БО НСАУ)</w:t>
            </w:r>
          </w:p>
        </w:tc>
        <w:tc>
          <w:tcPr>
            <w:tcW w:w="1559" w:type="dxa"/>
            <w:vAlign w:val="center"/>
          </w:tcPr>
          <w:p w:rsidR="00FD76AF" w:rsidRPr="00FD76AF" w:rsidRDefault="00FD76AF" w:rsidP="00FD76AF">
            <w:pPr>
              <w:spacing w:after="0"/>
              <w:rPr>
                <w:rFonts w:ascii="Times New Roman" w:hAnsi="Times New Roman"/>
              </w:rPr>
            </w:pPr>
            <w:r w:rsidRPr="00FD76AF">
              <w:rPr>
                <w:rFonts w:ascii="Times New Roman" w:hAnsi="Times New Roman"/>
              </w:rPr>
              <w:t>156 194,00</w:t>
            </w:r>
          </w:p>
        </w:tc>
      </w:tr>
    </w:tbl>
    <w:p w:rsidR="00FD76AF" w:rsidRPr="00FD76AF" w:rsidRDefault="00FD76AF" w:rsidP="00FD76AF">
      <w:pPr>
        <w:spacing w:after="0"/>
        <w:ind w:left="360"/>
        <w:jc w:val="both"/>
        <w:rPr>
          <w:rFonts w:ascii="Times New Roman" w:hAnsi="Times New Roman"/>
        </w:rPr>
      </w:pPr>
      <w:r w:rsidRPr="00FD76AF">
        <w:rPr>
          <w:rFonts w:ascii="Times New Roman" w:hAnsi="Times New Roman"/>
        </w:rPr>
        <w:t xml:space="preserve">Найбільш економічно вигідною пропозицією серед місцевих архітекторів являється пропозиція ФОП Бабича Юрія Івановича, яка становить  156 194,00 грн. </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Пусков О.В.</w:t>
      </w:r>
      <w:r w:rsidRPr="00FD76AF">
        <w:rPr>
          <w:rFonts w:ascii="Times New Roman" w:hAnsi="Times New Roman"/>
        </w:rPr>
        <w:t xml:space="preserve"> запропонував в цілях конкуренції та для вчасного виконання робіт надати право виконувати роботи ПТАМ «АРЧ &amp; М» , які зменшують суму до 156 000, 00 грн.</w:t>
      </w:r>
    </w:p>
    <w:p w:rsidR="00FD76AF" w:rsidRPr="00FD76AF" w:rsidRDefault="00FD76AF" w:rsidP="00FD76AF">
      <w:pPr>
        <w:spacing w:after="0"/>
        <w:ind w:left="851"/>
        <w:jc w:val="both"/>
        <w:rPr>
          <w:rFonts w:ascii="Times New Roman" w:hAnsi="Times New Roman"/>
        </w:rPr>
      </w:pPr>
      <w:r w:rsidRPr="00FD76AF">
        <w:rPr>
          <w:rFonts w:ascii="Times New Roman" w:hAnsi="Times New Roman"/>
          <w:u w:val="single"/>
        </w:rPr>
        <w:t>Чернов Ю.І.,</w:t>
      </w:r>
      <w:r w:rsidRPr="00FD76AF">
        <w:rPr>
          <w:rFonts w:ascii="Times New Roman" w:hAnsi="Times New Roman"/>
        </w:rPr>
        <w:t xml:space="preserve"> який являється директором ПТАМ «АРЧ &amp; М» запропонував суму зменшити до 150 000,00 грн.</w:t>
      </w:r>
    </w:p>
    <w:p w:rsidR="00FD76AF" w:rsidRPr="00FD76AF" w:rsidRDefault="00FD76AF" w:rsidP="00FD76AF">
      <w:pPr>
        <w:spacing w:after="0"/>
        <w:ind w:left="851"/>
        <w:rPr>
          <w:rFonts w:ascii="Times New Roman" w:hAnsi="Times New Roman"/>
        </w:rPr>
      </w:pPr>
      <w:r w:rsidRPr="00FD76AF">
        <w:rPr>
          <w:rFonts w:ascii="Times New Roman" w:hAnsi="Times New Roman"/>
          <w:u w:val="single"/>
        </w:rPr>
        <w:t>Вовкотруб В.Г</w:t>
      </w:r>
      <w:r w:rsidRPr="00FD76AF">
        <w:rPr>
          <w:rFonts w:ascii="Times New Roman" w:hAnsi="Times New Roman"/>
        </w:rPr>
        <w:t xml:space="preserve">. , поставив на голосування затвердження  пропозиції зі зменшеною  сумою  від ПТАМ «АРЧ &amp; М»  до 150 000,00 грн. </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rPr>
        <w:t xml:space="preserve"> </w:t>
      </w: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- 16</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- 1</w:t>
      </w:r>
    </w:p>
    <w:p w:rsidR="00FD76AF" w:rsidRPr="00FD76AF" w:rsidRDefault="00FD76AF" w:rsidP="00FD76AF">
      <w:pPr>
        <w:tabs>
          <w:tab w:val="left" w:pos="3225"/>
        </w:tabs>
        <w:spacing w:after="0"/>
        <w:ind w:left="851"/>
        <w:rPr>
          <w:rFonts w:ascii="Times New Roman" w:hAnsi="Times New Roman"/>
        </w:rPr>
      </w:pPr>
      <w:r w:rsidRPr="00FD76AF">
        <w:rPr>
          <w:rFonts w:ascii="Times New Roman" w:hAnsi="Times New Roman"/>
        </w:rPr>
        <w:t>УХВАЛИЛИ:</w:t>
      </w:r>
    </w:p>
    <w:p w:rsidR="00FD76AF" w:rsidRPr="00FD76AF" w:rsidRDefault="00FD76AF" w:rsidP="00FD76AF">
      <w:pPr>
        <w:spacing w:after="0"/>
        <w:ind w:left="851"/>
        <w:jc w:val="both"/>
        <w:rPr>
          <w:rFonts w:ascii="Times New Roman" w:hAnsi="Times New Roman"/>
          <w:b/>
        </w:rPr>
      </w:pPr>
      <w:r w:rsidRPr="00FD76AF">
        <w:rPr>
          <w:rFonts w:ascii="Times New Roman" w:hAnsi="Times New Roman"/>
          <w:b/>
        </w:rPr>
        <w:t xml:space="preserve">Виготовлення містобудівної документації по розробленню детального плану території  сектору № 48, обмеженого проектними  вулицями, вул. </w:t>
      </w:r>
      <w:proofErr w:type="spellStart"/>
      <w:r w:rsidRPr="00FD76AF">
        <w:rPr>
          <w:rFonts w:ascii="Times New Roman" w:hAnsi="Times New Roman"/>
          <w:b/>
        </w:rPr>
        <w:t>Заярська</w:t>
      </w:r>
      <w:proofErr w:type="spellEnd"/>
      <w:r w:rsidRPr="00FD76AF">
        <w:rPr>
          <w:rFonts w:ascii="Times New Roman" w:hAnsi="Times New Roman"/>
          <w:b/>
        </w:rPr>
        <w:t xml:space="preserve"> та </w:t>
      </w:r>
      <w:proofErr w:type="spellStart"/>
      <w:r w:rsidRPr="00FD76AF">
        <w:rPr>
          <w:rFonts w:ascii="Times New Roman" w:hAnsi="Times New Roman"/>
          <w:b/>
        </w:rPr>
        <w:t>р.Рось</w:t>
      </w:r>
      <w:proofErr w:type="spellEnd"/>
      <w:r w:rsidRPr="00FD76AF">
        <w:rPr>
          <w:rFonts w:ascii="Times New Roman" w:hAnsi="Times New Roman"/>
          <w:b/>
        </w:rPr>
        <w:t xml:space="preserve"> орієнтовною площею 19,76 га, рекомендувати надати для виконання ПТАМ «АРЧ &amp; М», з ціною вартості виконаних робіт  150 000,00 грн.</w:t>
      </w:r>
    </w:p>
    <w:p w:rsidR="00FD76AF" w:rsidRPr="00FD76AF" w:rsidRDefault="00FD76AF" w:rsidP="00FD76AF">
      <w:pPr>
        <w:widowControl w:val="0"/>
        <w:tabs>
          <w:tab w:val="left" w:pos="7797"/>
        </w:tabs>
        <w:spacing w:after="0"/>
        <w:ind w:left="851"/>
        <w:jc w:val="both"/>
        <w:rPr>
          <w:rFonts w:ascii="Times New Roman" w:hAnsi="Times New Roman"/>
          <w:u w:val="single"/>
        </w:rPr>
      </w:pPr>
      <w:r w:rsidRPr="00FD76AF">
        <w:rPr>
          <w:rFonts w:ascii="Times New Roman" w:hAnsi="Times New Roman"/>
          <w:u w:val="single"/>
        </w:rPr>
        <w:t>Голосували:</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«ЗА» - 16</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«ПРОТИ» - 0</w:t>
      </w:r>
    </w:p>
    <w:p w:rsidR="00FD76AF" w:rsidRPr="00FD76AF" w:rsidRDefault="00FD76AF" w:rsidP="00FD76AF">
      <w:pPr>
        <w:widowControl w:val="0"/>
        <w:tabs>
          <w:tab w:val="left" w:pos="7797"/>
        </w:tabs>
        <w:spacing w:after="0"/>
        <w:ind w:left="851"/>
        <w:jc w:val="both"/>
        <w:rPr>
          <w:rFonts w:ascii="Times New Roman" w:hAnsi="Times New Roman"/>
        </w:rPr>
      </w:pPr>
      <w:r w:rsidRPr="00FD76AF">
        <w:rPr>
          <w:rFonts w:ascii="Times New Roman" w:hAnsi="Times New Roman"/>
        </w:rPr>
        <w:t>«УТРИМАЛИСЯ» - 1</w:t>
      </w:r>
    </w:p>
    <w:p w:rsidR="00FD76AF" w:rsidRPr="00FD76AF" w:rsidRDefault="00FD76AF" w:rsidP="00FD76AF">
      <w:pPr>
        <w:widowControl w:val="0"/>
        <w:tabs>
          <w:tab w:val="left" w:pos="7797"/>
        </w:tabs>
        <w:spacing w:after="0"/>
        <w:ind w:left="851"/>
        <w:jc w:val="both"/>
        <w:rPr>
          <w:rFonts w:ascii="Times New Roman" w:hAnsi="Times New Roman"/>
          <w:b/>
          <w:i/>
        </w:rPr>
      </w:pPr>
      <w:r w:rsidRPr="00FD76AF">
        <w:rPr>
          <w:rFonts w:ascii="Times New Roman" w:hAnsi="Times New Roman"/>
          <w:b/>
          <w:i/>
        </w:rPr>
        <w:t>З метою дотримання вимог ст. 29 Закону України « Про запобігання корупції» , Чернов Ю.І., директор ПТАМ «АРЧ &amp; М», не брав участі в голосуванні по питанню № 2.</w:t>
      </w:r>
    </w:p>
    <w:p w:rsidR="00FD76AF" w:rsidRPr="00FD76AF" w:rsidRDefault="00FD76AF" w:rsidP="00FD76AF">
      <w:pPr>
        <w:widowControl w:val="0"/>
        <w:tabs>
          <w:tab w:val="left" w:pos="8080"/>
        </w:tabs>
        <w:spacing w:after="0"/>
        <w:rPr>
          <w:rFonts w:ascii="Times New Roman" w:hAnsi="Times New Roman"/>
        </w:rPr>
      </w:pPr>
    </w:p>
    <w:p w:rsidR="008B58DD" w:rsidRPr="0091696C" w:rsidRDefault="0091696C" w:rsidP="00FD76AF">
      <w:pPr>
        <w:widowControl w:val="0"/>
        <w:spacing w:after="0"/>
        <w:rPr>
          <w:rFonts w:ascii="Times New Roman" w:hAnsi="Times New Roman"/>
          <w:b/>
          <w:sz w:val="24"/>
          <w:szCs w:val="24"/>
        </w:rPr>
      </w:pPr>
      <w:r>
        <w:rPr>
          <w:rFonts w:ascii="Times New Roman" w:hAnsi="Times New Roman"/>
          <w:b/>
          <w:sz w:val="24"/>
          <w:szCs w:val="24"/>
        </w:rPr>
        <w:t xml:space="preserve"> </w:t>
      </w:r>
      <w:r w:rsidRPr="0091696C">
        <w:rPr>
          <w:rFonts w:ascii="Times New Roman" w:hAnsi="Times New Roman"/>
          <w:b/>
          <w:sz w:val="24"/>
          <w:szCs w:val="24"/>
        </w:rPr>
        <w:t>Продовження</w:t>
      </w:r>
    </w:p>
    <w:p w:rsidR="00BB2252" w:rsidRPr="00FD76AF" w:rsidRDefault="00BB2252" w:rsidP="00BB2252">
      <w:pPr>
        <w:suppressAutoHyphens/>
        <w:spacing w:after="0" w:line="240" w:lineRule="auto"/>
        <w:jc w:val="center"/>
        <w:rPr>
          <w:rFonts w:ascii="Times New Roman" w:hAnsi="Times New Roman"/>
          <w:b/>
          <w:sz w:val="24"/>
          <w:szCs w:val="24"/>
          <w:lang w:eastAsia="zh-CN"/>
        </w:rPr>
      </w:pPr>
      <w:r w:rsidRPr="00FD76AF">
        <w:rPr>
          <w:rFonts w:ascii="Times New Roman" w:hAnsi="Times New Roman"/>
          <w:b/>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005A3EF3" w:rsidRPr="00FD76AF">
        <w:rPr>
          <w:rFonts w:ascii="Times New Roman" w:hAnsi="Times New Roman"/>
          <w:b/>
          <w:sz w:val="24"/>
          <w:szCs w:val="24"/>
          <w:lang w:eastAsia="zh-CN"/>
        </w:rPr>
        <w:t>.</w:t>
      </w:r>
    </w:p>
    <w:p w:rsidR="00BB2252" w:rsidRDefault="00BB2252" w:rsidP="00BB2252">
      <w:pPr>
        <w:suppressAutoHyphens/>
        <w:spacing w:after="0" w:line="240" w:lineRule="auto"/>
        <w:jc w:val="center"/>
        <w:rPr>
          <w:rFonts w:ascii="Times New Roman" w:hAnsi="Times New Roman"/>
          <w:sz w:val="24"/>
          <w:szCs w:val="24"/>
          <w:lang w:eastAsia="zh-CN"/>
        </w:rPr>
      </w:pPr>
    </w:p>
    <w:p w:rsidR="00BB2252" w:rsidRDefault="00BB2252" w:rsidP="00BB225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BB2252" w:rsidRDefault="00BB2252" w:rsidP="00BB2252">
      <w:pPr>
        <w:suppressAutoHyphens/>
        <w:spacing w:after="0" w:line="240" w:lineRule="auto"/>
        <w:jc w:val="both"/>
        <w:rPr>
          <w:rFonts w:ascii="Times New Roman" w:hAnsi="Times New Roman"/>
          <w:sz w:val="24"/>
          <w:szCs w:val="24"/>
          <w:lang w:eastAsia="zh-CN"/>
        </w:rPr>
      </w:pPr>
    </w:p>
    <w:p w:rsidR="00BB2252" w:rsidRDefault="00BB2252" w:rsidP="00BB225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Грисюк С.І., Корнійчук В.Л. , Мазуревич Д.В., Денисенко І.О.</w:t>
      </w:r>
    </w:p>
    <w:p w:rsidR="00BB2252" w:rsidRDefault="00BB2252" w:rsidP="00BB2252">
      <w:pPr>
        <w:suppressAutoHyphens/>
        <w:spacing w:after="0" w:line="240" w:lineRule="auto"/>
        <w:jc w:val="both"/>
        <w:rPr>
          <w:rFonts w:ascii="Times New Roman" w:hAnsi="Times New Roman"/>
          <w:sz w:val="24"/>
          <w:szCs w:val="24"/>
          <w:lang w:eastAsia="zh-CN"/>
        </w:rPr>
      </w:pPr>
    </w:p>
    <w:p w:rsidR="00BB2252" w:rsidRDefault="00BB2252" w:rsidP="00BB225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Підопригора В.В., </w:t>
      </w:r>
      <w:r w:rsidRPr="00BB2252">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BB2252">
        <w:rPr>
          <w:rFonts w:ascii="Times New Roman" w:hAnsi="Times New Roman"/>
          <w:sz w:val="24"/>
          <w:szCs w:val="24"/>
          <w:lang w:eastAsia="zh-CN"/>
        </w:rPr>
        <w:t xml:space="preserve"> </w:t>
      </w:r>
      <w:r>
        <w:rPr>
          <w:rFonts w:ascii="Times New Roman" w:hAnsi="Times New Roman"/>
          <w:sz w:val="24"/>
          <w:szCs w:val="24"/>
          <w:lang w:eastAsia="zh-CN"/>
        </w:rPr>
        <w:t>Підпалий С.М.</w:t>
      </w:r>
      <w:r w:rsidR="00FD76AF">
        <w:rPr>
          <w:rFonts w:ascii="Times New Roman" w:hAnsi="Times New Roman"/>
          <w:sz w:val="24"/>
          <w:szCs w:val="24"/>
          <w:lang w:eastAsia="zh-CN"/>
        </w:rPr>
        <w:t xml:space="preserve">, </w:t>
      </w:r>
      <w:r>
        <w:rPr>
          <w:rFonts w:ascii="Times New Roman" w:hAnsi="Times New Roman"/>
          <w:sz w:val="24"/>
          <w:szCs w:val="24"/>
          <w:lang w:eastAsia="zh-CN"/>
        </w:rPr>
        <w:t xml:space="preserve">  </w:t>
      </w:r>
      <w:r w:rsidR="00FD76AF">
        <w:rPr>
          <w:rFonts w:ascii="Times New Roman" w:hAnsi="Times New Roman"/>
          <w:sz w:val="24"/>
          <w:szCs w:val="24"/>
          <w:lang w:eastAsia="zh-CN"/>
        </w:rPr>
        <w:t>Лєонов А.С.</w:t>
      </w:r>
    </w:p>
    <w:p w:rsidR="00BB2252" w:rsidRDefault="00BB2252" w:rsidP="00BB2252">
      <w:pPr>
        <w:suppressAutoHyphens/>
        <w:spacing w:after="0" w:line="240" w:lineRule="auto"/>
        <w:jc w:val="both"/>
        <w:rPr>
          <w:rFonts w:ascii="Times New Roman" w:hAnsi="Times New Roman"/>
          <w:sz w:val="24"/>
          <w:szCs w:val="24"/>
          <w:lang w:eastAsia="zh-CN"/>
        </w:rPr>
      </w:pPr>
    </w:p>
    <w:p w:rsidR="00BB2252" w:rsidRDefault="00BB2252" w:rsidP="00BB225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BB2252" w:rsidRDefault="00BB2252" w:rsidP="00BB2252">
      <w:pPr>
        <w:pStyle w:val="a3"/>
        <w:spacing w:before="0" w:beforeAutospacing="0" w:after="0" w:afterAutospacing="0"/>
        <w:jc w:val="both"/>
        <w:rPr>
          <w:lang w:eastAsia="zh-CN"/>
        </w:rPr>
      </w:pPr>
      <w:r>
        <w:rPr>
          <w:lang w:eastAsia="zh-CN"/>
        </w:rPr>
        <w:t xml:space="preserve">Борзак О.В. – заст. начальника управління регулювання земельних відносин, Бакун О.І. – начальник управління самоврядного контролю, </w:t>
      </w:r>
      <w:r w:rsidR="008242B1">
        <w:rPr>
          <w:lang w:eastAsia="zh-CN"/>
        </w:rPr>
        <w:t>Геращенко О.П. -</w:t>
      </w:r>
      <w:r w:rsidR="001D6129">
        <w:rPr>
          <w:lang w:eastAsia="zh-CN"/>
        </w:rPr>
        <w:t xml:space="preserve"> </w:t>
      </w:r>
      <w:r w:rsidR="001D6129">
        <w:t>начальник відділу земельних відносин та архітектури юридичного управління.</w:t>
      </w:r>
    </w:p>
    <w:p w:rsidR="00BB2252" w:rsidRDefault="00BB2252" w:rsidP="00BB2252">
      <w:pPr>
        <w:pStyle w:val="a3"/>
        <w:spacing w:before="0" w:beforeAutospacing="0" w:after="0" w:afterAutospacing="0"/>
        <w:jc w:val="both"/>
        <w:rPr>
          <w:lang w:eastAsia="zh-CN"/>
        </w:rPr>
      </w:pPr>
    </w:p>
    <w:p w:rsidR="00BB2252" w:rsidRDefault="00BB2252" w:rsidP="00BB2252">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 представник фракції «Свобода».</w:t>
      </w:r>
    </w:p>
    <w:p w:rsidR="00BB2252" w:rsidRDefault="00BB2252" w:rsidP="00BB2252">
      <w:pPr>
        <w:pStyle w:val="a3"/>
        <w:spacing w:before="0" w:beforeAutospacing="0" w:after="0" w:afterAutospacing="0"/>
        <w:jc w:val="both"/>
        <w:rPr>
          <w:lang w:eastAsia="zh-CN"/>
        </w:rPr>
      </w:pPr>
    </w:p>
    <w:p w:rsidR="00BB2252" w:rsidRDefault="00BB2252" w:rsidP="00BB2252">
      <w:pPr>
        <w:pStyle w:val="a3"/>
        <w:spacing w:before="0" w:beforeAutospacing="0" w:after="0" w:afterAutospacing="0"/>
        <w:jc w:val="both"/>
        <w:rPr>
          <w:lang w:eastAsia="zh-CN"/>
        </w:rPr>
      </w:pPr>
      <w:r>
        <w:rPr>
          <w:lang w:eastAsia="zh-CN"/>
        </w:rPr>
        <w:t xml:space="preserve">Заявники: </w:t>
      </w:r>
      <w:r w:rsidR="00BB433D">
        <w:rPr>
          <w:lang w:eastAsia="zh-CN"/>
        </w:rPr>
        <w:t>гр. Вареник</w:t>
      </w:r>
      <w:r w:rsidR="001E0C76">
        <w:rPr>
          <w:lang w:eastAsia="zh-CN"/>
        </w:rPr>
        <w:t xml:space="preserve"> М.А.</w:t>
      </w:r>
      <w:r w:rsidR="00BB433D">
        <w:rPr>
          <w:lang w:eastAsia="zh-CN"/>
        </w:rPr>
        <w:t>, гр. Миронов</w:t>
      </w:r>
      <w:r w:rsidR="00BB433D" w:rsidRPr="00345107">
        <w:rPr>
          <w:lang w:eastAsia="zh-CN"/>
        </w:rPr>
        <w:t>а</w:t>
      </w:r>
      <w:r w:rsidR="00345107">
        <w:rPr>
          <w:lang w:eastAsia="zh-CN"/>
        </w:rPr>
        <w:t xml:space="preserve"> </w:t>
      </w:r>
      <w:r w:rsidR="003B79EC">
        <w:rPr>
          <w:lang w:eastAsia="zh-CN"/>
        </w:rPr>
        <w:t>Т.А.</w:t>
      </w:r>
    </w:p>
    <w:p w:rsidR="00BB2252" w:rsidRDefault="00BB2252" w:rsidP="00BB2252">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BB433D" w:rsidTr="00FD76AF">
        <w:tc>
          <w:tcPr>
            <w:tcW w:w="588" w:type="dxa"/>
            <w:tcBorders>
              <w:top w:val="single" w:sz="4" w:space="0" w:color="000000"/>
              <w:left w:val="single" w:sz="4" w:space="0" w:color="000000"/>
              <w:bottom w:val="single" w:sz="4" w:space="0" w:color="000000"/>
              <w:right w:val="nil"/>
            </w:tcBorders>
          </w:tcPr>
          <w:p w:rsidR="00BB433D" w:rsidRDefault="00FD76AF" w:rsidP="0060432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tcPr>
          <w:p w:rsidR="00BB433D" w:rsidRDefault="00FD76AF" w:rsidP="0060432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BB433D" w:rsidTr="00FD76AF">
        <w:tc>
          <w:tcPr>
            <w:tcW w:w="588" w:type="dxa"/>
            <w:tcBorders>
              <w:top w:val="single" w:sz="4" w:space="0" w:color="000000"/>
              <w:left w:val="single" w:sz="4" w:space="0" w:color="000000"/>
              <w:bottom w:val="single" w:sz="4" w:space="0" w:color="000000"/>
              <w:right w:val="nil"/>
            </w:tcBorders>
          </w:tcPr>
          <w:p w:rsidR="00BB433D" w:rsidRDefault="00FD76AF" w:rsidP="0060432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tcPr>
          <w:p w:rsidR="00BB433D" w:rsidRDefault="00FD76AF" w:rsidP="0060432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BB2252" w:rsidRDefault="00BB2252" w:rsidP="00BB2252">
      <w:pPr>
        <w:pStyle w:val="msonormalcxspmiddlecxspmiddle"/>
        <w:spacing w:before="0" w:beforeAutospacing="0" w:after="0" w:afterAutospacing="0"/>
        <w:contextualSpacing/>
        <w:jc w:val="both"/>
        <w:rPr>
          <w:u w:val="single"/>
          <w:lang w:eastAsia="zh-CN"/>
        </w:rPr>
      </w:pPr>
    </w:p>
    <w:p w:rsidR="00BB2252" w:rsidRDefault="00BB2252" w:rsidP="00BB2252">
      <w:pPr>
        <w:pStyle w:val="msonormalcxspmiddlecxspmiddle"/>
        <w:spacing w:before="0" w:beforeAutospacing="0"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BB2252" w:rsidRDefault="00BB2252" w:rsidP="00BB2252">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BB2252" w:rsidRDefault="00BB2252" w:rsidP="00BB2252">
      <w:pPr>
        <w:pStyle w:val="msonormalcxspmiddlecxspmiddlecxspmiddlecxspmiddle"/>
        <w:spacing w:before="0" w:beforeAutospacing="0" w:after="0" w:afterAutospacing="0"/>
        <w:contextualSpacing/>
        <w:jc w:val="both"/>
        <w:rPr>
          <w:lang w:eastAsia="zh-CN"/>
        </w:rPr>
      </w:pPr>
      <w:r>
        <w:rPr>
          <w:lang w:eastAsia="zh-CN"/>
        </w:rPr>
        <w:t>Голосували:</w:t>
      </w:r>
    </w:p>
    <w:p w:rsidR="00BB2252" w:rsidRDefault="00BB2252" w:rsidP="00BB2252">
      <w:pPr>
        <w:pStyle w:val="msonormalcxspmiddlecxspmiddlecxspmiddlecxspmiddle"/>
        <w:spacing w:before="0" w:beforeAutospacing="0" w:after="0" w:afterAutospacing="0"/>
        <w:contextualSpacing/>
        <w:jc w:val="both"/>
        <w:rPr>
          <w:lang w:eastAsia="zh-CN"/>
        </w:rPr>
      </w:pPr>
      <w:r>
        <w:rPr>
          <w:lang w:eastAsia="zh-CN"/>
        </w:rPr>
        <w:t xml:space="preserve">                         за  –   </w:t>
      </w:r>
      <w:r w:rsidR="00FD76AF">
        <w:rPr>
          <w:lang w:eastAsia="zh-CN"/>
        </w:rPr>
        <w:t>5</w:t>
      </w:r>
    </w:p>
    <w:p w:rsidR="00BB2252" w:rsidRDefault="00BB2252" w:rsidP="00BB2252">
      <w:pPr>
        <w:pStyle w:val="msonormalcxspmiddlecxspmiddlecxspmiddle"/>
        <w:spacing w:before="0" w:beforeAutospacing="0" w:after="0" w:afterAutospacing="0"/>
        <w:contextualSpacing/>
        <w:jc w:val="both"/>
        <w:rPr>
          <w:lang w:eastAsia="zh-CN"/>
        </w:rPr>
      </w:pPr>
      <w:r>
        <w:rPr>
          <w:lang w:eastAsia="zh-CN"/>
        </w:rPr>
        <w:t xml:space="preserve">                 проти    –    0</w:t>
      </w:r>
    </w:p>
    <w:p w:rsidR="00BB2252" w:rsidRDefault="00BB2252" w:rsidP="00BB2252">
      <w:pPr>
        <w:pStyle w:val="msonormalcxspmiddlecxspmiddle"/>
        <w:spacing w:before="0" w:beforeAutospacing="0" w:after="0" w:afterAutospacing="0"/>
        <w:contextualSpacing/>
        <w:jc w:val="both"/>
        <w:rPr>
          <w:lang w:eastAsia="zh-CN"/>
        </w:rPr>
      </w:pPr>
      <w:r>
        <w:rPr>
          <w:lang w:eastAsia="zh-CN"/>
        </w:rPr>
        <w:t xml:space="preserve">        утримались    –    0</w:t>
      </w:r>
    </w:p>
    <w:p w:rsidR="00BB2252" w:rsidRDefault="00BB2252" w:rsidP="00BB2252">
      <w:pPr>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tbl>
      <w:tblPr>
        <w:tblW w:w="16160" w:type="dxa"/>
        <w:tblInd w:w="-522" w:type="dxa"/>
        <w:tblLayout w:type="fixed"/>
        <w:tblCellMar>
          <w:left w:w="0" w:type="dxa"/>
          <w:right w:w="0" w:type="dxa"/>
        </w:tblCellMar>
        <w:tblLook w:val="04A0" w:firstRow="1" w:lastRow="0" w:firstColumn="1" w:lastColumn="0" w:noHBand="0" w:noVBand="1"/>
      </w:tblPr>
      <w:tblGrid>
        <w:gridCol w:w="347"/>
        <w:gridCol w:w="3738"/>
        <w:gridCol w:w="3570"/>
        <w:gridCol w:w="2194"/>
        <w:gridCol w:w="1308"/>
        <w:gridCol w:w="1601"/>
        <w:gridCol w:w="3402"/>
      </w:tblGrid>
      <w:tr w:rsidR="001E0C76" w:rsidRPr="00BF2B15" w:rsidTr="007471DE">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t xml:space="preserve">22. </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Default="001E0C76" w:rsidP="00604324">
            <w:pPr>
              <w:spacing w:after="0" w:line="240" w:lineRule="auto"/>
              <w:rPr>
                <w:rFonts w:ascii="Times New Roman" w:hAnsi="Times New Roman"/>
                <w:b/>
                <w:bCs/>
                <w:sz w:val="18"/>
                <w:szCs w:val="18"/>
              </w:rPr>
            </w:pPr>
            <w:r w:rsidRPr="001E0C76">
              <w:rPr>
                <w:rFonts w:ascii="Times New Roman" w:hAnsi="Times New Roman"/>
                <w:b/>
                <w:iCs/>
                <w:color w:val="000000"/>
                <w:sz w:val="18"/>
                <w:szCs w:val="18"/>
              </w:rPr>
              <w:t>ПЕРЕЛІК 58</w:t>
            </w:r>
          </w:p>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Вареник Марії Антонівні</w:t>
            </w:r>
            <w:r w:rsidRPr="00BF2B15">
              <w:rPr>
                <w:rFonts w:ascii="Times New Roman" w:hAnsi="Times New Roman"/>
                <w:sz w:val="18"/>
                <w:szCs w:val="18"/>
              </w:rPr>
              <w:t xml:space="preserve"> з цільовим призначенням 01.05. Для індивідуального садівництва за адресою: провулок Проточний, 25, площею 0,0500 га, за рахунок земель населеного пункту м. Біла Церква.</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t>просить розглядати</w:t>
            </w:r>
            <w:r w:rsidR="00721128">
              <w:rPr>
                <w:rFonts w:ascii="Times New Roman" w:hAnsi="Times New Roman"/>
                <w:sz w:val="18"/>
                <w:szCs w:val="18"/>
              </w:rPr>
              <w:t xml:space="preserve"> </w:t>
            </w:r>
            <w:r w:rsidRPr="00BF2B15">
              <w:rPr>
                <w:rFonts w:ascii="Times New Roman" w:hAnsi="Times New Roman"/>
                <w:sz w:val="18"/>
                <w:szCs w:val="18"/>
              </w:rPr>
              <w:t>в її присутності</w:t>
            </w: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6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Default="001E0C76" w:rsidP="001E0C76">
            <w:pPr>
              <w:spacing w:after="0" w:line="240" w:lineRule="auto"/>
              <w:rPr>
                <w:rFonts w:ascii="Times New Roman" w:hAnsi="Times New Roman"/>
                <w:b/>
                <w:sz w:val="18"/>
                <w:szCs w:val="18"/>
              </w:rPr>
            </w:pPr>
            <w:r w:rsidRPr="001E0C76">
              <w:rPr>
                <w:rFonts w:ascii="Times New Roman" w:hAnsi="Times New Roman"/>
                <w:b/>
                <w:sz w:val="18"/>
                <w:szCs w:val="18"/>
              </w:rPr>
              <w:t>На засіданні присутня заявник Вареник М.А.</w:t>
            </w:r>
          </w:p>
          <w:p w:rsidR="001E0C76" w:rsidRDefault="001E0C76" w:rsidP="001E0C76">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розроблення </w:t>
            </w:r>
            <w:r w:rsidRPr="00BF2B15">
              <w:rPr>
                <w:rFonts w:ascii="Times New Roman" w:hAnsi="Times New Roman"/>
                <w:b/>
                <w:bCs/>
                <w:sz w:val="18"/>
                <w:szCs w:val="18"/>
              </w:rPr>
              <w:t>проекту землеустрою</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E0C76" w:rsidRPr="001E0C76" w:rsidRDefault="001E0C76" w:rsidP="001E0C76">
            <w:pPr>
              <w:spacing w:after="0" w:line="240" w:lineRule="auto"/>
              <w:rPr>
                <w:rFonts w:ascii="Times New Roman" w:hAnsi="Times New Roman"/>
                <w:b/>
                <w:sz w:val="18"/>
                <w:szCs w:val="18"/>
              </w:rPr>
            </w:pPr>
          </w:p>
        </w:tc>
      </w:tr>
    </w:tbl>
    <w:p w:rsidR="001E0C76" w:rsidRDefault="001E0C76"/>
    <w:p w:rsidR="001F5BDE" w:rsidRPr="00604324" w:rsidRDefault="001E0C76" w:rsidP="001F5BDE">
      <w:pPr>
        <w:spacing w:after="0"/>
        <w:rPr>
          <w:rFonts w:ascii="Times New Roman" w:hAnsi="Times New Roman"/>
          <w:b/>
          <w:sz w:val="24"/>
          <w:szCs w:val="24"/>
        </w:rPr>
      </w:pPr>
      <w:r w:rsidRPr="00604324">
        <w:rPr>
          <w:rFonts w:ascii="Times New Roman" w:hAnsi="Times New Roman"/>
          <w:b/>
          <w:sz w:val="24"/>
          <w:szCs w:val="24"/>
        </w:rPr>
        <w:lastRenderedPageBreak/>
        <w:t xml:space="preserve">На засіданні присутня гр. Миронова </w:t>
      </w:r>
      <w:r w:rsidR="00604324" w:rsidRPr="00604324">
        <w:rPr>
          <w:rFonts w:ascii="Times New Roman" w:hAnsi="Times New Roman"/>
          <w:b/>
          <w:sz w:val="24"/>
          <w:szCs w:val="24"/>
        </w:rPr>
        <w:t xml:space="preserve">Т.А. </w:t>
      </w:r>
      <w:r w:rsidRPr="00604324">
        <w:rPr>
          <w:rFonts w:ascii="Times New Roman" w:hAnsi="Times New Roman"/>
          <w:b/>
          <w:sz w:val="24"/>
          <w:szCs w:val="24"/>
        </w:rPr>
        <w:t>з питання</w:t>
      </w:r>
      <w:r w:rsidR="00604324" w:rsidRPr="00604324">
        <w:rPr>
          <w:rFonts w:ascii="Times New Roman" w:hAnsi="Times New Roman"/>
          <w:b/>
          <w:sz w:val="24"/>
          <w:szCs w:val="24"/>
        </w:rPr>
        <w:t xml:space="preserve"> приватизації земельної ділянки по </w:t>
      </w:r>
      <w:proofErr w:type="spellStart"/>
      <w:r w:rsidR="00604324" w:rsidRPr="00604324">
        <w:rPr>
          <w:rFonts w:ascii="Times New Roman" w:hAnsi="Times New Roman"/>
          <w:b/>
          <w:sz w:val="24"/>
          <w:szCs w:val="24"/>
        </w:rPr>
        <w:t>повулку</w:t>
      </w:r>
      <w:proofErr w:type="spellEnd"/>
      <w:r w:rsidR="00604324" w:rsidRPr="00604324">
        <w:rPr>
          <w:rFonts w:ascii="Times New Roman" w:hAnsi="Times New Roman"/>
          <w:b/>
          <w:sz w:val="24"/>
          <w:szCs w:val="24"/>
        </w:rPr>
        <w:t xml:space="preserve"> Проточному у </w:t>
      </w:r>
      <w:proofErr w:type="spellStart"/>
      <w:r w:rsidR="00604324" w:rsidRPr="00604324">
        <w:rPr>
          <w:rFonts w:ascii="Times New Roman" w:hAnsi="Times New Roman"/>
          <w:b/>
          <w:sz w:val="24"/>
          <w:szCs w:val="24"/>
        </w:rPr>
        <w:t>м.Біла</w:t>
      </w:r>
      <w:proofErr w:type="spellEnd"/>
      <w:r w:rsidR="00604324" w:rsidRPr="00604324">
        <w:rPr>
          <w:rFonts w:ascii="Times New Roman" w:hAnsi="Times New Roman"/>
          <w:b/>
          <w:sz w:val="24"/>
          <w:szCs w:val="24"/>
        </w:rPr>
        <w:t xml:space="preserve"> </w:t>
      </w:r>
      <w:proofErr w:type="spellStart"/>
      <w:r w:rsidR="00604324" w:rsidRPr="00604324">
        <w:rPr>
          <w:rFonts w:ascii="Times New Roman" w:hAnsi="Times New Roman"/>
          <w:b/>
          <w:sz w:val="24"/>
          <w:szCs w:val="24"/>
        </w:rPr>
        <w:t>Церква.</w:t>
      </w:r>
      <w:r w:rsidR="001F5BDE" w:rsidRPr="00604324">
        <w:rPr>
          <w:rFonts w:ascii="Times New Roman" w:hAnsi="Times New Roman"/>
          <w:sz w:val="24"/>
          <w:szCs w:val="24"/>
        </w:rPr>
        <w:t>Надано</w:t>
      </w:r>
      <w:proofErr w:type="spellEnd"/>
      <w:r w:rsidR="001F5BDE" w:rsidRPr="00604324">
        <w:rPr>
          <w:rFonts w:ascii="Times New Roman" w:hAnsi="Times New Roman"/>
          <w:sz w:val="24"/>
          <w:szCs w:val="24"/>
        </w:rPr>
        <w:t xml:space="preserve"> роз’яснення та рекомендовано оформити дозвільні документи відповідно до вимог чинного законодавства України. (подати заяву до ЦНАП)</w:t>
      </w:r>
    </w:p>
    <w:p w:rsidR="001E0C76" w:rsidRDefault="001E0C76"/>
    <w:tbl>
      <w:tblPr>
        <w:tblW w:w="16160" w:type="dxa"/>
        <w:tblInd w:w="-522" w:type="dxa"/>
        <w:tblLayout w:type="fixed"/>
        <w:tblCellMar>
          <w:left w:w="0" w:type="dxa"/>
          <w:right w:w="0" w:type="dxa"/>
        </w:tblCellMar>
        <w:tblLook w:val="04A0" w:firstRow="1" w:lastRow="0" w:firstColumn="1" w:lastColumn="0" w:noHBand="0" w:noVBand="1"/>
      </w:tblPr>
      <w:tblGrid>
        <w:gridCol w:w="347"/>
        <w:gridCol w:w="3738"/>
        <w:gridCol w:w="3570"/>
        <w:gridCol w:w="2194"/>
        <w:gridCol w:w="1308"/>
        <w:gridCol w:w="1743"/>
        <w:gridCol w:w="3260"/>
      </w:tblGrid>
      <w:tr w:rsidR="001E0C76" w:rsidRPr="00BF2B15" w:rsidTr="00604324">
        <w:trPr>
          <w:trHeight w:val="315"/>
        </w:trPr>
        <w:tc>
          <w:tcPr>
            <w:tcW w:w="16160"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1E0C76" w:rsidRDefault="001E0C76" w:rsidP="00604324">
            <w:pPr>
              <w:spacing w:after="0" w:line="240" w:lineRule="auto"/>
              <w:jc w:val="center"/>
              <w:rPr>
                <w:rFonts w:ascii="Times New Roman" w:hAnsi="Times New Roman"/>
                <w:b/>
                <w:iCs/>
                <w:color w:val="000000"/>
                <w:sz w:val="18"/>
                <w:szCs w:val="18"/>
              </w:rPr>
            </w:pPr>
            <w:r w:rsidRPr="001E0C76">
              <w:rPr>
                <w:rFonts w:ascii="Times New Roman" w:hAnsi="Times New Roman"/>
                <w:b/>
                <w:iCs/>
                <w:color w:val="000000"/>
                <w:sz w:val="18"/>
                <w:szCs w:val="18"/>
              </w:rPr>
              <w:t>ПЕРЕЛІК 58</w:t>
            </w:r>
          </w:p>
        </w:tc>
      </w:tr>
      <w:tr w:rsidR="001E0C76" w:rsidRPr="00BF2B15" w:rsidTr="00604324">
        <w:trPr>
          <w:trHeight w:val="315"/>
        </w:trPr>
        <w:tc>
          <w:tcPr>
            <w:tcW w:w="347"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 п/</w:t>
            </w:r>
            <w:proofErr w:type="spellStart"/>
            <w:r w:rsidRPr="00BF2B15">
              <w:rPr>
                <w:rFonts w:ascii="Times New Roman" w:hAnsi="Times New Roman"/>
                <w:b/>
                <w:bCs/>
                <w:i/>
                <w:iCs/>
                <w:color w:val="000000"/>
                <w:sz w:val="18"/>
                <w:szCs w:val="18"/>
              </w:rPr>
              <w:t>п</w:t>
            </w:r>
            <w:proofErr w:type="spellEnd"/>
            <w:r w:rsidRPr="00BF2B15">
              <w:rPr>
                <w:rFonts w:ascii="Times New Roman" w:hAnsi="Times New Roman"/>
                <w:b/>
                <w:bCs/>
                <w:i/>
                <w:iCs/>
                <w:color w:val="000000"/>
                <w:sz w:val="18"/>
                <w:szCs w:val="18"/>
              </w:rPr>
              <w:t xml:space="preserve"> </w:t>
            </w:r>
          </w:p>
        </w:tc>
        <w:tc>
          <w:tcPr>
            <w:tcW w:w="373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 xml:space="preserve">Перелік питань </w:t>
            </w:r>
          </w:p>
        </w:tc>
        <w:tc>
          <w:tcPr>
            <w:tcW w:w="357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Рекомендації/зауваження управління регулювання земельних відносин</w:t>
            </w:r>
          </w:p>
        </w:tc>
        <w:tc>
          <w:tcPr>
            <w:tcW w:w="21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Рекомендації/зауваження управління містобудування та архітектури</w:t>
            </w:r>
          </w:p>
        </w:tc>
        <w:tc>
          <w:tcPr>
            <w:tcW w:w="130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Рекомендації/ зауваження управління самоврядного контролю</w:t>
            </w:r>
          </w:p>
        </w:tc>
        <w:tc>
          <w:tcPr>
            <w:tcW w:w="174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Рекомендації/зауваження юридичного управління</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E0C76" w:rsidRPr="00BF2B15" w:rsidRDefault="001E0C76" w:rsidP="00604324">
            <w:pPr>
              <w:spacing w:after="0" w:line="240" w:lineRule="auto"/>
              <w:jc w:val="center"/>
              <w:rPr>
                <w:rFonts w:ascii="Times New Roman" w:hAnsi="Times New Roman"/>
                <w:b/>
                <w:bCs/>
                <w:i/>
                <w:iCs/>
                <w:color w:val="000000"/>
                <w:sz w:val="18"/>
                <w:szCs w:val="18"/>
              </w:rPr>
            </w:pPr>
            <w:r w:rsidRPr="00BF2B15">
              <w:rPr>
                <w:rFonts w:ascii="Times New Roman" w:hAnsi="Times New Roman"/>
                <w:b/>
                <w:bCs/>
                <w:i/>
                <w:iCs/>
                <w:color w:val="000000"/>
                <w:sz w:val="18"/>
                <w:szCs w:val="18"/>
              </w:rPr>
              <w:t>Рекомендації/Висновки Комісії</w:t>
            </w:r>
          </w:p>
        </w:tc>
      </w:tr>
      <w:tr w:rsidR="001E0C76" w:rsidRPr="00BF2B15" w:rsidTr="00604324">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t>1.</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t xml:space="preserve">Про припинення терміну дії договору оренди землі фізичній особі – підприємцю </w:t>
            </w:r>
            <w:proofErr w:type="spellStart"/>
            <w:r w:rsidRPr="00BF2B15">
              <w:rPr>
                <w:rFonts w:ascii="Times New Roman" w:hAnsi="Times New Roman"/>
                <w:b/>
                <w:bCs/>
                <w:sz w:val="18"/>
                <w:szCs w:val="18"/>
              </w:rPr>
              <w:t>Люльчуку</w:t>
            </w:r>
            <w:proofErr w:type="spellEnd"/>
            <w:r w:rsidRPr="00BF2B15">
              <w:rPr>
                <w:rFonts w:ascii="Times New Roman" w:hAnsi="Times New Roman"/>
                <w:b/>
                <w:bCs/>
                <w:sz w:val="18"/>
                <w:szCs w:val="18"/>
              </w:rPr>
              <w:t xml:space="preserve"> Михайлу Васильовичу</w:t>
            </w:r>
            <w:r w:rsidRPr="00BF2B15">
              <w:rPr>
                <w:rFonts w:ascii="Times New Roman" w:hAnsi="Times New Roman"/>
                <w:sz w:val="18"/>
                <w:szCs w:val="18"/>
              </w:rPr>
              <w:t xml:space="preserve"> під розміщення нежитлового приміщення - офісу за адресою: вулиця Героїв Небесної </w:t>
            </w:r>
            <w:proofErr w:type="spellStart"/>
            <w:r w:rsidRPr="00BF2B15">
              <w:rPr>
                <w:rFonts w:ascii="Times New Roman" w:hAnsi="Times New Roman"/>
                <w:sz w:val="18"/>
                <w:szCs w:val="18"/>
              </w:rPr>
              <w:t>Cотні</w:t>
            </w:r>
            <w:proofErr w:type="spellEnd"/>
            <w:r w:rsidRPr="00BF2B15">
              <w:rPr>
                <w:rFonts w:ascii="Times New Roman" w:hAnsi="Times New Roman"/>
                <w:sz w:val="18"/>
                <w:szCs w:val="18"/>
              </w:rPr>
              <w:t xml:space="preserve"> (бувша вулиця </w:t>
            </w:r>
            <w:proofErr w:type="spellStart"/>
            <w:r w:rsidRPr="00BF2B15">
              <w:rPr>
                <w:rFonts w:ascii="Times New Roman" w:hAnsi="Times New Roman"/>
                <w:sz w:val="18"/>
                <w:szCs w:val="18"/>
              </w:rPr>
              <w:t>Гординського</w:t>
            </w:r>
            <w:proofErr w:type="spellEnd"/>
            <w:r w:rsidRPr="00BF2B15">
              <w:rPr>
                <w:rFonts w:ascii="Times New Roman" w:hAnsi="Times New Roman"/>
                <w:sz w:val="18"/>
                <w:szCs w:val="18"/>
              </w:rPr>
              <w:t xml:space="preserve">), 58, нежиле приміщення літера «А», площею 0,0055 га з кадастровим номером: 3210300000:04:018:0108, який укладений 04 грудня 2012 року №137 на підставі підпункту 1.2. пункту 1 рішення міської ради від 27 вересня 2012 року №707-29-VI «Про передачу земельних ділянок в оренду» та зареєстрований в Державному реєстрі речових прав на нерухоме майно як інше речове право від 27.02.2017 року №19277538,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7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1E0C76" w:rsidRDefault="001E0C76" w:rsidP="00604324">
            <w:pPr>
              <w:spacing w:after="0" w:line="240" w:lineRule="auto"/>
              <w:rPr>
                <w:rFonts w:ascii="Times New Roman" w:hAnsi="Times New Roman"/>
                <w:b/>
                <w:sz w:val="18"/>
                <w:szCs w:val="18"/>
              </w:rPr>
            </w:pPr>
            <w:r w:rsidRPr="001E0C76">
              <w:rPr>
                <w:rFonts w:ascii="Times New Roman" w:hAnsi="Times New Roman"/>
                <w:b/>
                <w:sz w:val="18"/>
                <w:szCs w:val="18"/>
              </w:rPr>
              <w:t>Припинити термін дії договору оренди землі.</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E0C76" w:rsidRPr="00BF2B15" w:rsidRDefault="001E0C76" w:rsidP="00604324">
            <w:pPr>
              <w:spacing w:after="0" w:line="240" w:lineRule="auto"/>
              <w:rPr>
                <w:rFonts w:ascii="Times New Roman" w:hAnsi="Times New Roman"/>
                <w:sz w:val="18"/>
                <w:szCs w:val="18"/>
              </w:rPr>
            </w:pPr>
          </w:p>
        </w:tc>
      </w:tr>
      <w:tr w:rsidR="001E0C76" w:rsidRPr="00BF2B15" w:rsidTr="00604324">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t>2.</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t xml:space="preserve">Про передачу земельної ділянки комунальної власності в оренду громадянці </w:t>
            </w:r>
            <w:proofErr w:type="spellStart"/>
            <w:r w:rsidRPr="00BF2B15">
              <w:rPr>
                <w:rFonts w:ascii="Times New Roman" w:hAnsi="Times New Roman"/>
                <w:b/>
                <w:bCs/>
                <w:sz w:val="18"/>
                <w:szCs w:val="18"/>
              </w:rPr>
              <w:t>Бачінській</w:t>
            </w:r>
            <w:proofErr w:type="spellEnd"/>
            <w:r w:rsidRPr="00BF2B15">
              <w:rPr>
                <w:rFonts w:ascii="Times New Roman" w:hAnsi="Times New Roman"/>
                <w:b/>
                <w:bCs/>
                <w:sz w:val="18"/>
                <w:szCs w:val="18"/>
              </w:rPr>
              <w:t xml:space="preserve"> Юлії Володимирівні</w:t>
            </w:r>
            <w:r w:rsidRPr="00BF2B15">
              <w:rPr>
                <w:rFonts w:ascii="Times New Roman" w:hAnsi="Times New Roman"/>
                <w:b/>
                <w:bCs/>
                <w:sz w:val="18"/>
                <w:szCs w:val="18"/>
              </w:rPr>
              <w:br/>
            </w:r>
            <w:r w:rsidRPr="00BF2B15">
              <w:rPr>
                <w:rFonts w:ascii="Times New Roman" w:hAnsi="Times New Roman"/>
                <w:sz w:val="18"/>
                <w:szCs w:val="18"/>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27.02.2017 року №19277051 в оренду громадянці </w:t>
            </w:r>
            <w:proofErr w:type="spellStart"/>
            <w:r w:rsidRPr="00BF2B15">
              <w:rPr>
                <w:rFonts w:ascii="Times New Roman" w:hAnsi="Times New Roman"/>
                <w:sz w:val="18"/>
                <w:szCs w:val="18"/>
              </w:rPr>
              <w:t>Бачінській</w:t>
            </w:r>
            <w:proofErr w:type="spellEnd"/>
            <w:r w:rsidRPr="00BF2B15">
              <w:rPr>
                <w:rFonts w:ascii="Times New Roman" w:hAnsi="Times New Roman"/>
                <w:sz w:val="18"/>
                <w:szCs w:val="18"/>
              </w:rPr>
              <w:t xml:space="preserve"> Юлії Володимирівні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№7 в нежитловій будівлі літ. «А» </w:t>
            </w:r>
            <w:r w:rsidRPr="00BF2B15">
              <w:rPr>
                <w:rFonts w:ascii="Times New Roman" w:hAnsi="Times New Roman"/>
                <w:sz w:val="18"/>
                <w:szCs w:val="18"/>
              </w:rPr>
              <w:lastRenderedPageBreak/>
              <w:t>– офісу), площею 0,0055 га (з них: землі під соціально-культурними об’єктами - 0,0055 га) за адресою: вулиця Героїв Небесної Сотні, 58, строком на 10 (десять) років. Кадастровий номер: 3210300000:04:018:0108.</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lastRenderedPageBreak/>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ФОП </w:t>
            </w:r>
            <w:proofErr w:type="spellStart"/>
            <w:r w:rsidRPr="00BF2B15">
              <w:rPr>
                <w:rFonts w:ascii="Times New Roman" w:hAnsi="Times New Roman"/>
                <w:sz w:val="18"/>
                <w:szCs w:val="18"/>
              </w:rPr>
              <w:t>Бачінської</w:t>
            </w:r>
            <w:proofErr w:type="spellEnd"/>
            <w:r w:rsidRPr="00BF2B15">
              <w:rPr>
                <w:rFonts w:ascii="Times New Roman" w:hAnsi="Times New Roman"/>
                <w:sz w:val="18"/>
                <w:szCs w:val="18"/>
              </w:rPr>
              <w:t xml:space="preserve"> Ю.В. є власником нежитлового приміщення №7 за адресою: вулиця Героїв Небесної </w:t>
            </w:r>
            <w:r w:rsidRPr="00BF2B15">
              <w:rPr>
                <w:rFonts w:ascii="Times New Roman" w:hAnsi="Times New Roman"/>
                <w:sz w:val="18"/>
                <w:szCs w:val="18"/>
              </w:rPr>
              <w:lastRenderedPageBreak/>
              <w:t>Сотні, 58, а не будинку, будівлі або споруди. Прийняття рішення в такій редакції призведе до порушення ч.2 ст. 120 ЗКУ.</w:t>
            </w: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7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1E0C76" w:rsidRDefault="001E0C76" w:rsidP="00604324">
            <w:pPr>
              <w:spacing w:after="0" w:line="240" w:lineRule="auto"/>
              <w:rPr>
                <w:rFonts w:ascii="Times New Roman" w:hAnsi="Times New Roman"/>
                <w:b/>
                <w:sz w:val="18"/>
                <w:szCs w:val="18"/>
              </w:rPr>
            </w:pPr>
            <w:r w:rsidRPr="001E0C76">
              <w:rPr>
                <w:rFonts w:ascii="Times New Roman" w:hAnsi="Times New Roman"/>
                <w:b/>
                <w:sz w:val="18"/>
                <w:szCs w:val="18"/>
              </w:rPr>
              <w:t>Передати земельну ділянку комунальної власності в оренду строком на 5 (п’ять) років.</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E0C76" w:rsidRPr="00BF2B15" w:rsidRDefault="001E0C76" w:rsidP="00604324">
            <w:pPr>
              <w:spacing w:after="0" w:line="240" w:lineRule="auto"/>
              <w:rPr>
                <w:rFonts w:ascii="Times New Roman" w:hAnsi="Times New Roman"/>
                <w:sz w:val="18"/>
                <w:szCs w:val="18"/>
              </w:rPr>
            </w:pPr>
          </w:p>
        </w:tc>
      </w:tr>
      <w:tr w:rsidR="001E0C76" w:rsidRPr="00BF2B15" w:rsidTr="00604324">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lastRenderedPageBreak/>
              <w:t>3.</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t xml:space="preserve">Про припинення терміну дії договору оренди землі від 04 грудня 2012 року №136 фізичній особі – підприємцю </w:t>
            </w:r>
            <w:proofErr w:type="spellStart"/>
            <w:r w:rsidRPr="00BF2B15">
              <w:rPr>
                <w:rFonts w:ascii="Times New Roman" w:hAnsi="Times New Roman"/>
                <w:b/>
                <w:bCs/>
                <w:sz w:val="18"/>
                <w:szCs w:val="18"/>
              </w:rPr>
              <w:t>Люльчуку</w:t>
            </w:r>
            <w:proofErr w:type="spellEnd"/>
            <w:r w:rsidRPr="00BF2B15">
              <w:rPr>
                <w:rFonts w:ascii="Times New Roman" w:hAnsi="Times New Roman"/>
                <w:b/>
                <w:bCs/>
                <w:sz w:val="18"/>
                <w:szCs w:val="18"/>
              </w:rPr>
              <w:t xml:space="preserve"> Михайлу Васильовичу </w:t>
            </w:r>
            <w:r w:rsidRPr="00BF2B15">
              <w:rPr>
                <w:rFonts w:ascii="Times New Roman" w:hAnsi="Times New Roman"/>
                <w:sz w:val="18"/>
                <w:szCs w:val="18"/>
              </w:rPr>
              <w:t xml:space="preserve">під розміщення нежитлового приміщення - офісу за адресою: вулиця Героїв Небесної </w:t>
            </w:r>
            <w:proofErr w:type="spellStart"/>
            <w:r w:rsidRPr="00BF2B15">
              <w:rPr>
                <w:rFonts w:ascii="Times New Roman" w:hAnsi="Times New Roman"/>
                <w:sz w:val="18"/>
                <w:szCs w:val="18"/>
              </w:rPr>
              <w:t>Cотні</w:t>
            </w:r>
            <w:proofErr w:type="spellEnd"/>
            <w:r w:rsidRPr="00BF2B15">
              <w:rPr>
                <w:rFonts w:ascii="Times New Roman" w:hAnsi="Times New Roman"/>
                <w:sz w:val="18"/>
                <w:szCs w:val="18"/>
              </w:rPr>
              <w:t xml:space="preserve"> (бувша вулиця </w:t>
            </w:r>
            <w:proofErr w:type="spellStart"/>
            <w:r w:rsidRPr="00BF2B15">
              <w:rPr>
                <w:rFonts w:ascii="Times New Roman" w:hAnsi="Times New Roman"/>
                <w:sz w:val="18"/>
                <w:szCs w:val="18"/>
              </w:rPr>
              <w:t>Гординського</w:t>
            </w:r>
            <w:proofErr w:type="spellEnd"/>
            <w:r w:rsidRPr="00BF2B15">
              <w:rPr>
                <w:rFonts w:ascii="Times New Roman" w:hAnsi="Times New Roman"/>
                <w:sz w:val="18"/>
                <w:szCs w:val="18"/>
              </w:rPr>
              <w:t xml:space="preserve">), 58, нежиле приміщення літера «А», площею 0,0064 га з кадастровим номером: 3210300000:04:018:0109, який укладений 04 грудня 2012 року №136 на підставі підпункту 1.2. пункту 1 рішення міської ради від 27 вересня 2012 року №707-29-VI «Про передачу земельних ділянок в оренду» та зареєстрований в Державному реєстрі речових прав на нерухоме майно як інше речове право від 27.02.2017 року №19274307,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7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1E0C76" w:rsidRDefault="001E0C76" w:rsidP="001E0C76">
            <w:pPr>
              <w:spacing w:after="0" w:line="240" w:lineRule="auto"/>
              <w:rPr>
                <w:rFonts w:ascii="Times New Roman" w:hAnsi="Times New Roman"/>
                <w:b/>
                <w:sz w:val="18"/>
                <w:szCs w:val="18"/>
              </w:rPr>
            </w:pPr>
            <w:r w:rsidRPr="001E0C76">
              <w:rPr>
                <w:rFonts w:ascii="Times New Roman" w:hAnsi="Times New Roman"/>
                <w:b/>
                <w:sz w:val="18"/>
                <w:szCs w:val="18"/>
              </w:rPr>
              <w:t>Припинити термін дії договору оренди землі.</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E0C76" w:rsidRPr="00BF2B15" w:rsidRDefault="001E0C76" w:rsidP="00604324">
            <w:pPr>
              <w:spacing w:after="0" w:line="240" w:lineRule="auto"/>
              <w:rPr>
                <w:rFonts w:ascii="Times New Roman" w:hAnsi="Times New Roman"/>
                <w:sz w:val="18"/>
                <w:szCs w:val="18"/>
              </w:rPr>
            </w:pPr>
          </w:p>
        </w:tc>
      </w:tr>
      <w:tr w:rsidR="001E0C76" w:rsidRPr="00BF2B15" w:rsidTr="00604324">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t>4.</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t>Про передачу земельної ділянки комунальної власності в оренду громадянці Івченко Олесі Михайлівні</w:t>
            </w:r>
            <w:r w:rsidRPr="00BF2B15">
              <w:rPr>
                <w:rFonts w:ascii="Times New Roman" w:hAnsi="Times New Roman"/>
                <w:b/>
                <w:bCs/>
                <w:sz w:val="18"/>
                <w:szCs w:val="18"/>
              </w:rPr>
              <w:br/>
            </w:r>
            <w:r w:rsidRPr="00BF2B15">
              <w:rPr>
                <w:rFonts w:ascii="Times New Roman" w:hAnsi="Times New Roman"/>
                <w:sz w:val="18"/>
                <w:szCs w:val="18"/>
              </w:rPr>
              <w:t>1.Передати земельну ділянку комунальної власності, право власності на яку зареєстровано у Державному реєстрі речових прав на нерухоме майно від 27.02.2017 року №19273449 в оренду громадянці Івченко Олесі Михайлівні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№8 в нежитловій будівлі літ. «А» - офісу), площею 0,0064 га (з них: землі під соціально-культурними об’єктами - 0,0064 га) за адресою: вулиця Героїв Небесної Сотні, 58, строком на 10 (десять) років. Кадастровий номер: 3210300000:04:018:0109.</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t>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ФОП Івченко О.М. є власником нежитлового приміщення №8 за адресою: вулиця Героїв Небесної Сотні, 58, а не будинку, будівлі або споруди. Прийняття рішення в такій редакції призведе до порушення ч.2 ст. 120 ЗКУ.</w:t>
            </w: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7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1E0C76" w:rsidRDefault="001E0C76" w:rsidP="001E0C76">
            <w:pPr>
              <w:spacing w:after="0" w:line="240" w:lineRule="auto"/>
              <w:rPr>
                <w:rFonts w:ascii="Times New Roman" w:hAnsi="Times New Roman"/>
                <w:b/>
                <w:sz w:val="18"/>
                <w:szCs w:val="18"/>
              </w:rPr>
            </w:pPr>
            <w:r w:rsidRPr="001E0C76">
              <w:rPr>
                <w:rFonts w:ascii="Times New Roman" w:hAnsi="Times New Roman"/>
                <w:b/>
                <w:sz w:val="18"/>
                <w:szCs w:val="18"/>
              </w:rPr>
              <w:t>Передати земельну ділянку комунальної власності в оренду строком на 5 (п’ять) років.</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E0C76" w:rsidRPr="00BF2B15" w:rsidRDefault="001E0C76" w:rsidP="00604324">
            <w:pPr>
              <w:spacing w:after="0" w:line="240" w:lineRule="auto"/>
              <w:rPr>
                <w:rFonts w:ascii="Times New Roman" w:hAnsi="Times New Roman"/>
                <w:sz w:val="18"/>
                <w:szCs w:val="18"/>
              </w:rPr>
            </w:pPr>
          </w:p>
        </w:tc>
      </w:tr>
      <w:tr w:rsidR="001E0C76" w:rsidRPr="00BF2B15" w:rsidTr="00604324">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sz w:val="18"/>
                <w:szCs w:val="18"/>
              </w:rPr>
              <w:lastRenderedPageBreak/>
              <w:t>5.</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t>Про припинення права постійного користування земельною ділянкою Комунальному підприємству</w:t>
            </w:r>
            <w:r w:rsidR="00604324">
              <w:rPr>
                <w:rFonts w:ascii="Times New Roman" w:hAnsi="Times New Roman"/>
                <w:b/>
                <w:bCs/>
                <w:sz w:val="18"/>
                <w:szCs w:val="18"/>
              </w:rPr>
              <w:t xml:space="preserve"> </w:t>
            </w:r>
            <w:r w:rsidRPr="00BF2B15">
              <w:rPr>
                <w:rFonts w:ascii="Times New Roman" w:hAnsi="Times New Roman"/>
                <w:b/>
                <w:bCs/>
                <w:sz w:val="18"/>
                <w:szCs w:val="18"/>
              </w:rPr>
              <w:t>«Комбінат шкільного харчування»</w:t>
            </w:r>
            <w:r w:rsidRPr="00BF2B15">
              <w:rPr>
                <w:rFonts w:ascii="Times New Roman" w:hAnsi="Times New Roman"/>
                <w:b/>
                <w:bCs/>
                <w:sz w:val="18"/>
                <w:szCs w:val="18"/>
              </w:rPr>
              <w:br/>
            </w:r>
            <w:r w:rsidRPr="00BF2B15">
              <w:rPr>
                <w:rFonts w:ascii="Times New Roman" w:hAnsi="Times New Roman"/>
                <w:sz w:val="18"/>
                <w:szCs w:val="18"/>
              </w:rPr>
              <w:t>Припинити право постійного користування земельною ділянкою під розміщення контори і котельні Комунальному підприємству «Комбінат шкільного харчування» загальною площею 0,0845 га, яке виникло на підставі рішення Білоцерківської міської ради 24 сесії IV скликання від 11 травня 2005 року №267 та Державного акту на право постійного користування земельною ділянкою серії ЯЯ №148258 виданий 30 травня 2005 року, який зареєстрований в Книзі записів реєстрації державних актів на право власності на землю та на право постійного користування землею, договорів оренди землі за №201,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17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Pr="00BF2B15" w:rsidRDefault="001E0C76" w:rsidP="00604324">
            <w:pPr>
              <w:spacing w:after="0" w:line="240" w:lineRule="auto"/>
              <w:rPr>
                <w:rFonts w:ascii="Times New Roman" w:hAnsi="Times New Roman"/>
                <w:sz w:val="18"/>
                <w:szCs w:val="18"/>
              </w:rPr>
            </w:pP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0C76" w:rsidRDefault="001E0C76" w:rsidP="00604324">
            <w:pPr>
              <w:spacing w:after="0" w:line="240" w:lineRule="auto"/>
              <w:rPr>
                <w:rFonts w:ascii="Times New Roman" w:hAnsi="Times New Roman"/>
                <w:b/>
                <w:bCs/>
                <w:sz w:val="18"/>
                <w:szCs w:val="18"/>
              </w:rPr>
            </w:pPr>
            <w:r w:rsidRPr="0036214A">
              <w:rPr>
                <w:rFonts w:ascii="Times New Roman" w:hAnsi="Times New Roman"/>
                <w:b/>
                <w:sz w:val="18"/>
                <w:szCs w:val="18"/>
              </w:rPr>
              <w:t>Припинити право</w:t>
            </w:r>
            <w:r>
              <w:rPr>
                <w:rFonts w:ascii="Times New Roman" w:hAnsi="Times New Roman"/>
                <w:sz w:val="18"/>
                <w:szCs w:val="18"/>
              </w:rPr>
              <w:t xml:space="preserve"> </w:t>
            </w:r>
            <w:r w:rsidRPr="00BF2B15">
              <w:rPr>
                <w:rFonts w:ascii="Times New Roman" w:hAnsi="Times New Roman"/>
                <w:b/>
                <w:bCs/>
                <w:sz w:val="18"/>
                <w:szCs w:val="18"/>
              </w:rPr>
              <w:t>постійного користування земельною ділянкою Комунальному підприємству</w:t>
            </w:r>
            <w:r>
              <w:rPr>
                <w:rFonts w:ascii="Times New Roman" w:hAnsi="Times New Roman"/>
                <w:b/>
                <w:bCs/>
                <w:sz w:val="18"/>
                <w:szCs w:val="18"/>
              </w:rPr>
              <w:t xml:space="preserve"> </w:t>
            </w:r>
            <w:r w:rsidRPr="00BF2B15">
              <w:rPr>
                <w:rFonts w:ascii="Times New Roman" w:hAnsi="Times New Roman"/>
                <w:b/>
                <w:bCs/>
                <w:sz w:val="18"/>
                <w:szCs w:val="18"/>
              </w:rPr>
              <w:t>«Комбінат шкільного харчування»</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E0C76" w:rsidRPr="00B217FE" w:rsidRDefault="001E0C76" w:rsidP="001E0C76">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E0C76" w:rsidRPr="00BF2B15" w:rsidRDefault="001E0C76" w:rsidP="00604324">
            <w:pPr>
              <w:spacing w:after="0" w:line="240" w:lineRule="auto"/>
              <w:rPr>
                <w:rFonts w:ascii="Times New Roman" w:hAnsi="Times New Roman"/>
                <w:sz w:val="18"/>
                <w:szCs w:val="18"/>
              </w:rPr>
            </w:pPr>
            <w:r w:rsidRPr="00BF2B15">
              <w:rPr>
                <w:rFonts w:ascii="Times New Roman" w:hAnsi="Times New Roman"/>
                <w:b/>
                <w:bCs/>
                <w:sz w:val="18"/>
                <w:szCs w:val="18"/>
              </w:rPr>
              <w:br/>
            </w:r>
          </w:p>
        </w:tc>
      </w:tr>
      <w:tr w:rsidR="002B7152" w:rsidRPr="00BF2B15" w:rsidTr="002B7152">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B7152" w:rsidRPr="00BF2B15" w:rsidRDefault="002B7152" w:rsidP="002B7152">
            <w:pPr>
              <w:spacing w:after="0" w:line="240" w:lineRule="auto"/>
              <w:rPr>
                <w:rFonts w:ascii="Times New Roman" w:hAnsi="Times New Roman"/>
                <w:sz w:val="18"/>
                <w:szCs w:val="18"/>
              </w:rPr>
            </w:pPr>
            <w:r w:rsidRPr="00BF2B15">
              <w:rPr>
                <w:rFonts w:ascii="Times New Roman" w:hAnsi="Times New Roman"/>
                <w:sz w:val="18"/>
                <w:szCs w:val="18"/>
              </w:rPr>
              <w:t>6.</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7152" w:rsidRPr="0036214A" w:rsidRDefault="002B7152" w:rsidP="00604324">
            <w:pPr>
              <w:spacing w:after="0" w:line="240" w:lineRule="auto"/>
              <w:rPr>
                <w:rFonts w:ascii="Times New Roman" w:hAnsi="Times New Roman"/>
                <w:b/>
                <w:bCs/>
                <w:sz w:val="18"/>
                <w:szCs w:val="18"/>
              </w:rPr>
            </w:pPr>
            <w:r w:rsidRPr="00BF2B15">
              <w:rPr>
                <w:rFonts w:ascii="Times New Roman" w:hAnsi="Times New Roman"/>
                <w:b/>
                <w:bCs/>
                <w:sz w:val="18"/>
                <w:szCs w:val="18"/>
              </w:rPr>
              <w:t>Про надання дозволу на розроблення технічної документації із землеустрою щодо поділу земельної ділянки КОМУНАЛЬНІЙ УСТАНОВІ БІЛОЦЕРКІВСЬКОЇ МІСЬКОЇ РАДИ «ІНСПЕКЦІЯ З БЛАГОУСТРОЮ МІСТА БІЛА ЦЕРКВА»</w:t>
            </w:r>
            <w:r w:rsidRPr="00BF2B15">
              <w:rPr>
                <w:rFonts w:ascii="Times New Roman" w:hAnsi="Times New Roman"/>
                <w:b/>
                <w:bCs/>
                <w:sz w:val="18"/>
                <w:szCs w:val="18"/>
              </w:rPr>
              <w:br/>
            </w:r>
            <w:r w:rsidRPr="0036214A">
              <w:rPr>
                <w:rFonts w:ascii="Times New Roman" w:hAnsi="Times New Roman"/>
                <w:b/>
                <w:bCs/>
                <w:sz w:val="18"/>
                <w:szCs w:val="18"/>
              </w:rPr>
              <w:t xml:space="preserve">Надати дозвіл на розроблення технічної документації із землеустрою щодо поділу земельної ділянки комунальної власності площею 0,0845 га з кадастровим номером: 3210300000:03:015:0026 за адресою: вулиця </w:t>
            </w:r>
            <w:proofErr w:type="spellStart"/>
            <w:r w:rsidRPr="0036214A">
              <w:rPr>
                <w:rFonts w:ascii="Times New Roman" w:hAnsi="Times New Roman"/>
                <w:b/>
                <w:bCs/>
                <w:sz w:val="18"/>
                <w:szCs w:val="18"/>
              </w:rPr>
              <w:t>Росьова</w:t>
            </w:r>
            <w:proofErr w:type="spellEnd"/>
            <w:r w:rsidRPr="0036214A">
              <w:rPr>
                <w:rFonts w:ascii="Times New Roman" w:hAnsi="Times New Roman"/>
                <w:b/>
                <w:bCs/>
                <w:sz w:val="18"/>
                <w:szCs w:val="18"/>
              </w:rPr>
              <w:t>, 6, на дві окремі земельні ділянки: ділянка площею 0,0384 га, ділянка площею 0,0461 га, без зміни їх цільового призначення для подальшої державної реєстрації земельних ділянок.</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7152" w:rsidRPr="00BF2B15" w:rsidRDefault="002B7152" w:rsidP="00604324">
            <w:pPr>
              <w:spacing w:after="0" w:line="240" w:lineRule="auto"/>
              <w:rPr>
                <w:rFonts w:ascii="Times New Roman" w:hAnsi="Times New Roman"/>
                <w:sz w:val="18"/>
                <w:szCs w:val="18"/>
              </w:rPr>
            </w:pPr>
            <w:r w:rsidRPr="00BF2B15">
              <w:rPr>
                <w:rFonts w:ascii="Times New Roman" w:hAnsi="Times New Roman"/>
                <w:sz w:val="18"/>
                <w:szCs w:val="18"/>
              </w:rPr>
              <w:t>В 2016 році було рішення на поділ КП "Комбінат шкільного харчування" на 2 земельні ділянки</w:t>
            </w: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7152" w:rsidRPr="00BF2B15" w:rsidRDefault="002B7152" w:rsidP="00604324">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7152" w:rsidRPr="00BF2B15" w:rsidRDefault="002B7152" w:rsidP="00604324">
            <w:pPr>
              <w:spacing w:after="0" w:line="240" w:lineRule="auto"/>
              <w:rPr>
                <w:rFonts w:ascii="Times New Roman" w:hAnsi="Times New Roman"/>
                <w:sz w:val="18"/>
                <w:szCs w:val="18"/>
              </w:rPr>
            </w:pPr>
          </w:p>
        </w:tc>
        <w:tc>
          <w:tcPr>
            <w:tcW w:w="17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7152" w:rsidRPr="00BF2B15" w:rsidRDefault="002B7152" w:rsidP="00604324">
            <w:pPr>
              <w:spacing w:after="0" w:line="240" w:lineRule="auto"/>
              <w:rPr>
                <w:rFonts w:ascii="Times New Roman" w:hAnsi="Times New Roman"/>
                <w:sz w:val="18"/>
                <w:szCs w:val="18"/>
              </w:rPr>
            </w:pP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B7152" w:rsidRPr="0036214A" w:rsidRDefault="002B7152" w:rsidP="00604324">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регулювання земельних відносин.</w:t>
            </w:r>
          </w:p>
        </w:tc>
      </w:tr>
    </w:tbl>
    <w:p w:rsidR="00A5460D" w:rsidRDefault="00A5460D"/>
    <w:p w:rsidR="002B7152" w:rsidRDefault="002B7152"/>
    <w:p w:rsidR="002B7152" w:rsidRDefault="002B7152"/>
    <w:p w:rsidR="002B7152" w:rsidRDefault="002B7152"/>
    <w:p w:rsidR="002B7152" w:rsidRPr="006824C3" w:rsidRDefault="006824C3">
      <w:pPr>
        <w:rPr>
          <w:color w:val="FF0000"/>
        </w:rPr>
      </w:pPr>
      <w:r>
        <w:t xml:space="preserve">                                                                                                                                                                                                                               </w:t>
      </w:r>
    </w:p>
    <w:tbl>
      <w:tblPr>
        <w:tblpPr w:leftFromText="180" w:rightFromText="180" w:vertAnchor="text" w:horzAnchor="margin" w:tblpXSpec="center" w:tblpY="287"/>
        <w:tblW w:w="15914" w:type="dxa"/>
        <w:tblLayout w:type="fixed"/>
        <w:tblCellMar>
          <w:left w:w="0" w:type="dxa"/>
          <w:right w:w="0" w:type="dxa"/>
        </w:tblCellMar>
        <w:tblLook w:val="04A0" w:firstRow="1" w:lastRow="0" w:firstColumn="1" w:lastColumn="0" w:noHBand="0" w:noVBand="1"/>
      </w:tblPr>
      <w:tblGrid>
        <w:gridCol w:w="321"/>
        <w:gridCol w:w="6379"/>
        <w:gridCol w:w="2409"/>
        <w:gridCol w:w="1134"/>
        <w:gridCol w:w="426"/>
        <w:gridCol w:w="567"/>
        <w:gridCol w:w="4678"/>
      </w:tblGrid>
      <w:tr w:rsidR="0036214A" w:rsidRPr="00081E66" w:rsidTr="00A776AC">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hideMark/>
          </w:tcPr>
          <w:p w:rsidR="0036214A" w:rsidRPr="00081E66" w:rsidRDefault="0036214A" w:rsidP="0036214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13</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6214A" w:rsidRDefault="0036214A" w:rsidP="0036214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36214A" w:rsidRPr="00081E66" w:rsidRDefault="0036214A" w:rsidP="0036214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передачу земельної ділянки комунальної власності, </w:t>
            </w:r>
            <w:r w:rsidRPr="00081E66">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14.06.2016 року №14988369 </w:t>
            </w:r>
            <w:r w:rsidRPr="00081E66">
              <w:rPr>
                <w:rFonts w:ascii="Times New Roman" w:hAnsi="Times New Roman"/>
                <w:b/>
                <w:bCs/>
                <w:sz w:val="18"/>
                <w:szCs w:val="18"/>
                <w:lang w:eastAsia="ru-RU"/>
              </w:rPr>
              <w:t>в оренду Товариству з обмеженою відповідальністю «ЛЕНД БУДСЕРВІС»</w:t>
            </w:r>
            <w:r w:rsidRPr="00081E66">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0,3499 га за адресою: бульвар Олександрійський, 95-Б, строком на 5 (п’ять) років. Кадастровий номер: 3210300000:03:022:0114.</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6214A" w:rsidRPr="00081E66" w:rsidRDefault="0036214A" w:rsidP="0036214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Були відмови, спір з "Магістраль"</w:t>
            </w: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6214A" w:rsidRPr="00081E66" w:rsidRDefault="0036214A" w:rsidP="0036214A">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6214A" w:rsidRPr="00081E66" w:rsidRDefault="0036214A" w:rsidP="0036214A">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6214A" w:rsidRPr="00081E66" w:rsidRDefault="0036214A" w:rsidP="0036214A">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6214A" w:rsidRPr="00A776AC" w:rsidRDefault="0036214A" w:rsidP="0036214A">
            <w:pPr>
              <w:spacing w:after="0" w:line="240" w:lineRule="auto"/>
              <w:rPr>
                <w:rFonts w:ascii="Times New Roman" w:hAnsi="Times New Roman"/>
                <w:b/>
                <w:bCs/>
                <w:sz w:val="18"/>
                <w:szCs w:val="18"/>
                <w:lang w:eastAsia="ru-RU"/>
              </w:rPr>
            </w:pPr>
            <w:r w:rsidRPr="00A776AC">
              <w:rPr>
                <w:rFonts w:ascii="Times New Roman" w:hAnsi="Times New Roman"/>
                <w:b/>
                <w:sz w:val="18"/>
                <w:szCs w:val="18"/>
                <w:lang w:eastAsia="ru-RU"/>
              </w:rPr>
              <w:t>Геращенко О.П доводить до відома присутніх</w:t>
            </w:r>
            <w:r w:rsidR="00552DBA" w:rsidRPr="00A776AC">
              <w:rPr>
                <w:rFonts w:ascii="Times New Roman" w:hAnsi="Times New Roman"/>
                <w:b/>
                <w:sz w:val="18"/>
                <w:szCs w:val="18"/>
                <w:lang w:eastAsia="ru-RU"/>
              </w:rPr>
              <w:t xml:space="preserve">, що судова справа за позовом ТОВ </w:t>
            </w:r>
            <w:r w:rsidR="00552DBA" w:rsidRPr="00A776AC">
              <w:rPr>
                <w:rFonts w:ascii="Times New Roman" w:hAnsi="Times New Roman"/>
                <w:b/>
                <w:bCs/>
                <w:sz w:val="18"/>
                <w:szCs w:val="18"/>
                <w:lang w:eastAsia="ru-RU"/>
              </w:rPr>
              <w:t xml:space="preserve">«ЛЕНД БУДСЕРВІС» за результатами суду апеляційної інстанції – відхилена, тобто рішення </w:t>
            </w:r>
            <w:r w:rsidR="00552DBA" w:rsidRPr="00A776AC">
              <w:rPr>
                <w:rFonts w:ascii="Times New Roman" w:hAnsi="Times New Roman"/>
                <w:b/>
                <w:sz w:val="18"/>
                <w:szCs w:val="18"/>
              </w:rPr>
              <w:t xml:space="preserve"> Білоцерківської міської ради № 166-11-</w:t>
            </w:r>
            <w:r w:rsidR="00552DBA" w:rsidRPr="00A776AC">
              <w:rPr>
                <w:rFonts w:ascii="Times New Roman" w:hAnsi="Times New Roman"/>
                <w:b/>
                <w:sz w:val="18"/>
                <w:szCs w:val="18"/>
                <w:lang w:val="en-US"/>
              </w:rPr>
              <w:t>VII</w:t>
            </w:r>
            <w:r w:rsidR="00552DBA" w:rsidRPr="00A776AC">
              <w:rPr>
                <w:rFonts w:ascii="Times New Roman" w:hAnsi="Times New Roman"/>
                <w:b/>
                <w:sz w:val="18"/>
                <w:szCs w:val="18"/>
              </w:rPr>
              <w:t xml:space="preserve"> від 26 травня 2016 року</w:t>
            </w:r>
            <w:r w:rsidR="00552DBA" w:rsidRPr="00A776AC">
              <w:rPr>
                <w:rFonts w:ascii="Times New Roman" w:hAnsi="Times New Roman"/>
                <w:b/>
                <w:bCs/>
                <w:sz w:val="18"/>
                <w:szCs w:val="18"/>
                <w:lang w:eastAsia="ru-RU"/>
              </w:rPr>
              <w:t xml:space="preserve">  чинне.</w:t>
            </w:r>
          </w:p>
          <w:p w:rsidR="0036214A" w:rsidRDefault="00552DBA" w:rsidP="0036214A">
            <w:pPr>
              <w:spacing w:after="0" w:line="240" w:lineRule="auto"/>
              <w:rPr>
                <w:rFonts w:ascii="Times New Roman" w:hAnsi="Times New Roman"/>
                <w:b/>
                <w:sz w:val="18"/>
                <w:szCs w:val="18"/>
                <w:lang w:eastAsia="ru-RU"/>
              </w:rPr>
            </w:pPr>
            <w:r w:rsidRPr="00A776AC">
              <w:rPr>
                <w:rFonts w:ascii="Times New Roman" w:hAnsi="Times New Roman"/>
                <w:b/>
                <w:bCs/>
                <w:sz w:val="18"/>
                <w:szCs w:val="18"/>
                <w:lang w:eastAsia="ru-RU"/>
              </w:rPr>
              <w:t xml:space="preserve">Борзак Л.В. звертає увагу, що </w:t>
            </w:r>
            <w:r w:rsidR="00A776AC" w:rsidRPr="00A776AC">
              <w:rPr>
                <w:rFonts w:ascii="Times New Roman" w:hAnsi="Times New Roman"/>
                <w:b/>
                <w:sz w:val="18"/>
                <w:szCs w:val="18"/>
              </w:rPr>
              <w:t xml:space="preserve"> від 24 травня 2018 року</w:t>
            </w:r>
            <w:r w:rsidR="00A776AC" w:rsidRPr="00A776AC">
              <w:rPr>
                <w:rFonts w:ascii="Times New Roman" w:hAnsi="Times New Roman"/>
                <w:b/>
                <w:bCs/>
                <w:sz w:val="18"/>
                <w:szCs w:val="18"/>
                <w:lang w:eastAsia="ru-RU"/>
              </w:rPr>
              <w:t xml:space="preserve"> прийняте рішення міської ради про відмову </w:t>
            </w:r>
            <w:r w:rsidR="00A776AC" w:rsidRPr="00A776AC">
              <w:rPr>
                <w:rFonts w:ascii="Times New Roman" w:hAnsi="Times New Roman"/>
                <w:b/>
                <w:sz w:val="18"/>
                <w:szCs w:val="18"/>
              </w:rPr>
              <w:t xml:space="preserve"> в передачі земельної ділянки </w:t>
            </w:r>
            <w:r w:rsidR="00A776AC" w:rsidRPr="00A776AC">
              <w:rPr>
                <w:rFonts w:ascii="Times New Roman" w:hAnsi="Times New Roman"/>
                <w:b/>
                <w:bCs/>
                <w:sz w:val="18"/>
                <w:szCs w:val="18"/>
                <w:lang w:eastAsia="ru-RU"/>
              </w:rPr>
              <w:t xml:space="preserve">ТОВ «ЛЕНД БУДСЕРВІС» в оренду. Дане рішення </w:t>
            </w:r>
            <w:r w:rsidRPr="00A776AC">
              <w:rPr>
                <w:rFonts w:ascii="Times New Roman" w:hAnsi="Times New Roman"/>
                <w:b/>
                <w:bCs/>
                <w:sz w:val="18"/>
                <w:szCs w:val="18"/>
                <w:lang w:eastAsia="ru-RU"/>
              </w:rPr>
              <w:t xml:space="preserve">станом на сьогоднішній день </w:t>
            </w:r>
            <w:r w:rsidR="00A776AC" w:rsidRPr="00A776AC">
              <w:rPr>
                <w:rFonts w:ascii="Times New Roman" w:hAnsi="Times New Roman"/>
                <w:b/>
                <w:bCs/>
                <w:sz w:val="18"/>
                <w:szCs w:val="18"/>
                <w:lang w:eastAsia="ru-RU"/>
              </w:rPr>
              <w:t>в судовому порядку не  скасоване</w:t>
            </w:r>
            <w:r w:rsidR="00A776AC" w:rsidRPr="00A776AC">
              <w:rPr>
                <w:rFonts w:ascii="Times New Roman" w:hAnsi="Times New Roman"/>
                <w:b/>
                <w:bCs/>
                <w:color w:val="FF0000"/>
                <w:sz w:val="18"/>
                <w:szCs w:val="18"/>
                <w:lang w:eastAsia="ru-RU"/>
              </w:rPr>
              <w:t>.</w:t>
            </w:r>
            <w:r w:rsidR="00A776AC" w:rsidRPr="00A776AC">
              <w:rPr>
                <w:rFonts w:ascii="Times New Roman" w:hAnsi="Times New Roman"/>
                <w:b/>
                <w:sz w:val="18"/>
                <w:szCs w:val="18"/>
                <w:lang w:eastAsia="ru-RU"/>
              </w:rPr>
              <w:t xml:space="preserve"> </w:t>
            </w:r>
            <w:r w:rsidR="0036214A" w:rsidRPr="00A776AC">
              <w:rPr>
                <w:rFonts w:ascii="Times New Roman" w:hAnsi="Times New Roman"/>
                <w:b/>
                <w:sz w:val="18"/>
                <w:szCs w:val="18"/>
                <w:lang w:eastAsia="ru-RU"/>
              </w:rPr>
              <w:t>Інформацію</w:t>
            </w:r>
            <w:r w:rsidR="0036214A">
              <w:rPr>
                <w:rFonts w:ascii="Times New Roman" w:hAnsi="Times New Roman"/>
                <w:b/>
                <w:sz w:val="18"/>
                <w:szCs w:val="18"/>
                <w:lang w:eastAsia="ru-RU"/>
              </w:rPr>
              <w:t xml:space="preserve"> взяли до відома.</w:t>
            </w:r>
          </w:p>
          <w:p w:rsidR="0036214A" w:rsidRDefault="0036214A" w:rsidP="0036214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Відмовити в передачі </w:t>
            </w:r>
            <w:r w:rsidRPr="00081E66">
              <w:rPr>
                <w:rFonts w:ascii="Times New Roman" w:hAnsi="Times New Roman"/>
                <w:b/>
                <w:bCs/>
                <w:sz w:val="18"/>
                <w:szCs w:val="18"/>
                <w:lang w:eastAsia="ru-RU"/>
              </w:rPr>
              <w:t xml:space="preserve"> земельної ділянки комунальної власності, </w:t>
            </w:r>
            <w:r w:rsidRPr="001D6129">
              <w:rPr>
                <w:rFonts w:ascii="Times New Roman" w:hAnsi="Times New Roman"/>
                <w:b/>
                <w:sz w:val="18"/>
                <w:szCs w:val="18"/>
                <w:lang w:eastAsia="ru-RU"/>
              </w:rPr>
              <w:t>право власності на яку зареєстровано у Державному реєстрі речових прав на нерухоме майно від 14.06.2016 року №14988369</w:t>
            </w:r>
            <w:r w:rsidRPr="00081E66">
              <w:rPr>
                <w:rFonts w:ascii="Times New Roman" w:hAnsi="Times New Roman"/>
                <w:sz w:val="18"/>
                <w:szCs w:val="18"/>
                <w:lang w:eastAsia="ru-RU"/>
              </w:rPr>
              <w:t xml:space="preserve"> </w:t>
            </w:r>
            <w:r w:rsidRPr="00081E66">
              <w:rPr>
                <w:rFonts w:ascii="Times New Roman" w:hAnsi="Times New Roman"/>
                <w:b/>
                <w:bCs/>
                <w:sz w:val="18"/>
                <w:szCs w:val="18"/>
                <w:lang w:eastAsia="ru-RU"/>
              </w:rPr>
              <w:t>в оренду Товариству з обмеженою відповідальністю «ЛЕНД БУДСЕРВІС»</w:t>
            </w:r>
            <w:r>
              <w:rPr>
                <w:rFonts w:ascii="Times New Roman" w:hAnsi="Times New Roman"/>
                <w:b/>
                <w:bCs/>
                <w:sz w:val="18"/>
                <w:szCs w:val="18"/>
                <w:lang w:eastAsia="ru-RU"/>
              </w:rPr>
              <w:t xml:space="preserve"> </w:t>
            </w:r>
            <w:r w:rsidR="001A620D" w:rsidRPr="00EC1684">
              <w:rPr>
                <w:rFonts w:ascii="Times New Roman" w:hAnsi="Times New Roman"/>
                <w:b/>
                <w:sz w:val="18"/>
                <w:szCs w:val="18"/>
              </w:rPr>
              <w:t xml:space="preserve"> відповідно </w:t>
            </w:r>
            <w:r w:rsidR="001A620D">
              <w:rPr>
                <w:rFonts w:ascii="Times New Roman" w:hAnsi="Times New Roman"/>
                <w:b/>
                <w:sz w:val="18"/>
                <w:szCs w:val="18"/>
              </w:rPr>
              <w:t xml:space="preserve"> </w:t>
            </w:r>
            <w:r w:rsidR="001A620D" w:rsidRPr="00EC1684">
              <w:rPr>
                <w:rFonts w:ascii="Times New Roman" w:hAnsi="Times New Roman"/>
                <w:b/>
                <w:sz w:val="18"/>
                <w:szCs w:val="18"/>
              </w:rPr>
              <w:t>до вимог ч.5 ст.116 Земельного кодексу України, а саме: земельна ділянка перебуває у користуванні іншої юридичної особи на підставі рішення міської ради від 26 травня 2016 року №166-11-</w:t>
            </w:r>
            <w:r w:rsidR="001A620D" w:rsidRPr="00EC1684">
              <w:rPr>
                <w:rFonts w:ascii="Times New Roman" w:hAnsi="Times New Roman"/>
                <w:b/>
                <w:sz w:val="18"/>
                <w:szCs w:val="18"/>
                <w:lang w:val="en-US"/>
              </w:rPr>
              <w:t>VII</w:t>
            </w:r>
            <w:r w:rsidR="001A620D" w:rsidRPr="00EC1684">
              <w:rPr>
                <w:rFonts w:ascii="Times New Roman" w:hAnsi="Times New Roman"/>
                <w:b/>
                <w:sz w:val="18"/>
                <w:szCs w:val="18"/>
              </w:rPr>
              <w:t xml:space="preserve"> «Про поновлення договорів оренди землі», враховуючи, що на даній земельній ділянці знаходиться нерухоме майно іншої юридичної особи, </w:t>
            </w:r>
            <w:r w:rsidR="001A620D" w:rsidRPr="00EC1684">
              <w:rPr>
                <w:rFonts w:ascii="Times New Roman" w:hAnsi="Times New Roman"/>
                <w:b/>
                <w:sz w:val="18"/>
                <w:szCs w:val="18"/>
                <w:lang w:eastAsia="ru-RU"/>
              </w:rPr>
              <w:t>ч.6 ст.120 Земельного кодексу України</w:t>
            </w:r>
            <w:r w:rsidR="001A620D" w:rsidRPr="00EC1684">
              <w:rPr>
                <w:rFonts w:ascii="Times New Roman" w:hAnsi="Times New Roman"/>
                <w:b/>
                <w:sz w:val="18"/>
                <w:szCs w:val="18"/>
              </w:rPr>
              <w:t xml:space="preserve"> та </w:t>
            </w:r>
            <w:proofErr w:type="spellStart"/>
            <w:r w:rsidR="001A620D" w:rsidRPr="00EC1684">
              <w:rPr>
                <w:rFonts w:ascii="Times New Roman" w:hAnsi="Times New Roman"/>
                <w:b/>
                <w:sz w:val="18"/>
                <w:szCs w:val="18"/>
              </w:rPr>
              <w:t>абз</w:t>
            </w:r>
            <w:proofErr w:type="spellEnd"/>
            <w:r w:rsidR="001A620D" w:rsidRPr="00EC1684">
              <w:rPr>
                <w:rFonts w:ascii="Times New Roman" w:hAnsi="Times New Roman"/>
                <w:b/>
                <w:sz w:val="18"/>
                <w:szCs w:val="18"/>
              </w:rPr>
              <w:t>. 2 ч. 2 ст. 123 Земельного кодексу України, при вилученні земельної ділянки у попереднього землекористувача відсутня письмова згода Госпрозрахункового підприємства «Магістраль», засвідчена нотаріально.</w:t>
            </w:r>
          </w:p>
          <w:p w:rsidR="0036214A" w:rsidRPr="00B217FE" w:rsidRDefault="0036214A" w:rsidP="003621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6214A" w:rsidRPr="00B217FE" w:rsidRDefault="0036214A" w:rsidP="003621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6214A" w:rsidRPr="00B217FE" w:rsidRDefault="0036214A" w:rsidP="0036214A">
            <w:pPr>
              <w:spacing w:after="0" w:line="240" w:lineRule="auto"/>
              <w:rPr>
                <w:rFonts w:ascii="Times New Roman" w:hAnsi="Times New Roman"/>
                <w:b/>
                <w:sz w:val="18"/>
                <w:szCs w:val="18"/>
                <w:lang w:eastAsia="ru-RU"/>
              </w:rPr>
            </w:pPr>
          </w:p>
        </w:tc>
      </w:tr>
    </w:tbl>
    <w:p w:rsidR="00A5460D" w:rsidRDefault="00A5460D"/>
    <w:p w:rsidR="0036214A" w:rsidRDefault="0036214A"/>
    <w:p w:rsidR="0036214A" w:rsidRDefault="0036214A"/>
    <w:p w:rsidR="00A776AC" w:rsidRDefault="00A776AC"/>
    <w:tbl>
      <w:tblPr>
        <w:tblpPr w:leftFromText="180" w:rightFromText="180" w:vertAnchor="text" w:horzAnchor="margin" w:tblpXSpec="center" w:tblpY="203"/>
        <w:tblW w:w="1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7.</w:t>
            </w:r>
          </w:p>
        </w:tc>
        <w:tc>
          <w:tcPr>
            <w:tcW w:w="4801"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BF2B15">
              <w:rPr>
                <w:rFonts w:ascii="Times New Roman" w:hAnsi="Times New Roman"/>
                <w:b/>
                <w:bCs/>
                <w:sz w:val="18"/>
                <w:szCs w:val="18"/>
                <w:lang w:eastAsia="ru-RU"/>
              </w:rPr>
              <w:t>Якимчуку</w:t>
            </w:r>
            <w:proofErr w:type="spellEnd"/>
            <w:r w:rsidRPr="00BF2B15">
              <w:rPr>
                <w:rFonts w:ascii="Times New Roman" w:hAnsi="Times New Roman"/>
                <w:b/>
                <w:bCs/>
                <w:sz w:val="18"/>
                <w:szCs w:val="18"/>
                <w:lang w:eastAsia="ru-RU"/>
              </w:rPr>
              <w:t xml:space="preserve"> Олександру Миколайовичу</w:t>
            </w:r>
            <w:r w:rsidRPr="0036214A">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складського приміщення – нежиле приміщення літера «А») за адресою: вулиця Шевченка, 87, приміщення 11, площею 0,0059 га, за рахунок земель населеного пункту м. Біла Церква. Кадастровий номер: 3210300000:04:001:0025.</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 xml:space="preserve">Договір оренди був ще в 2005 році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ФОП </w:t>
            </w:r>
            <w:proofErr w:type="spellStart"/>
            <w:r w:rsidRPr="00BF2B15">
              <w:rPr>
                <w:rFonts w:ascii="Times New Roman" w:hAnsi="Times New Roman"/>
                <w:sz w:val="18"/>
                <w:szCs w:val="18"/>
                <w:lang w:eastAsia="ru-RU"/>
              </w:rPr>
              <w:t>Якимчук</w:t>
            </w:r>
            <w:proofErr w:type="spellEnd"/>
            <w:r w:rsidRPr="00BF2B15">
              <w:rPr>
                <w:rFonts w:ascii="Times New Roman" w:hAnsi="Times New Roman"/>
                <w:sz w:val="18"/>
                <w:szCs w:val="18"/>
                <w:lang w:eastAsia="ru-RU"/>
              </w:rPr>
              <w:t xml:space="preserve"> О.М. є власником нежитлового приміщення 11 за адресою: вулиця Шевченка, 87, а не будинку, будівлі або споруди. Прийняття рішення в такій редакції призведе до порушення ч.2 ст. 120 ЗКУ.</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 юридичне управління.</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8.</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у власність громадянину </w:t>
            </w:r>
            <w:proofErr w:type="spellStart"/>
            <w:r w:rsidRPr="00BF2B15">
              <w:rPr>
                <w:rFonts w:ascii="Times New Roman" w:hAnsi="Times New Roman"/>
                <w:b/>
                <w:bCs/>
                <w:sz w:val="18"/>
                <w:szCs w:val="18"/>
                <w:lang w:eastAsia="ru-RU"/>
              </w:rPr>
              <w:t>Дігнату</w:t>
            </w:r>
            <w:proofErr w:type="spellEnd"/>
            <w:r w:rsidRPr="00BF2B15">
              <w:rPr>
                <w:rFonts w:ascii="Times New Roman" w:hAnsi="Times New Roman"/>
                <w:b/>
                <w:bCs/>
                <w:sz w:val="18"/>
                <w:szCs w:val="18"/>
                <w:lang w:eastAsia="ru-RU"/>
              </w:rPr>
              <w:t xml:space="preserve"> Петру Володимировичу </w:t>
            </w:r>
            <w:r w:rsidRPr="0036214A">
              <w:rPr>
                <w:rFonts w:ascii="Times New Roman" w:hAnsi="Times New Roman"/>
                <w:b/>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Зарічанська, 9, площею 0,0367 га, за рахунок земель населеного пункту м. Біла Церква. Кадастровий номер: 3210300000:03:047:0194.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Default="002B7152" w:rsidP="002B7152">
            <w:pPr>
              <w:spacing w:after="0" w:line="240" w:lineRule="auto"/>
              <w:rPr>
                <w:rFonts w:ascii="Times New Roman" w:hAnsi="Times New Roman"/>
                <w:b/>
                <w:sz w:val="18"/>
                <w:szCs w:val="18"/>
                <w:lang w:eastAsia="ru-RU"/>
              </w:rPr>
            </w:pP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9.</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BF2B15">
              <w:rPr>
                <w:rFonts w:ascii="Times New Roman" w:hAnsi="Times New Roman"/>
                <w:b/>
                <w:bCs/>
                <w:sz w:val="18"/>
                <w:szCs w:val="18"/>
                <w:lang w:eastAsia="ru-RU"/>
              </w:rPr>
              <w:t>Якимчуку</w:t>
            </w:r>
            <w:proofErr w:type="spellEnd"/>
            <w:r w:rsidRPr="00BF2B15">
              <w:rPr>
                <w:rFonts w:ascii="Times New Roman" w:hAnsi="Times New Roman"/>
                <w:b/>
                <w:bCs/>
                <w:sz w:val="18"/>
                <w:szCs w:val="18"/>
                <w:lang w:eastAsia="ru-RU"/>
              </w:rPr>
              <w:t xml:space="preserve"> Олегу Юрійовичу,</w:t>
            </w:r>
            <w:r w:rsidR="00A776AC">
              <w:rPr>
                <w:rFonts w:ascii="Times New Roman" w:hAnsi="Times New Roman"/>
                <w:b/>
                <w:bCs/>
                <w:sz w:val="18"/>
                <w:szCs w:val="18"/>
                <w:lang w:eastAsia="ru-RU"/>
              </w:rPr>
              <w:t xml:space="preserve"> </w:t>
            </w:r>
            <w:proofErr w:type="spellStart"/>
            <w:r w:rsidRPr="00BF2B15">
              <w:rPr>
                <w:rFonts w:ascii="Times New Roman" w:hAnsi="Times New Roman"/>
                <w:b/>
                <w:bCs/>
                <w:sz w:val="18"/>
                <w:szCs w:val="18"/>
                <w:lang w:eastAsia="ru-RU"/>
              </w:rPr>
              <w:t>Якимчук</w:t>
            </w:r>
            <w:proofErr w:type="spellEnd"/>
            <w:r w:rsidRPr="00BF2B15">
              <w:rPr>
                <w:rFonts w:ascii="Times New Roman" w:hAnsi="Times New Roman"/>
                <w:b/>
                <w:bCs/>
                <w:sz w:val="18"/>
                <w:szCs w:val="18"/>
                <w:lang w:eastAsia="ru-RU"/>
              </w:rPr>
              <w:t xml:space="preserve"> Людмилі Анатоліївні, Савчук Юлії Юріївні </w:t>
            </w:r>
            <w:r w:rsidRPr="0036214A">
              <w:rPr>
                <w:rFonts w:ascii="Times New Roman" w:hAnsi="Times New Roman"/>
                <w:b/>
                <w:bCs/>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Базарна, 9, площею 0,0163 га, за рахунок земель населеного пункту м. Біла Церква. Кадастровий номер: 3210300000:04:015:0329.</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BF2B15">
              <w:rPr>
                <w:rFonts w:ascii="Times New Roman" w:hAnsi="Times New Roman"/>
                <w:b/>
                <w:bCs/>
                <w:sz w:val="18"/>
                <w:szCs w:val="18"/>
                <w:lang w:eastAsia="ru-RU"/>
              </w:rPr>
              <w:t xml:space="preserve">спільну сумісну </w:t>
            </w:r>
            <w:r>
              <w:rPr>
                <w:rFonts w:ascii="Times New Roman" w:hAnsi="Times New Roman"/>
                <w:b/>
                <w:sz w:val="18"/>
                <w:szCs w:val="18"/>
                <w:lang w:eastAsia="ru-RU"/>
              </w:rPr>
              <w:t>власність.</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10.</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громадянину Павловському Олегу Андрійовичу</w:t>
            </w:r>
            <w:r w:rsidRPr="00BF2B15">
              <w:rPr>
                <w:rFonts w:ascii="Times New Roman" w:hAnsi="Times New Roman"/>
                <w:b/>
                <w:bCs/>
                <w:sz w:val="18"/>
                <w:szCs w:val="18"/>
                <w:lang w:eastAsia="ru-RU"/>
              </w:rPr>
              <w:br/>
            </w:r>
            <w:r w:rsidRPr="0036214A">
              <w:rPr>
                <w:rFonts w:ascii="Times New Roman" w:hAnsi="Times New Roman"/>
                <w:b/>
                <w:bCs/>
                <w:sz w:val="18"/>
                <w:szCs w:val="18"/>
                <w:lang w:eastAsia="ru-RU"/>
              </w:rPr>
              <w:lastRenderedPageBreak/>
              <w:t>з цільовим призначенням 01.05. Для індивідуального садівництва за адресою: вулиця Пушкінська, 9, площею 0,0155 га, за рахунок земель населеного пункту м. Біла Церква. Кадастровий номер: 3210300000:03:005:0031.</w:t>
            </w:r>
          </w:p>
        </w:tc>
        <w:tc>
          <w:tcPr>
            <w:tcW w:w="3828" w:type="dxa"/>
            <w:tcMar>
              <w:top w:w="26" w:type="dxa"/>
              <w:left w:w="40" w:type="dxa"/>
              <w:bottom w:w="26" w:type="dxa"/>
              <w:right w:w="40" w:type="dxa"/>
            </w:tcMar>
            <w:hideMark/>
          </w:tcPr>
          <w:p w:rsidR="002B7152" w:rsidRPr="00BF2B15" w:rsidRDefault="002B7152" w:rsidP="00A776AC">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lastRenderedPageBreak/>
              <w:t xml:space="preserve">дозвіл 29.03.2018 року на дану </w:t>
            </w:r>
            <w:proofErr w:type="spellStart"/>
            <w:r w:rsidRPr="00BF2B15">
              <w:rPr>
                <w:rFonts w:ascii="Times New Roman" w:hAnsi="Times New Roman"/>
                <w:sz w:val="18"/>
                <w:szCs w:val="18"/>
                <w:lang w:eastAsia="ru-RU"/>
              </w:rPr>
              <w:t>зем</w:t>
            </w:r>
            <w:proofErr w:type="spellEnd"/>
            <w:r w:rsidRPr="00BF2B15">
              <w:rPr>
                <w:rFonts w:ascii="Times New Roman" w:hAnsi="Times New Roman"/>
                <w:sz w:val="18"/>
                <w:szCs w:val="18"/>
                <w:lang w:eastAsia="ru-RU"/>
              </w:rPr>
              <w:t xml:space="preserve"> ділянку був раніше договір оренди під ж/б</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у власність.</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11.</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w:t>
            </w:r>
            <w:r w:rsidRPr="0036214A">
              <w:rPr>
                <w:rFonts w:ascii="Times New Roman" w:hAnsi="Times New Roman"/>
                <w:b/>
                <w:bCs/>
                <w:sz w:val="18"/>
                <w:szCs w:val="18"/>
                <w:lang w:eastAsia="ru-RU"/>
              </w:rPr>
              <w:t>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та шістьма опорами ПЛЗ 10 кВ за адресою: вулиця Південна, орієнтовною площею 0,0054 га, за рахунок земель населеного пункту м. Біла Церква.</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12.</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поновлення договору оренди землі ТОВАРИСТВУ З ОБМЕЖЕНОЮ ВІДПОВІДАЛЬНІСТЮ «БІЛОЦЕРКІСЬКИЙ ДОМОБУДІВЕЛЬНИЙ КОМБІНАТ» з правом передачі земельної ділянки в суборенду ПРИВАТНОМУ ПІДПРИЄМСТВУ «БУДСПЕЦСЕРВІС»</w:t>
            </w:r>
            <w:r w:rsidRPr="00BF2B15">
              <w:rPr>
                <w:rFonts w:ascii="Times New Roman" w:hAnsi="Times New Roman"/>
                <w:b/>
                <w:bCs/>
                <w:sz w:val="18"/>
                <w:szCs w:val="18"/>
                <w:lang w:eastAsia="ru-RU"/>
              </w:rPr>
              <w:br/>
            </w:r>
            <w:r w:rsidRPr="0036214A">
              <w:rPr>
                <w:rFonts w:ascii="Times New Roman" w:hAnsi="Times New Roman"/>
                <w:b/>
                <w:bCs/>
                <w:sz w:val="18"/>
                <w:szCs w:val="18"/>
                <w:lang w:eastAsia="ru-RU"/>
              </w:rPr>
              <w:t>1.Поновити договір оренди землі від 05 грудня 2014 року №152, який зареєстрований в Державному реєстрі речових прав на нерухоме майно, як інше речове право від 19.12.2014 року №8200204 ТОВАРИСТВУ З ОБМЕЖЕНОЮ ВІДПОВІДАЛЬНІСТЮ «БІЛОЦЕРКІСЬКИЙ ДОМОБУДІВЕЛЬНИЙ КОМБІНАТ»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 підземним паркінгом та вбудованими нежитловими приміщеннями) за адресою: вулиця Дружби, 11А, площею 0,7649 га, строком на 5 (п’ять) років, з правом передачі земельної ділянки в суборенду на строк, що не перевищує термін дії вказаного договору оренди землі ПРИВАТНОМУ ПІДПРИЄМСТВУ «БУДСПЕЦСЕРВІС», за рахунок земель населеного пункту м. Біла Церква. Кадастровий номер: 3210300000:04:038:0115.</w:t>
            </w:r>
            <w:r w:rsidRPr="00BF2B15">
              <w:rPr>
                <w:rFonts w:ascii="Times New Roman" w:hAnsi="Times New Roman"/>
                <w:b/>
                <w:bCs/>
                <w:sz w:val="18"/>
                <w:szCs w:val="18"/>
                <w:lang w:eastAsia="ru-RU"/>
              </w:rPr>
              <w:t>Доповнити договір оренди землі пунктом «Орендована земельна ділянка може передаватись орендарем у суборенду без зміни її цільового призначення на термін, що не перевищує строку, визначеного цим договором».</w:t>
            </w:r>
          </w:p>
        </w:tc>
        <w:tc>
          <w:tcPr>
            <w:tcW w:w="3828" w:type="dxa"/>
            <w:shd w:val="clear" w:color="auto" w:fill="FFFFFF"/>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sz w:val="18"/>
                <w:szCs w:val="18"/>
                <w:lang w:eastAsia="ru-RU"/>
              </w:rPr>
            </w:pPr>
            <w:proofErr w:type="spellStart"/>
            <w:r w:rsidRPr="0036214A">
              <w:rPr>
                <w:rFonts w:ascii="Times New Roman" w:hAnsi="Times New Roman"/>
                <w:sz w:val="18"/>
                <w:szCs w:val="18"/>
                <w:lang w:eastAsia="ru-RU"/>
              </w:rPr>
              <w:t>Д.о</w:t>
            </w:r>
            <w:proofErr w:type="spellEnd"/>
            <w:r w:rsidRPr="0036214A">
              <w:rPr>
                <w:rFonts w:ascii="Times New Roman" w:hAnsi="Times New Roman"/>
                <w:sz w:val="18"/>
                <w:szCs w:val="18"/>
                <w:lang w:eastAsia="ru-RU"/>
              </w:rPr>
              <w:t>. до 19.12.2019 року Суборенда до 05.12.2019 року</w:t>
            </w:r>
          </w:p>
        </w:tc>
        <w:tc>
          <w:tcPr>
            <w:tcW w:w="878"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Денисенко І.О., </w:t>
            </w:r>
          </w:p>
          <w:p w:rsidR="002B7152" w:rsidRPr="0036214A" w:rsidRDefault="002B71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13.</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поновлення договору оренди землі ТОВАРИСТВУ З ОБМЕЖЕНОЮ ВІДПОВІДАЛЬНІСТЮ «БІЛОЦЕРКІСЬКИЙ ДОМОБУДІВЕЛЬНИЙ </w:t>
            </w:r>
            <w:r w:rsidRPr="00BF2B15">
              <w:rPr>
                <w:rFonts w:ascii="Times New Roman" w:hAnsi="Times New Roman"/>
                <w:b/>
                <w:bCs/>
                <w:sz w:val="18"/>
                <w:szCs w:val="18"/>
                <w:lang w:eastAsia="ru-RU"/>
              </w:rPr>
              <w:lastRenderedPageBreak/>
              <w:t xml:space="preserve">КОМБІНАТ» </w:t>
            </w:r>
            <w:r w:rsidRPr="00BF2B15">
              <w:rPr>
                <w:rFonts w:ascii="Times New Roman" w:hAnsi="Times New Roman"/>
                <w:b/>
                <w:bCs/>
                <w:sz w:val="18"/>
                <w:szCs w:val="18"/>
                <w:lang w:eastAsia="ru-RU"/>
              </w:rPr>
              <w:br/>
            </w:r>
            <w:r w:rsidRPr="0036214A">
              <w:rPr>
                <w:rFonts w:ascii="Times New Roman" w:hAnsi="Times New Roman"/>
                <w:b/>
                <w:bCs/>
                <w:sz w:val="18"/>
                <w:szCs w:val="18"/>
                <w:lang w:eastAsia="ru-RU"/>
              </w:rPr>
              <w:t>1.Поновити договір оренди землі від 05 грудня 2014 року №151, який зареєстрований в Державному реєстрі речових прав на нерухоме майно, як інше речове право від 19.12.2014 року №8198900 ТОВАРИСТВУ З ОБМЕЖЕНОЮ ВІДПОВІДАЛЬНІСТЮ «БІЛОЦЕРКІСЬКИЙ ДОМОБУДІВЕЛЬНИЙ КОМБІНАТ»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за адресою: вулиця Сквирське шосе, в районі парку «Будівельників», площею 0,6035 га, строком на 5 (п’ять) років, за рахунок земель населеного пункту м. Біла Церква. Кадастровий номер: 3210300000:03:059:0009.</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roofErr w:type="spellStart"/>
            <w:r w:rsidRPr="00BF2B15">
              <w:rPr>
                <w:rFonts w:ascii="Times New Roman" w:hAnsi="Times New Roman"/>
                <w:sz w:val="18"/>
                <w:szCs w:val="18"/>
                <w:lang w:eastAsia="ru-RU"/>
              </w:rPr>
              <w:lastRenderedPageBreak/>
              <w:t>Д.о</w:t>
            </w:r>
            <w:proofErr w:type="spellEnd"/>
            <w:r w:rsidRPr="00BF2B15">
              <w:rPr>
                <w:rFonts w:ascii="Times New Roman" w:hAnsi="Times New Roman"/>
                <w:sz w:val="18"/>
                <w:szCs w:val="18"/>
                <w:lang w:eastAsia="ru-RU"/>
              </w:rPr>
              <w:t>. до 19.12.2019 року</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DA3B52" w:rsidRDefault="00DA3B52" w:rsidP="00DA3B5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Денисенко І.О., </w:t>
            </w:r>
          </w:p>
          <w:p w:rsidR="002B7152" w:rsidRPr="0036214A" w:rsidRDefault="00DA3B52" w:rsidP="00DA3B52">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14.</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громадянці Нестеренко Яні Станіславівні </w:t>
            </w:r>
            <w:r w:rsidRPr="0036214A">
              <w:rPr>
                <w:rFonts w:ascii="Times New Roman" w:hAnsi="Times New Roman"/>
                <w:b/>
                <w:bCs/>
                <w:sz w:val="18"/>
                <w:szCs w:val="18"/>
                <w:lang w:eastAsia="ru-RU"/>
              </w:rPr>
              <w:t>з цільовим призначенням 01.06. Для колективного садівництва в товаристві садівників і городників «</w:t>
            </w:r>
            <w:proofErr w:type="spellStart"/>
            <w:r w:rsidRPr="0036214A">
              <w:rPr>
                <w:rFonts w:ascii="Times New Roman" w:hAnsi="Times New Roman"/>
                <w:b/>
                <w:bCs/>
                <w:sz w:val="18"/>
                <w:szCs w:val="18"/>
                <w:lang w:eastAsia="ru-RU"/>
              </w:rPr>
              <w:t>Першотравневець</w:t>
            </w:r>
            <w:proofErr w:type="spellEnd"/>
            <w:r w:rsidRPr="0036214A">
              <w:rPr>
                <w:rFonts w:ascii="Times New Roman" w:hAnsi="Times New Roman"/>
                <w:b/>
                <w:bCs/>
                <w:sz w:val="18"/>
                <w:szCs w:val="18"/>
                <w:lang w:eastAsia="ru-RU"/>
              </w:rPr>
              <w:t>» Білоцерківської міської спілки товариств садівників і городників, ділянка №71, орієнтовною площею 0,0448 га, за рахунок земель населеного пункту м. Біла Церква.</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DA3B5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15.</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громадянину </w:t>
            </w:r>
            <w:proofErr w:type="spellStart"/>
            <w:r w:rsidRPr="00BF2B15">
              <w:rPr>
                <w:rFonts w:ascii="Times New Roman" w:hAnsi="Times New Roman"/>
                <w:b/>
                <w:bCs/>
                <w:sz w:val="18"/>
                <w:szCs w:val="18"/>
                <w:lang w:eastAsia="ru-RU"/>
              </w:rPr>
              <w:t>Ніколенку</w:t>
            </w:r>
            <w:proofErr w:type="spellEnd"/>
            <w:r w:rsidRPr="00BF2B15">
              <w:rPr>
                <w:rFonts w:ascii="Times New Roman" w:hAnsi="Times New Roman"/>
                <w:b/>
                <w:bCs/>
                <w:sz w:val="18"/>
                <w:szCs w:val="18"/>
                <w:lang w:eastAsia="ru-RU"/>
              </w:rPr>
              <w:t xml:space="preserve"> Захару Володимировичу </w:t>
            </w:r>
            <w:r w:rsidRPr="0036214A">
              <w:rPr>
                <w:rFonts w:ascii="Times New Roman" w:hAnsi="Times New Roman"/>
                <w:b/>
                <w:bCs/>
                <w:sz w:val="18"/>
                <w:szCs w:val="18"/>
                <w:lang w:eastAsia="ru-RU"/>
              </w:rPr>
              <w:t xml:space="preserve">з цільовим призначенням 02.05. Для будівництва індивідуальних гаражів за адресою: вулиця </w:t>
            </w:r>
            <w:proofErr w:type="spellStart"/>
            <w:r w:rsidRPr="0036214A">
              <w:rPr>
                <w:rFonts w:ascii="Times New Roman" w:hAnsi="Times New Roman"/>
                <w:b/>
                <w:bCs/>
                <w:sz w:val="18"/>
                <w:szCs w:val="18"/>
                <w:lang w:eastAsia="ru-RU"/>
              </w:rPr>
              <w:t>Чкалова</w:t>
            </w:r>
            <w:proofErr w:type="spellEnd"/>
            <w:r w:rsidRPr="0036214A">
              <w:rPr>
                <w:rFonts w:ascii="Times New Roman" w:hAnsi="Times New Roman"/>
                <w:b/>
                <w:bCs/>
                <w:sz w:val="18"/>
                <w:szCs w:val="18"/>
                <w:lang w:eastAsia="ru-RU"/>
              </w:rPr>
              <w:t xml:space="preserve">, 20Б, гараж №15, орієнтовною площею 0,0022 га, за рахунок земель населеного пункту м. Біла Церква.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є право власності на гараж</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3D63F2" w:rsidP="002B715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BF2B15">
              <w:rPr>
                <w:rFonts w:ascii="Times New Roman" w:hAnsi="Times New Roman"/>
                <w:b/>
                <w:bCs/>
                <w:sz w:val="18"/>
                <w:szCs w:val="18"/>
                <w:lang w:eastAsia="ru-RU"/>
              </w:rPr>
              <w:t xml:space="preserve"> розроблення проекту землеустрою</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D63F2" w:rsidRPr="0036214A" w:rsidRDefault="003D63F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16.</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«РІДНИЙ ДІМ (45)» </w:t>
            </w:r>
            <w:r w:rsidRPr="0036214A">
              <w:rPr>
                <w:rFonts w:ascii="Times New Roman" w:hAnsi="Times New Roman"/>
                <w:b/>
                <w:bCs/>
                <w:sz w:val="18"/>
                <w:szCs w:val="18"/>
                <w:lang w:eastAsia="ru-RU"/>
              </w:rPr>
              <w:t xml:space="preserve">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Лесі Українки, 45, орієнтовною площею 0,1350 га, за рахунок земель населеного пункту м. Біла Церква.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3D63F2"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на засідання комісії голосу ОСББ «Рідний дім»</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17.</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BF2B15">
              <w:rPr>
                <w:rFonts w:ascii="Times New Roman" w:hAnsi="Times New Roman"/>
                <w:b/>
                <w:bCs/>
                <w:sz w:val="18"/>
                <w:szCs w:val="18"/>
                <w:lang w:eastAsia="ru-RU"/>
              </w:rPr>
              <w:lastRenderedPageBreak/>
              <w:t>комунальної власності</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у власність громадянину Ткачу Сергію Ігоревичу </w:t>
            </w:r>
            <w:r w:rsidRPr="0036214A">
              <w:rPr>
                <w:rFonts w:ascii="Times New Roman" w:hAnsi="Times New Roman"/>
                <w:b/>
                <w:bCs/>
                <w:sz w:val="18"/>
                <w:szCs w:val="18"/>
                <w:lang w:eastAsia="ru-RU"/>
              </w:rPr>
              <w:t xml:space="preserve">з цільовим призначенням 01.05. Для індивідуального садівництва за адресою: вулиця Героїв Крут, 29, площею 0,0677 га, за рахунок земель населеного пункту м. Біла Церква. Кадастровий номер: 3210300000:07:007:0111.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lastRenderedPageBreak/>
              <w:t>дозвіл 08.09.2016 року</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3D63F2" w:rsidRDefault="003D63F2" w:rsidP="003D63F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lastRenderedPageBreak/>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18.</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у власність громадянці Великій Марині Володимирівні </w:t>
            </w:r>
            <w:r w:rsidRPr="0036214A">
              <w:rPr>
                <w:rFonts w:ascii="Times New Roman" w:hAnsi="Times New Roman"/>
                <w:b/>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15, площею 0,0346 га, за рахунок земель населеного пункту м. Біла Церква. Кадастровий номер: 3210300000:03:043:0172.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 xml:space="preserve">є протокол комісії без підпису співвласника </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3D63F2" w:rsidRDefault="003D63F2" w:rsidP="003D63F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 xml:space="preserve">19. </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BF2B15">
              <w:rPr>
                <w:rFonts w:ascii="Times New Roman" w:hAnsi="Times New Roman"/>
                <w:b/>
                <w:bCs/>
                <w:sz w:val="18"/>
                <w:szCs w:val="18"/>
                <w:lang w:eastAsia="ru-RU"/>
              </w:rPr>
              <w:t>Будовій</w:t>
            </w:r>
            <w:proofErr w:type="spellEnd"/>
            <w:r w:rsidRPr="00BF2B15">
              <w:rPr>
                <w:rFonts w:ascii="Times New Roman" w:hAnsi="Times New Roman"/>
                <w:b/>
                <w:bCs/>
                <w:sz w:val="18"/>
                <w:szCs w:val="18"/>
                <w:lang w:eastAsia="ru-RU"/>
              </w:rPr>
              <w:t xml:space="preserve"> Галині Яківні</w:t>
            </w:r>
            <w:r w:rsidRPr="0036214A">
              <w:rPr>
                <w:rFonts w:ascii="Times New Roman" w:hAnsi="Times New Roman"/>
                <w:b/>
                <w:bCs/>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Матросова, 6, площею 0,0250 га. Кадастровий номер: 3210300000:02:033:0202. </w:t>
            </w:r>
          </w:p>
        </w:tc>
        <w:tc>
          <w:tcPr>
            <w:tcW w:w="3828" w:type="dxa"/>
            <w:tcMar>
              <w:top w:w="26" w:type="dxa"/>
              <w:left w:w="40" w:type="dxa"/>
              <w:bottom w:w="26" w:type="dxa"/>
              <w:right w:w="40" w:type="dxa"/>
            </w:tcMar>
            <w:hideMark/>
          </w:tcPr>
          <w:p w:rsidR="002B7152" w:rsidRPr="00BF2B15" w:rsidRDefault="002B7152" w:rsidP="00A776AC">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 xml:space="preserve">3 </w:t>
            </w:r>
            <w:r w:rsidR="00A776AC">
              <w:rPr>
                <w:rFonts w:ascii="Times New Roman" w:hAnsi="Times New Roman"/>
                <w:sz w:val="18"/>
                <w:szCs w:val="18"/>
                <w:lang w:eastAsia="ru-RU"/>
              </w:rPr>
              <w:t>кв</w:t>
            </w:r>
            <w:r w:rsidRPr="00BF2B15">
              <w:rPr>
                <w:rFonts w:ascii="Times New Roman" w:hAnsi="Times New Roman"/>
                <w:sz w:val="18"/>
                <w:szCs w:val="18"/>
                <w:lang w:eastAsia="ru-RU"/>
              </w:rPr>
              <w:t>артири вже приватизували свої ділянки</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3D63F2" w:rsidRDefault="003D63F2" w:rsidP="003D63F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20.</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громадянину Матвієнку Олександру Олександровичу </w:t>
            </w:r>
            <w:r w:rsidRPr="0036214A">
              <w:rPr>
                <w:rFonts w:ascii="Times New Roman" w:hAnsi="Times New Roman"/>
                <w:b/>
                <w:bCs/>
                <w:sz w:val="18"/>
                <w:szCs w:val="18"/>
                <w:lang w:eastAsia="ru-RU"/>
              </w:rPr>
              <w:t>з цільовим призначенням 02.05. Для будівництва індивідуальних гаражів (під розміщення існуючого гаража) за адресою: вулиця Польова, 84 а, гараж 23, площею 0,0030 га. Кадастровий номер: 3210300000:06:033:0067.</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дозвіл 25.01.2018 року</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3D63F2" w:rsidRDefault="003D63F2" w:rsidP="003D63F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D63F2" w:rsidRPr="00B217FE" w:rsidRDefault="003D63F2" w:rsidP="003D63F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 xml:space="preserve">21. </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w:t>
            </w:r>
            <w:r w:rsidR="00A776AC">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Дорошенко Олені Миколаївні </w:t>
            </w:r>
            <w:r w:rsidRPr="0036214A">
              <w:rPr>
                <w:rFonts w:ascii="Times New Roman" w:hAnsi="Times New Roman"/>
                <w:b/>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Олеся Гончара, 3, приміщення 50 площею 0,0033 га (з </w:t>
            </w:r>
            <w:r w:rsidRPr="0036214A">
              <w:rPr>
                <w:rFonts w:ascii="Times New Roman" w:hAnsi="Times New Roman"/>
                <w:b/>
                <w:bCs/>
                <w:sz w:val="18"/>
                <w:szCs w:val="18"/>
                <w:lang w:eastAsia="ru-RU"/>
              </w:rPr>
              <w:lastRenderedPageBreak/>
              <w:t xml:space="preserve">них: землі під соціально-культурними об’єктами – 0,0033 га), строком на 5 (п’ять) років, за рахунок земель населеного пункту м. Біла Церква. Кадастровий номер: 3210300000:03:004:0075.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lastRenderedPageBreak/>
              <w:t xml:space="preserve">Дозвіл 24.05.2018 року, договір оренди до 29.10.2017 року ЗАУВАЖЕННЯ </w:t>
            </w:r>
            <w:r w:rsidRPr="00BF2B15">
              <w:rPr>
                <w:rFonts w:ascii="Times New Roman" w:hAnsi="Times New Roman"/>
                <w:sz w:val="18"/>
                <w:szCs w:val="18"/>
                <w:lang w:eastAsia="ru-RU"/>
              </w:rPr>
              <w:br/>
              <w:t xml:space="preserve">Відповідно до ст. 134 ЗКУ земельні ділянки державної чи комунальної власності або права на них (оренда, </w:t>
            </w:r>
            <w:proofErr w:type="spellStart"/>
            <w:r w:rsidRPr="00BF2B15">
              <w:rPr>
                <w:rFonts w:ascii="Times New Roman" w:hAnsi="Times New Roman"/>
                <w:sz w:val="18"/>
                <w:szCs w:val="18"/>
                <w:lang w:eastAsia="ru-RU"/>
              </w:rPr>
              <w:t>суперфіцій</w:t>
            </w:r>
            <w:proofErr w:type="spellEnd"/>
            <w:r w:rsidRPr="00BF2B15">
              <w:rPr>
                <w:rFonts w:ascii="Times New Roman" w:hAnsi="Times New Roman"/>
                <w:sz w:val="18"/>
                <w:szCs w:val="18"/>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w:t>
            </w:r>
            <w:r w:rsidRPr="00BF2B15">
              <w:rPr>
                <w:rFonts w:ascii="Times New Roman" w:hAnsi="Times New Roman"/>
                <w:sz w:val="18"/>
                <w:szCs w:val="18"/>
                <w:lang w:eastAsia="ru-RU"/>
              </w:rPr>
              <w:lastRenderedPageBreak/>
              <w:t>другою цієї статті. ФОП Дорошенко О.М. не додала документів, що підтверджують наявність на земельній ділянці об'єктів нерухомого майна</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FF1127"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23.</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«АМАНД» з</w:t>
            </w:r>
            <w:r w:rsidRPr="0036214A">
              <w:rPr>
                <w:rFonts w:ascii="Times New Roman" w:hAnsi="Times New Roman"/>
                <w:b/>
                <w:bCs/>
                <w:sz w:val="18"/>
                <w:szCs w:val="18"/>
                <w:lang w:eastAsia="ru-RU"/>
              </w:rPr>
              <w:t xml:space="preserve"> цільовим призначенням 02.03 Для будівництва та обслуговування багатоквартирного житлового будинку, за адресою: вулиця Пролетарська, 8, орієнтовною площею 0,4147 га за рахунок земель населеного пункту м. Біла Церква.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FF1127"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 юридичне управління.</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24.</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СВЯТИХ МУЧЕНИЦЬ ВІРИ, НАДІЇ І ЛЮБОВІ КИЇВСЬКОЇ ЄПАРХІЇ УКРАЇНСЬКОЇ ПРАВОСЛАВНОЇ ЦЕРКВИ </w:t>
            </w:r>
            <w:r w:rsidRPr="00BF2B15">
              <w:rPr>
                <w:rFonts w:ascii="Times New Roman" w:hAnsi="Times New Roman"/>
                <w:b/>
                <w:bCs/>
                <w:sz w:val="18"/>
                <w:szCs w:val="18"/>
                <w:lang w:eastAsia="ru-RU"/>
              </w:rPr>
              <w:br/>
              <w:t>КИЇВСЬКОГО ПАТРІАРХАТУ М.БІЛА ЦЕРКВА КИЇВСЬКОЇ ОБЛАСТІ»</w:t>
            </w:r>
            <w:r w:rsidRPr="0036214A">
              <w:rPr>
                <w:rFonts w:ascii="Times New Roman" w:hAnsi="Times New Roman"/>
                <w:b/>
                <w:bCs/>
                <w:sz w:val="18"/>
                <w:szCs w:val="18"/>
                <w:lang w:eastAsia="ru-RU"/>
              </w:rPr>
              <w:t xml:space="preserve"> з цільовим призначенням 03.04 Для будівництва та обслуговування будівель громадських та релігійних організацій (вид використання – для будівництва храму), за адресою: вулиця Леваневського, в районі нежитлової будівлі 26 а орієнтовною площею 0,2400 га за рахунок земель населеного пункту м. Біла Церква.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FF1127"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25.</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СВЯТИХ МУЧЕНИЦЬ ВІРИ, НАДІЇ І ЛЮБОВІ КИЇВСЬКОЇ ЄПАРХІЇ УКРАЇНСЬКОЇ ПРАВОСЛАВНОЇ ЦЕРКВИ КИЇВСЬКОГО ПАТРІАРХАТУ М.БІЛА ЦЕРКВА КИЇВСЬКОЇ ОБЛАСТІ» </w:t>
            </w:r>
            <w:r w:rsidRPr="0036214A">
              <w:rPr>
                <w:rFonts w:ascii="Times New Roman" w:hAnsi="Times New Roman"/>
                <w:b/>
                <w:bCs/>
                <w:sz w:val="18"/>
                <w:szCs w:val="18"/>
                <w:lang w:eastAsia="ru-RU"/>
              </w:rPr>
              <w:t xml:space="preserve">з цільовим призначенням 03.04 Для будівництва та обслуговування будівель громадських та релігійних організацій (вид використання – для будівництва храму), за адресою: в районі вулиці Ставищанська та вулиці Піщана перша орієнтовною площею 0,2000 га за рахунок земель населеного пункту м. Біла Церква. </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3736A8"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26.</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поновлення договору оренди землі громадянці Ковальовій Людмилі Анатоліївні</w:t>
            </w:r>
            <w:r w:rsidRPr="0036214A">
              <w:rPr>
                <w:rFonts w:ascii="Times New Roman" w:hAnsi="Times New Roman"/>
                <w:b/>
                <w:bCs/>
                <w:sz w:val="18"/>
                <w:szCs w:val="18"/>
                <w:lang w:eastAsia="ru-RU"/>
              </w:rPr>
              <w:br/>
              <w:t xml:space="preserve">1.Поновити договір оренди землі від 20 вересня 2013 року №38, який зареєстрований в Державному реєстрі </w:t>
            </w:r>
            <w:r w:rsidRPr="0036214A">
              <w:rPr>
                <w:rFonts w:ascii="Times New Roman" w:hAnsi="Times New Roman"/>
                <w:b/>
                <w:bCs/>
                <w:sz w:val="18"/>
                <w:szCs w:val="18"/>
                <w:lang w:eastAsia="ru-RU"/>
              </w:rPr>
              <w:lastRenderedPageBreak/>
              <w:t xml:space="preserve">речових прав на нерухоме майно, як інше речове право від 17 січня 2014 року №4330002 громадянці Ковальовій Людмилі Анатоліївні з цільовим призначенням 02.01. Для будівництва і обслуговування житлового будинку, господарських будівель і споруд за адресою: вулиця </w:t>
            </w:r>
            <w:proofErr w:type="spellStart"/>
            <w:r w:rsidRPr="0036214A">
              <w:rPr>
                <w:rFonts w:ascii="Times New Roman" w:hAnsi="Times New Roman"/>
                <w:b/>
                <w:bCs/>
                <w:sz w:val="18"/>
                <w:szCs w:val="18"/>
                <w:lang w:eastAsia="ru-RU"/>
              </w:rPr>
              <w:t>Осипенка</w:t>
            </w:r>
            <w:proofErr w:type="spellEnd"/>
            <w:r w:rsidRPr="0036214A">
              <w:rPr>
                <w:rFonts w:ascii="Times New Roman" w:hAnsi="Times New Roman"/>
                <w:b/>
                <w:bCs/>
                <w:sz w:val="18"/>
                <w:szCs w:val="18"/>
                <w:lang w:eastAsia="ru-RU"/>
              </w:rPr>
              <w:t>, 185, кв.2, площею 0,0134 га, строком на 10 (десять) років, за рахунок земель населеного пункту м. Біла Церква. Кадастровий номер: 3210300000:07:019:0014.</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lastRenderedPageBreak/>
              <w:t>договір до 16.01.2019 року прийняття рішення в такій редакції буде суперечити вимогам ст. 33 ЗУ "Про оренду землі"</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F3379D" w:rsidRPr="00EC1684" w:rsidRDefault="003736A8" w:rsidP="00F3379D">
            <w:pPr>
              <w:tabs>
                <w:tab w:val="left" w:pos="6096"/>
              </w:tabs>
              <w:spacing w:after="0" w:line="240" w:lineRule="auto"/>
              <w:ind w:firstLine="851"/>
              <w:jc w:val="both"/>
              <w:rPr>
                <w:rFonts w:ascii="Times New Roman" w:hAnsi="Times New Roman"/>
                <w:b/>
                <w:sz w:val="18"/>
                <w:szCs w:val="18"/>
                <w:lang w:eastAsia="ru-RU"/>
              </w:rPr>
            </w:pPr>
            <w:r w:rsidRPr="00F3379D">
              <w:rPr>
                <w:rFonts w:ascii="Times New Roman" w:hAnsi="Times New Roman"/>
                <w:b/>
                <w:sz w:val="18"/>
                <w:szCs w:val="18"/>
                <w:lang w:eastAsia="ru-RU"/>
              </w:rPr>
              <w:t>Відмовити в поновленні договору оренди землі</w:t>
            </w:r>
            <w:r w:rsidR="00F3379D" w:rsidRPr="00EC1684">
              <w:rPr>
                <w:rFonts w:ascii="Times New Roman" w:hAnsi="Times New Roman"/>
                <w:b/>
                <w:sz w:val="18"/>
                <w:szCs w:val="18"/>
                <w:lang w:eastAsia="ru-RU"/>
              </w:rPr>
              <w:t xml:space="preserve"> відповідно до вимог ч.2 ст.33 Закону України «Про оренду землі» та невиконання вимог п.8 договору оренди землі  від 20 вересня 2013 року №38, враховуючи те, що строк дії </w:t>
            </w:r>
            <w:r w:rsidR="00F3379D" w:rsidRPr="00EC1684">
              <w:rPr>
                <w:rFonts w:ascii="Times New Roman" w:hAnsi="Times New Roman"/>
                <w:b/>
                <w:sz w:val="18"/>
                <w:szCs w:val="18"/>
                <w:lang w:eastAsia="ru-RU"/>
              </w:rPr>
              <w:lastRenderedPageBreak/>
              <w:t>даного договору закінчився 16 січня 2014 року.</w:t>
            </w:r>
          </w:p>
          <w:p w:rsidR="002B7152" w:rsidRDefault="002B7152" w:rsidP="002B7152">
            <w:pPr>
              <w:spacing w:after="0" w:line="240" w:lineRule="auto"/>
              <w:rPr>
                <w:rFonts w:ascii="Times New Roman" w:hAnsi="Times New Roman"/>
                <w:b/>
                <w:sz w:val="18"/>
                <w:szCs w:val="18"/>
                <w:lang w:eastAsia="ru-RU"/>
              </w:rPr>
            </w:pPr>
          </w:p>
          <w:p w:rsidR="003736A8" w:rsidRPr="00B217FE" w:rsidRDefault="003736A8" w:rsidP="003736A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736A8" w:rsidRPr="00B217FE" w:rsidRDefault="003736A8" w:rsidP="003736A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736A8" w:rsidRDefault="003736A8" w:rsidP="002B7152">
            <w:pPr>
              <w:spacing w:after="0" w:line="240" w:lineRule="auto"/>
              <w:rPr>
                <w:rFonts w:ascii="Times New Roman" w:hAnsi="Times New Roman"/>
                <w:b/>
                <w:sz w:val="18"/>
                <w:szCs w:val="18"/>
                <w:lang w:eastAsia="ru-RU"/>
              </w:rPr>
            </w:pPr>
          </w:p>
          <w:p w:rsidR="003736A8" w:rsidRPr="0036214A" w:rsidRDefault="003736A8"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 xml:space="preserve">27. </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поновлення договору оренди землі фізичній особі – підприємцю Звичайній Людмилі Олександрівні</w:t>
            </w:r>
            <w:r w:rsidRPr="00BF2B15">
              <w:rPr>
                <w:rFonts w:ascii="Times New Roman" w:hAnsi="Times New Roman"/>
                <w:b/>
                <w:bCs/>
                <w:sz w:val="18"/>
                <w:szCs w:val="18"/>
                <w:lang w:eastAsia="ru-RU"/>
              </w:rPr>
              <w:br/>
            </w:r>
            <w:r w:rsidRPr="0036214A">
              <w:rPr>
                <w:rFonts w:ascii="Times New Roman" w:hAnsi="Times New Roman"/>
                <w:b/>
                <w:bCs/>
                <w:sz w:val="18"/>
                <w:szCs w:val="18"/>
                <w:lang w:eastAsia="ru-RU"/>
              </w:rPr>
              <w:t xml:space="preserve">1.Поновити договір оренди землі від 15 квітня 2016 року №10, який зареєстрований в Державному реєстрі речових прав на нерухоме майно, як інше речове право від 04 липня 2016 року №15302202 фізичній особі – підприємцю Звичайній Людмилі Олександрівні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w:t>
            </w:r>
            <w:proofErr w:type="spellStart"/>
            <w:r w:rsidRPr="0036214A">
              <w:rPr>
                <w:rFonts w:ascii="Times New Roman" w:hAnsi="Times New Roman"/>
                <w:b/>
                <w:bCs/>
                <w:sz w:val="18"/>
                <w:szCs w:val="18"/>
                <w:lang w:eastAsia="ru-RU"/>
              </w:rPr>
              <w:t>діяльності-</w:t>
            </w:r>
            <w:proofErr w:type="spellEnd"/>
            <w:r w:rsidRPr="0036214A">
              <w:rPr>
                <w:rFonts w:ascii="Times New Roman" w:hAnsi="Times New Roman"/>
                <w:b/>
                <w:bCs/>
                <w:sz w:val="18"/>
                <w:szCs w:val="18"/>
                <w:lang w:eastAsia="ru-RU"/>
              </w:rPr>
              <w:t xml:space="preserve"> павільйону по продажу промислових товарів) за адресою: вулиця </w:t>
            </w:r>
            <w:proofErr w:type="spellStart"/>
            <w:r w:rsidRPr="0036214A">
              <w:rPr>
                <w:rFonts w:ascii="Times New Roman" w:hAnsi="Times New Roman"/>
                <w:b/>
                <w:bCs/>
                <w:sz w:val="18"/>
                <w:szCs w:val="18"/>
                <w:lang w:eastAsia="ru-RU"/>
              </w:rPr>
              <w:t>Логінова</w:t>
            </w:r>
            <w:proofErr w:type="spellEnd"/>
            <w:r w:rsidRPr="0036214A">
              <w:rPr>
                <w:rFonts w:ascii="Times New Roman" w:hAnsi="Times New Roman"/>
                <w:b/>
                <w:bCs/>
                <w:sz w:val="18"/>
                <w:szCs w:val="18"/>
                <w:lang w:eastAsia="ru-RU"/>
              </w:rPr>
              <w:t xml:space="preserve">, в районі житлового будинку № 37 а по вул. </w:t>
            </w:r>
            <w:proofErr w:type="spellStart"/>
            <w:r w:rsidRPr="0036214A">
              <w:rPr>
                <w:rFonts w:ascii="Times New Roman" w:hAnsi="Times New Roman"/>
                <w:b/>
                <w:bCs/>
                <w:sz w:val="18"/>
                <w:szCs w:val="18"/>
                <w:lang w:eastAsia="ru-RU"/>
              </w:rPr>
              <w:t>Андрея</w:t>
            </w:r>
            <w:proofErr w:type="spellEnd"/>
            <w:r w:rsidRPr="0036214A">
              <w:rPr>
                <w:rFonts w:ascii="Times New Roman" w:hAnsi="Times New Roman"/>
                <w:b/>
                <w:bCs/>
                <w:sz w:val="18"/>
                <w:szCs w:val="18"/>
                <w:lang w:eastAsia="ru-RU"/>
              </w:rPr>
              <w:t xml:space="preserve"> Шептицького, площею 0,0111 га (з них: під спорудами – 0,0029 га, під проходами, проїздами та площадками – 0,0040 га, інші – 0,0042 га) строком на 5 (п’ять) років, за рахунок земель населеного пункту м. Біла Церква. Кадастровий номер: 3210300000:04:003:0004.</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договір до 04.07.2019 року ПП до 01.07.2019 року</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3736A8" w:rsidP="003736A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земля строком на 3(три) роки </w:t>
            </w:r>
            <w:r w:rsidRPr="003B63C6">
              <w:rPr>
                <w:rFonts w:ascii="Times New Roman" w:hAnsi="Times New Roman"/>
                <w:b/>
                <w:sz w:val="18"/>
                <w:szCs w:val="18"/>
                <w:lang w:eastAsia="ru-RU"/>
              </w:rPr>
              <w:t xml:space="preserve">без права </w:t>
            </w:r>
            <w:r w:rsidR="003B63C6" w:rsidRPr="003B63C6">
              <w:rPr>
                <w:rFonts w:ascii="Times New Roman" w:hAnsi="Times New Roman"/>
                <w:b/>
                <w:sz w:val="18"/>
                <w:szCs w:val="18"/>
                <w:lang w:eastAsia="ru-RU"/>
              </w:rPr>
              <w:t>будівництва на з</w:t>
            </w:r>
            <w:r w:rsidRPr="003B63C6">
              <w:rPr>
                <w:rFonts w:ascii="Times New Roman" w:hAnsi="Times New Roman"/>
                <w:b/>
                <w:sz w:val="18"/>
                <w:szCs w:val="18"/>
                <w:lang w:eastAsia="ru-RU"/>
              </w:rPr>
              <w:t>емельн</w:t>
            </w:r>
            <w:r w:rsidR="003B63C6" w:rsidRPr="003B63C6">
              <w:rPr>
                <w:rFonts w:ascii="Times New Roman" w:hAnsi="Times New Roman"/>
                <w:b/>
                <w:sz w:val="18"/>
                <w:szCs w:val="18"/>
                <w:lang w:eastAsia="ru-RU"/>
              </w:rPr>
              <w:t xml:space="preserve">ій </w:t>
            </w:r>
            <w:r w:rsidRPr="003B63C6">
              <w:rPr>
                <w:rFonts w:ascii="Times New Roman" w:hAnsi="Times New Roman"/>
                <w:b/>
                <w:sz w:val="18"/>
                <w:szCs w:val="18"/>
                <w:lang w:eastAsia="ru-RU"/>
              </w:rPr>
              <w:t>ділян</w:t>
            </w:r>
            <w:r w:rsidR="003B63C6" w:rsidRPr="003B63C6">
              <w:rPr>
                <w:rFonts w:ascii="Times New Roman" w:hAnsi="Times New Roman"/>
                <w:b/>
                <w:sz w:val="18"/>
                <w:szCs w:val="18"/>
                <w:lang w:eastAsia="ru-RU"/>
              </w:rPr>
              <w:t>ці</w:t>
            </w:r>
            <w:r w:rsidRPr="003B63C6">
              <w:rPr>
                <w:rFonts w:ascii="Times New Roman" w:hAnsi="Times New Roman"/>
                <w:b/>
                <w:sz w:val="18"/>
                <w:szCs w:val="18"/>
                <w:lang w:eastAsia="ru-RU"/>
              </w:rPr>
              <w:t>.</w:t>
            </w:r>
          </w:p>
          <w:p w:rsidR="003736A8" w:rsidRPr="00B217FE" w:rsidRDefault="003736A8" w:rsidP="003736A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736A8" w:rsidRPr="00B217FE" w:rsidRDefault="003736A8" w:rsidP="003736A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3736A8" w:rsidRDefault="003736A8" w:rsidP="003736A8">
            <w:pPr>
              <w:spacing w:after="0" w:line="240" w:lineRule="auto"/>
              <w:rPr>
                <w:rFonts w:ascii="Times New Roman" w:hAnsi="Times New Roman"/>
                <w:b/>
                <w:sz w:val="18"/>
                <w:szCs w:val="18"/>
                <w:lang w:eastAsia="ru-RU"/>
              </w:rPr>
            </w:pPr>
          </w:p>
          <w:p w:rsidR="003736A8" w:rsidRPr="0036214A" w:rsidRDefault="003736A8" w:rsidP="003736A8">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28.</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припинення терміну дії договору оренди землі ПРИВАТНОМУ ВИРОБНИЧОМУ ПІДПРИЄМСТВУ «УКРКОТЛОПРОМ»</w:t>
            </w:r>
            <w:r w:rsidRPr="00BF2B15">
              <w:rPr>
                <w:rFonts w:ascii="Times New Roman" w:hAnsi="Times New Roman"/>
                <w:b/>
                <w:bCs/>
                <w:sz w:val="18"/>
                <w:szCs w:val="18"/>
                <w:lang w:eastAsia="ru-RU"/>
              </w:rPr>
              <w:br/>
            </w:r>
            <w:r w:rsidRPr="0036214A">
              <w:rPr>
                <w:rFonts w:ascii="Times New Roman" w:hAnsi="Times New Roman"/>
                <w:b/>
                <w:bCs/>
                <w:sz w:val="18"/>
                <w:szCs w:val="18"/>
                <w:lang w:eastAsia="ru-RU"/>
              </w:rPr>
              <w:t xml:space="preserve">1.Припинити договір оренди землі з ПРИВАТНИМ ВИРОБНИЧИМ ПІДПРИЄМСТВОМ «УКРКОТЛОПРОМ» під розміщення виробничої бази за адресою: вулиця Мережна, 6, площею 1,5581 га з кадастровим номером:3210300000:06:039:0004, який укладений 20 серпня 2013 року №73 на підставі підпункту 6.4 пункту 6 рішення міської ради від 23 травня 2013 року №970-42-VI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31 січня 2014 року №4553296, відповідно до п. а) ч. 1 ст. 141 Земельного кодексу України, а саме: добровільна відмова від права </w:t>
            </w:r>
            <w:r w:rsidRPr="0036214A">
              <w:rPr>
                <w:rFonts w:ascii="Times New Roman" w:hAnsi="Times New Roman"/>
                <w:b/>
                <w:bCs/>
                <w:sz w:val="18"/>
                <w:szCs w:val="18"/>
                <w:lang w:eastAsia="ru-RU"/>
              </w:rPr>
              <w:lastRenderedPageBreak/>
              <w:t>користування земельною ділянкою.</w:t>
            </w:r>
          </w:p>
        </w:tc>
        <w:tc>
          <w:tcPr>
            <w:tcW w:w="3828" w:type="dxa"/>
            <w:tcMar>
              <w:top w:w="26" w:type="dxa"/>
              <w:left w:w="40" w:type="dxa"/>
              <w:bottom w:w="26" w:type="dxa"/>
              <w:right w:w="40" w:type="dxa"/>
            </w:tcMar>
            <w:hideMark/>
          </w:tcPr>
          <w:p w:rsidR="002B7152" w:rsidRPr="00BF2B15" w:rsidRDefault="00A776AC" w:rsidP="00A776AC">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У </w:t>
            </w:r>
            <w:r w:rsidR="002B7152" w:rsidRPr="00BF2B15">
              <w:rPr>
                <w:rFonts w:ascii="Times New Roman" w:hAnsi="Times New Roman"/>
                <w:sz w:val="18"/>
                <w:szCs w:val="18"/>
                <w:lang w:eastAsia="ru-RU"/>
              </w:rPr>
              <w:t>квітні пройшло рішення на передачу в оренду земельної ділянки (</w:t>
            </w:r>
            <w:r>
              <w:rPr>
                <w:rFonts w:ascii="Times New Roman" w:hAnsi="Times New Roman"/>
                <w:sz w:val="18"/>
                <w:szCs w:val="18"/>
                <w:lang w:eastAsia="ru-RU"/>
              </w:rPr>
              <w:t>потрібно</w:t>
            </w:r>
            <w:r w:rsidR="002B7152" w:rsidRPr="00BF2B15">
              <w:rPr>
                <w:rFonts w:ascii="Times New Roman" w:hAnsi="Times New Roman"/>
                <w:sz w:val="18"/>
                <w:szCs w:val="18"/>
                <w:lang w:eastAsia="ru-RU"/>
              </w:rPr>
              <w:t xml:space="preserve"> для реєстраційної служби)</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3736A8" w:rsidRPr="001E0C76" w:rsidRDefault="003736A8" w:rsidP="003736A8">
            <w:pPr>
              <w:spacing w:after="0" w:line="240" w:lineRule="auto"/>
              <w:rPr>
                <w:rFonts w:ascii="Times New Roman" w:hAnsi="Times New Roman"/>
                <w:b/>
                <w:sz w:val="18"/>
                <w:szCs w:val="18"/>
              </w:rPr>
            </w:pPr>
            <w:r w:rsidRPr="001E0C76">
              <w:rPr>
                <w:rFonts w:ascii="Times New Roman" w:hAnsi="Times New Roman"/>
                <w:b/>
                <w:sz w:val="18"/>
                <w:szCs w:val="18"/>
              </w:rPr>
              <w:t>Припинити термін дії договору оренди землі.</w:t>
            </w:r>
          </w:p>
          <w:p w:rsidR="003736A8" w:rsidRPr="00B217FE" w:rsidRDefault="003736A8" w:rsidP="003736A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3736A8" w:rsidRPr="00B217FE" w:rsidRDefault="003736A8" w:rsidP="003736A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29.</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встановлення земельного сервітуту з фізичною особою-підприємцем Липовою Оленою Анатоліївною</w:t>
            </w:r>
            <w:r w:rsidRPr="0036214A">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w:t>
            </w:r>
            <w:proofErr w:type="spellStart"/>
            <w:r w:rsidRPr="0036214A">
              <w:rPr>
                <w:rFonts w:ascii="Times New Roman" w:hAnsi="Times New Roman"/>
                <w:b/>
                <w:bCs/>
                <w:sz w:val="18"/>
                <w:szCs w:val="18"/>
                <w:lang w:eastAsia="ru-RU"/>
              </w:rPr>
              <w:t>діяльності-</w:t>
            </w:r>
            <w:proofErr w:type="spellEnd"/>
            <w:r w:rsidRPr="0036214A">
              <w:rPr>
                <w:rFonts w:ascii="Times New Roman" w:hAnsi="Times New Roman"/>
                <w:b/>
                <w:bCs/>
                <w:sz w:val="18"/>
                <w:szCs w:val="18"/>
                <w:lang w:eastAsia="ru-RU"/>
              </w:rPr>
              <w:t xml:space="preserve"> павільйону по продажу промислових товарів) за адресою: вулиця </w:t>
            </w:r>
            <w:proofErr w:type="spellStart"/>
            <w:r w:rsidRPr="0036214A">
              <w:rPr>
                <w:rFonts w:ascii="Times New Roman" w:hAnsi="Times New Roman"/>
                <w:b/>
                <w:bCs/>
                <w:sz w:val="18"/>
                <w:szCs w:val="18"/>
                <w:lang w:eastAsia="ru-RU"/>
              </w:rPr>
              <w:t>Нєкрасова</w:t>
            </w:r>
            <w:proofErr w:type="spellEnd"/>
            <w:r w:rsidRPr="0036214A">
              <w:rPr>
                <w:rFonts w:ascii="Times New Roman" w:hAnsi="Times New Roman"/>
                <w:b/>
                <w:bCs/>
                <w:sz w:val="18"/>
                <w:szCs w:val="18"/>
                <w:lang w:eastAsia="ru-RU"/>
              </w:rPr>
              <w:t>, в районі житлового будинку №47/1 по вулиці Леваневського, площею 0,0059 га (з них: під тимчасовою спорудою – 0,0029 га, під проїздами, проходами та площадками – 0,0030 га), строком на 3 (три) роки, за рахунок земель населеного пункту м. Біла Церква. Кадастровий номер: 3210300000:07:007:0079.</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договір до 13.09.2019 року ПП до 01.07.2019 року</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3736A8" w:rsidP="003736A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p>
        </w:tc>
        <w:tc>
          <w:tcPr>
            <w:tcW w:w="4801"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СКАРГИ</w:t>
            </w:r>
          </w:p>
        </w:tc>
        <w:tc>
          <w:tcPr>
            <w:tcW w:w="3828"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2.</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36214A">
              <w:rPr>
                <w:rFonts w:ascii="Times New Roman" w:hAnsi="Times New Roman"/>
                <w:b/>
                <w:bCs/>
                <w:sz w:val="18"/>
                <w:szCs w:val="18"/>
                <w:lang w:eastAsia="ru-RU"/>
              </w:rPr>
              <w:t xml:space="preserve">Звернення мешканців будинку за адресою: вул. Ярмаркова, 7 з приводу конфліктної ситуації щодо меж прибудинкової території та земельною ділянкою гр. </w:t>
            </w:r>
            <w:proofErr w:type="spellStart"/>
            <w:r w:rsidRPr="0036214A">
              <w:rPr>
                <w:rFonts w:ascii="Times New Roman" w:hAnsi="Times New Roman"/>
                <w:b/>
                <w:bCs/>
                <w:sz w:val="18"/>
                <w:szCs w:val="18"/>
                <w:lang w:eastAsia="ru-RU"/>
              </w:rPr>
              <w:t>Герасименка</w:t>
            </w:r>
            <w:proofErr w:type="spellEnd"/>
            <w:r w:rsidRPr="0036214A">
              <w:rPr>
                <w:rFonts w:ascii="Times New Roman" w:hAnsi="Times New Roman"/>
                <w:b/>
                <w:bCs/>
                <w:sz w:val="18"/>
                <w:szCs w:val="18"/>
                <w:lang w:eastAsia="ru-RU"/>
              </w:rPr>
              <w:t xml:space="preserve"> В.А. за адресою: вул. Базарна, 16 та проханням здійснення виїзду постійної комісії на місце</w:t>
            </w:r>
            <w:r w:rsidR="00F675B6">
              <w:rPr>
                <w:rFonts w:ascii="Times New Roman" w:hAnsi="Times New Roman"/>
                <w:b/>
                <w:bCs/>
                <w:sz w:val="18"/>
                <w:szCs w:val="18"/>
                <w:lang w:eastAsia="ru-RU"/>
              </w:rPr>
              <w:t xml:space="preserve"> </w:t>
            </w:r>
            <w:r w:rsidRPr="0036214A">
              <w:rPr>
                <w:rFonts w:ascii="Times New Roman" w:hAnsi="Times New Roman"/>
                <w:b/>
                <w:bCs/>
                <w:sz w:val="18"/>
                <w:szCs w:val="18"/>
                <w:lang w:eastAsia="ru-RU"/>
              </w:rPr>
              <w:t>ро</w:t>
            </w:r>
            <w:r w:rsidR="00962D57">
              <w:rPr>
                <w:rFonts w:ascii="Times New Roman" w:hAnsi="Times New Roman"/>
                <w:b/>
                <w:bCs/>
                <w:sz w:val="18"/>
                <w:szCs w:val="18"/>
                <w:lang w:eastAsia="ru-RU"/>
              </w:rPr>
              <w:t>з</w:t>
            </w:r>
            <w:r w:rsidRPr="0036214A">
              <w:rPr>
                <w:rFonts w:ascii="Times New Roman" w:hAnsi="Times New Roman"/>
                <w:b/>
                <w:bCs/>
                <w:sz w:val="18"/>
                <w:szCs w:val="18"/>
                <w:lang w:eastAsia="ru-RU"/>
              </w:rPr>
              <w:t>ташування даних земельних ділянок</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вул. Базарна, 16 приватизована</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F675B6" w:rsidP="00E55467">
            <w:pPr>
              <w:spacing w:after="0" w:line="240" w:lineRule="auto"/>
              <w:contextualSpacing/>
              <w:jc w:val="both"/>
              <w:rPr>
                <w:rFonts w:ascii="Times New Roman" w:hAnsi="Times New Roman"/>
                <w:b/>
                <w:sz w:val="18"/>
                <w:szCs w:val="18"/>
              </w:rPr>
            </w:pPr>
            <w:r w:rsidRPr="00E55467">
              <w:rPr>
                <w:rFonts w:ascii="Times New Roman" w:hAnsi="Times New Roman"/>
                <w:b/>
                <w:color w:val="000000" w:themeColor="text1"/>
                <w:sz w:val="18"/>
                <w:szCs w:val="18"/>
                <w:lang w:eastAsia="zh-CN"/>
              </w:rPr>
              <w:t xml:space="preserve">Управлінню регулювання земельних відносин підготувати та направити офіційну відповідь заявнику </w:t>
            </w:r>
            <w:r w:rsidR="00FC051A" w:rsidRPr="00E55467">
              <w:rPr>
                <w:rFonts w:ascii="Times New Roman" w:hAnsi="Times New Roman"/>
                <w:b/>
                <w:sz w:val="18"/>
                <w:szCs w:val="18"/>
                <w:lang w:eastAsia="ar-SA"/>
              </w:rPr>
              <w:t xml:space="preserve">щодо необхідності погодження межових знаків  </w:t>
            </w:r>
            <w:r w:rsidRPr="00E55467">
              <w:rPr>
                <w:rFonts w:ascii="Times New Roman" w:hAnsi="Times New Roman"/>
                <w:b/>
                <w:sz w:val="18"/>
                <w:szCs w:val="18"/>
                <w:lang w:eastAsia="ar-SA"/>
              </w:rPr>
              <w:t xml:space="preserve"> відповідно до Інструкції про встановлення (відновлення) меж земельних ділянок в натурі (на місцевості) та їх закріплення межовими знаками</w:t>
            </w:r>
            <w:r w:rsidR="00E55467" w:rsidRPr="00E55467">
              <w:rPr>
                <w:rFonts w:ascii="Times New Roman" w:hAnsi="Times New Roman"/>
                <w:b/>
                <w:sz w:val="18"/>
                <w:szCs w:val="18"/>
                <w:lang w:eastAsia="ar-SA"/>
              </w:rPr>
              <w:t>.</w:t>
            </w:r>
            <w:r w:rsidRPr="00E55467">
              <w:rPr>
                <w:rFonts w:ascii="Times New Roman" w:hAnsi="Times New Roman"/>
                <w:b/>
                <w:sz w:val="18"/>
                <w:szCs w:val="18"/>
                <w:lang w:eastAsia="ar-SA"/>
              </w:rPr>
              <w:t xml:space="preserve"> </w:t>
            </w:r>
          </w:p>
          <w:p w:rsidR="00E55467" w:rsidRPr="00E55467" w:rsidRDefault="00E55467" w:rsidP="00E55467">
            <w:pPr>
              <w:suppressAutoHyphens/>
              <w:ind w:firstLine="851"/>
              <w:jc w:val="both"/>
              <w:rPr>
                <w:rFonts w:ascii="Times New Roman" w:hAnsi="Times New Roman"/>
                <w:b/>
                <w:sz w:val="18"/>
                <w:szCs w:val="18"/>
              </w:rPr>
            </w:pPr>
            <w:r>
              <w:rPr>
                <w:rFonts w:ascii="Times New Roman" w:hAnsi="Times New Roman"/>
                <w:b/>
                <w:sz w:val="18"/>
                <w:szCs w:val="18"/>
                <w:lang w:eastAsia="ru-RU"/>
              </w:rPr>
              <w:t xml:space="preserve">Зобов’язати заявника  </w:t>
            </w:r>
            <w:r>
              <w:t xml:space="preserve"> </w:t>
            </w:r>
            <w:r w:rsidRPr="00E55467">
              <w:rPr>
                <w:rFonts w:ascii="Times New Roman" w:hAnsi="Times New Roman"/>
                <w:b/>
                <w:sz w:val="18"/>
                <w:szCs w:val="18"/>
              </w:rPr>
              <w:t xml:space="preserve">встановити межі земельної ділянки за адресою: вул. Базарна, 16, керуючись п.3.12 Інструкції  </w:t>
            </w:r>
            <w:r w:rsidRPr="00E55467">
              <w:rPr>
                <w:rFonts w:ascii="Times New Roman" w:eastAsia="Arial" w:hAnsi="Times New Roman"/>
                <w:b/>
                <w:sz w:val="18"/>
                <w:szCs w:val="18"/>
              </w:rPr>
              <w:t>про встановлення (відновлення) меж земельних ділянок в натурі (на 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юстиції України від 16.06.2010 року №391/17686.</w:t>
            </w:r>
          </w:p>
          <w:p w:rsidR="00E55467" w:rsidRPr="0036214A" w:rsidRDefault="00E55467" w:rsidP="00E55467">
            <w:pPr>
              <w:spacing w:after="0" w:line="240" w:lineRule="auto"/>
              <w:contextualSpacing/>
              <w:jc w:val="both"/>
              <w:rPr>
                <w:rFonts w:ascii="Times New Roman" w:hAnsi="Times New Roman"/>
                <w:b/>
                <w:sz w:val="18"/>
                <w:szCs w:val="18"/>
                <w:lang w:eastAsia="ru-RU"/>
              </w:rPr>
            </w:pP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3.</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36214A">
              <w:rPr>
                <w:rFonts w:ascii="Times New Roman" w:hAnsi="Times New Roman"/>
                <w:b/>
                <w:bCs/>
                <w:sz w:val="18"/>
                <w:szCs w:val="18"/>
                <w:lang w:eastAsia="ru-RU"/>
              </w:rPr>
              <w:t>Заява гр. Горбань Н.С. з приводу оформлення земельної ділянки за адресою: вул. Партизанська, 3 кв.3 в межах червоної лінії та погодити технічну документацію із землеустрою без погодження суміжного землекористувача, а саме Білоцерківської міської ради</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3736A8"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tc>
      </w:tr>
      <w:tr w:rsidR="002B7152" w:rsidRPr="00BF2B15" w:rsidTr="00A776AC">
        <w:trPr>
          <w:trHeight w:val="277"/>
        </w:trPr>
        <w:tc>
          <w:tcPr>
            <w:tcW w:w="342" w:type="dxa"/>
            <w:tcMar>
              <w:top w:w="26" w:type="dxa"/>
              <w:left w:w="40" w:type="dxa"/>
              <w:bottom w:w="26" w:type="dxa"/>
              <w:right w:w="40" w:type="dxa"/>
            </w:tcMar>
            <w:hideMark/>
          </w:tcPr>
          <w:p w:rsidR="002B7152" w:rsidRPr="00BF2B15" w:rsidRDefault="002B7152" w:rsidP="002B715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4.</w:t>
            </w:r>
          </w:p>
        </w:tc>
        <w:tc>
          <w:tcPr>
            <w:tcW w:w="4801" w:type="dxa"/>
            <w:tcMar>
              <w:top w:w="26" w:type="dxa"/>
              <w:left w:w="40" w:type="dxa"/>
              <w:bottom w:w="26" w:type="dxa"/>
              <w:right w:w="40" w:type="dxa"/>
            </w:tcMar>
            <w:hideMark/>
          </w:tcPr>
          <w:p w:rsidR="002B7152" w:rsidRPr="0036214A" w:rsidRDefault="002B7152" w:rsidP="002B7152">
            <w:pPr>
              <w:spacing w:after="0" w:line="240" w:lineRule="auto"/>
              <w:rPr>
                <w:rFonts w:ascii="Times New Roman" w:hAnsi="Times New Roman"/>
                <w:b/>
                <w:bCs/>
                <w:sz w:val="18"/>
                <w:szCs w:val="18"/>
                <w:lang w:eastAsia="ru-RU"/>
              </w:rPr>
            </w:pPr>
            <w:r w:rsidRPr="0036214A">
              <w:rPr>
                <w:rFonts w:ascii="Times New Roman" w:hAnsi="Times New Roman"/>
                <w:b/>
                <w:bCs/>
                <w:sz w:val="18"/>
                <w:szCs w:val="18"/>
                <w:lang w:eastAsia="ru-RU"/>
              </w:rPr>
              <w:t xml:space="preserve">Заява гр. </w:t>
            </w:r>
            <w:proofErr w:type="spellStart"/>
            <w:r w:rsidRPr="0036214A">
              <w:rPr>
                <w:rFonts w:ascii="Times New Roman" w:hAnsi="Times New Roman"/>
                <w:b/>
                <w:bCs/>
                <w:sz w:val="18"/>
                <w:szCs w:val="18"/>
                <w:lang w:eastAsia="ru-RU"/>
              </w:rPr>
              <w:t>Черненка</w:t>
            </w:r>
            <w:proofErr w:type="spellEnd"/>
            <w:r w:rsidRPr="0036214A">
              <w:rPr>
                <w:rFonts w:ascii="Times New Roman" w:hAnsi="Times New Roman"/>
                <w:b/>
                <w:bCs/>
                <w:sz w:val="18"/>
                <w:szCs w:val="18"/>
                <w:lang w:eastAsia="ru-RU"/>
              </w:rPr>
              <w:t xml:space="preserve"> В.М. з приводу встановлення межі земельної ділянки за адресою: </w:t>
            </w:r>
            <w:proofErr w:type="spellStart"/>
            <w:r w:rsidRPr="0036214A">
              <w:rPr>
                <w:rFonts w:ascii="Times New Roman" w:hAnsi="Times New Roman"/>
                <w:b/>
                <w:bCs/>
                <w:sz w:val="18"/>
                <w:szCs w:val="18"/>
                <w:lang w:eastAsia="ru-RU"/>
              </w:rPr>
              <w:t>вул.Котляревського</w:t>
            </w:r>
            <w:proofErr w:type="spellEnd"/>
            <w:r w:rsidRPr="0036214A">
              <w:rPr>
                <w:rFonts w:ascii="Times New Roman" w:hAnsi="Times New Roman"/>
                <w:b/>
                <w:bCs/>
                <w:sz w:val="18"/>
                <w:szCs w:val="18"/>
                <w:lang w:eastAsia="ru-RU"/>
              </w:rPr>
              <w:t>, 96 в присутності членів комісії та проходження комунікацій по водопостачанню через город суміжного землекористувача</w:t>
            </w:r>
          </w:p>
        </w:tc>
        <w:tc>
          <w:tcPr>
            <w:tcW w:w="382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подала ще одну заяву, виїздив 09.04.2019 року Лє</w:t>
            </w:r>
            <w:r w:rsidR="00A776AC">
              <w:rPr>
                <w:rFonts w:ascii="Times New Roman" w:hAnsi="Times New Roman"/>
                <w:sz w:val="18"/>
                <w:szCs w:val="18"/>
                <w:lang w:eastAsia="ru-RU"/>
              </w:rPr>
              <w:t>о</w:t>
            </w:r>
            <w:r w:rsidRPr="00BF2B15">
              <w:rPr>
                <w:rFonts w:ascii="Times New Roman" w:hAnsi="Times New Roman"/>
                <w:sz w:val="18"/>
                <w:szCs w:val="18"/>
                <w:lang w:eastAsia="ru-RU"/>
              </w:rPr>
              <w:t>нов А.С., геодезисти не виїхали</w:t>
            </w:r>
          </w:p>
        </w:tc>
        <w:tc>
          <w:tcPr>
            <w:tcW w:w="878"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BF2B15"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36214A" w:rsidRDefault="00FC051A" w:rsidP="003F5DC0">
            <w:pPr>
              <w:spacing w:after="0" w:line="240" w:lineRule="auto"/>
              <w:contextualSpacing/>
              <w:jc w:val="both"/>
              <w:rPr>
                <w:rFonts w:ascii="Times New Roman" w:hAnsi="Times New Roman"/>
                <w:b/>
                <w:sz w:val="18"/>
                <w:szCs w:val="18"/>
                <w:lang w:eastAsia="ru-RU"/>
              </w:rPr>
            </w:pPr>
            <w:r w:rsidRPr="003F5DC0">
              <w:rPr>
                <w:rFonts w:ascii="Times New Roman" w:hAnsi="Times New Roman"/>
                <w:b/>
                <w:color w:val="000000" w:themeColor="text1"/>
                <w:sz w:val="18"/>
                <w:szCs w:val="18"/>
                <w:lang w:eastAsia="zh-CN"/>
              </w:rPr>
              <w:t xml:space="preserve">Управлінню регулювання земельних відносин підготувати та направити офіційну відповідь заявнику з рекомендацією </w:t>
            </w:r>
            <w:r w:rsidRPr="003F5DC0">
              <w:rPr>
                <w:rFonts w:ascii="Times New Roman" w:hAnsi="Times New Roman"/>
                <w:b/>
                <w:sz w:val="18"/>
                <w:szCs w:val="18"/>
                <w:lang w:eastAsia="ar-SA"/>
              </w:rPr>
              <w:t xml:space="preserve"> щодо необхідності погодження межових знаків   відповідно до Інструкції про встановлення (відновлення) меж земельних ділянок в натурі (на </w:t>
            </w:r>
            <w:r w:rsidRPr="003F5DC0">
              <w:rPr>
                <w:rFonts w:ascii="Times New Roman" w:hAnsi="Times New Roman"/>
                <w:b/>
                <w:sz w:val="18"/>
                <w:szCs w:val="18"/>
                <w:lang w:eastAsia="ar-SA"/>
              </w:rPr>
              <w:lastRenderedPageBreak/>
              <w:t xml:space="preserve">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юстиції України від 16.06.2010 року №391/17686 </w:t>
            </w:r>
            <w:r w:rsidR="003F5DC0" w:rsidRPr="003F5DC0">
              <w:rPr>
                <w:rFonts w:ascii="Times New Roman" w:hAnsi="Times New Roman"/>
                <w:b/>
                <w:sz w:val="18"/>
                <w:szCs w:val="18"/>
              </w:rPr>
              <w:t>.</w:t>
            </w:r>
          </w:p>
        </w:tc>
      </w:tr>
      <w:tr w:rsidR="002B7152" w:rsidRPr="00A014B1" w:rsidTr="00A776AC">
        <w:trPr>
          <w:trHeight w:val="277"/>
        </w:trPr>
        <w:tc>
          <w:tcPr>
            <w:tcW w:w="342" w:type="dxa"/>
            <w:tcMar>
              <w:top w:w="26" w:type="dxa"/>
              <w:left w:w="40" w:type="dxa"/>
              <w:bottom w:w="26" w:type="dxa"/>
              <w:right w:w="40" w:type="dxa"/>
            </w:tcMar>
            <w:hideMark/>
          </w:tcPr>
          <w:p w:rsidR="002B7152" w:rsidRPr="00A014B1" w:rsidRDefault="002B7152" w:rsidP="002B7152">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21</w:t>
            </w:r>
          </w:p>
        </w:tc>
        <w:tc>
          <w:tcPr>
            <w:tcW w:w="4801"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2B7152" w:rsidRDefault="002B7152" w:rsidP="002B7152">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014B1">
              <w:rPr>
                <w:rFonts w:ascii="Times New Roman" w:hAnsi="Times New Roman"/>
                <w:b/>
                <w:bCs/>
                <w:sz w:val="18"/>
                <w:szCs w:val="18"/>
                <w:lang w:eastAsia="ru-RU"/>
              </w:rPr>
              <w:t>Ничипорченком</w:t>
            </w:r>
            <w:proofErr w:type="spellEnd"/>
            <w:r w:rsidRPr="00A014B1">
              <w:rPr>
                <w:rFonts w:ascii="Times New Roman" w:hAnsi="Times New Roman"/>
                <w:b/>
                <w:bCs/>
                <w:sz w:val="18"/>
                <w:szCs w:val="18"/>
                <w:lang w:eastAsia="ru-RU"/>
              </w:rPr>
              <w:t xml:space="preserve"> Владиславом Сергійовичем </w:t>
            </w:r>
            <w:r w:rsidRPr="00A014B1">
              <w:rPr>
                <w:rFonts w:ascii="Times New Roman" w:hAnsi="Times New Roman"/>
                <w:sz w:val="18"/>
                <w:szCs w:val="18"/>
                <w:lang w:eastAsia="ru-RU"/>
              </w:rPr>
              <w:t xml:space="preserve">для експлуатації та обслуговування кіоску за адресою: вулиця Василя Стуса, в районі будинку №10, площею 0,0027 га (з них: під тимчасовою спорудою – 0,0009 га, під проїздами, проходами та площадками – 0,0018га), строком на 3 (три) роки, за рахунок земель населеного пункту м. Біла Церква. </w:t>
            </w:r>
          </w:p>
          <w:p w:rsidR="00A776AC" w:rsidRPr="00A014B1" w:rsidRDefault="00A776AC" w:rsidP="002B7152">
            <w:pPr>
              <w:spacing w:after="0" w:line="240" w:lineRule="auto"/>
              <w:rPr>
                <w:rFonts w:ascii="Times New Roman" w:hAnsi="Times New Roman"/>
                <w:sz w:val="18"/>
                <w:szCs w:val="18"/>
                <w:lang w:eastAsia="ru-RU"/>
              </w:rPr>
            </w:pPr>
          </w:p>
        </w:tc>
        <w:tc>
          <w:tcPr>
            <w:tcW w:w="3828" w:type="dxa"/>
            <w:tcMar>
              <w:top w:w="26" w:type="dxa"/>
              <w:left w:w="40" w:type="dxa"/>
              <w:bottom w:w="26" w:type="dxa"/>
              <w:right w:w="40" w:type="dxa"/>
            </w:tcMar>
            <w:hideMark/>
          </w:tcPr>
          <w:p w:rsidR="002B7152" w:rsidRPr="00A014B1" w:rsidRDefault="002B7152" w:rsidP="002B7152">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ПП до 01.07.2019 року. Була відмова від 29.03.2018 року</w:t>
            </w:r>
          </w:p>
        </w:tc>
        <w:tc>
          <w:tcPr>
            <w:tcW w:w="878" w:type="dxa"/>
            <w:tcMar>
              <w:top w:w="26" w:type="dxa"/>
              <w:left w:w="40" w:type="dxa"/>
              <w:bottom w:w="26" w:type="dxa"/>
              <w:right w:w="40" w:type="dxa"/>
            </w:tcMar>
            <w:hideMark/>
          </w:tcPr>
          <w:p w:rsidR="002B7152" w:rsidRPr="00A014B1"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A014B1"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A014B1"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sz w:val="18"/>
                <w:szCs w:val="18"/>
                <w:lang w:eastAsia="ru-RU"/>
              </w:rPr>
            </w:pPr>
            <w:r w:rsidRPr="006E50BD">
              <w:rPr>
                <w:rFonts w:ascii="Times New Roman" w:hAnsi="Times New Roman"/>
                <w:b/>
                <w:sz w:val="18"/>
                <w:szCs w:val="18"/>
                <w:lang w:eastAsia="ru-RU"/>
              </w:rPr>
              <w:t xml:space="preserve">Бакун О.І. доводить до відома присутніх, що </w:t>
            </w:r>
            <w:r>
              <w:rPr>
                <w:rFonts w:ascii="Times New Roman" w:hAnsi="Times New Roman"/>
                <w:b/>
                <w:sz w:val="18"/>
                <w:szCs w:val="18"/>
                <w:lang w:eastAsia="ru-RU"/>
              </w:rPr>
              <w:t>за користування земельною ділянкою сплачено частково.</w:t>
            </w:r>
          </w:p>
          <w:p w:rsidR="0082132D" w:rsidRPr="00EC1684" w:rsidRDefault="002B7152" w:rsidP="0082132D">
            <w:pPr>
              <w:shd w:val="clear" w:color="auto" w:fill="FFFFFF" w:themeFill="background1"/>
              <w:spacing w:after="0" w:line="240" w:lineRule="auto"/>
              <w:ind w:firstLine="74"/>
              <w:jc w:val="both"/>
              <w:rPr>
                <w:rFonts w:ascii="Times New Roman" w:hAnsi="Times New Roman"/>
                <w:sz w:val="18"/>
                <w:szCs w:val="18"/>
                <w:lang w:eastAsia="ru-RU"/>
              </w:rPr>
            </w:pPr>
            <w:r w:rsidRPr="0082132D">
              <w:rPr>
                <w:rFonts w:ascii="Times New Roman" w:hAnsi="Times New Roman"/>
                <w:b/>
                <w:sz w:val="18"/>
                <w:szCs w:val="18"/>
                <w:lang w:eastAsia="ru-RU"/>
              </w:rPr>
              <w:t xml:space="preserve">Відмовити у встановленні </w:t>
            </w:r>
            <w:r w:rsidRPr="0082132D">
              <w:rPr>
                <w:rFonts w:ascii="Times New Roman" w:hAnsi="Times New Roman"/>
                <w:b/>
                <w:bCs/>
                <w:sz w:val="18"/>
                <w:szCs w:val="18"/>
                <w:lang w:eastAsia="ru-RU"/>
              </w:rPr>
              <w:t>земельного сервітуту</w:t>
            </w:r>
            <w:r w:rsidR="0082132D" w:rsidRPr="00EC1684">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82132D" w:rsidRPr="00EC1684">
              <w:rPr>
                <w:rFonts w:ascii="Times New Roman" w:hAnsi="Times New Roman"/>
                <w:b/>
                <w:color w:val="000000"/>
                <w:sz w:val="18"/>
                <w:szCs w:val="18"/>
                <w:lang w:eastAsia="ru-RU"/>
              </w:rPr>
              <w:t xml:space="preserve"> ст. 55-1 Закону України «Про землеустрій».</w:t>
            </w:r>
          </w:p>
          <w:p w:rsidR="002B7152" w:rsidRDefault="002B7152" w:rsidP="002B7152">
            <w:pPr>
              <w:spacing w:after="0" w:line="240" w:lineRule="auto"/>
              <w:rPr>
                <w:rFonts w:ascii="Times New Roman" w:hAnsi="Times New Roman"/>
                <w:b/>
                <w:bCs/>
                <w:sz w:val="18"/>
                <w:szCs w:val="18"/>
                <w:lang w:eastAsia="ru-RU"/>
              </w:rPr>
            </w:pPr>
            <w:r w:rsidRPr="00CE509B">
              <w:rPr>
                <w:rFonts w:ascii="Times New Roman" w:hAnsi="Times New Roman"/>
                <w:b/>
                <w:bCs/>
                <w:sz w:val="18"/>
                <w:szCs w:val="18"/>
                <w:lang w:eastAsia="ru-RU"/>
              </w:rPr>
              <w:t>Здійснити демонтаж тимчасової споруди.</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2B7152" w:rsidRPr="00A014B1" w:rsidRDefault="00A776AC" w:rsidP="002B715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2B7152" w:rsidRPr="00FC54E8" w:rsidTr="00A776AC">
        <w:trPr>
          <w:trHeight w:val="277"/>
        </w:trPr>
        <w:tc>
          <w:tcPr>
            <w:tcW w:w="342" w:type="dxa"/>
            <w:tcMar>
              <w:top w:w="26" w:type="dxa"/>
              <w:left w:w="40" w:type="dxa"/>
              <w:bottom w:w="26" w:type="dxa"/>
              <w:right w:w="40" w:type="dxa"/>
            </w:tcMar>
            <w:hideMark/>
          </w:tcPr>
          <w:p w:rsidR="002B7152" w:rsidRPr="00FC54E8" w:rsidRDefault="002B7152" w:rsidP="002B7152">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4</w:t>
            </w:r>
          </w:p>
        </w:tc>
        <w:tc>
          <w:tcPr>
            <w:tcW w:w="4801" w:type="dxa"/>
            <w:tcMar>
              <w:top w:w="26" w:type="dxa"/>
              <w:left w:w="40" w:type="dxa"/>
              <w:bottom w:w="26" w:type="dxa"/>
              <w:right w:w="40" w:type="dxa"/>
            </w:tcMar>
            <w:hideMark/>
          </w:tcPr>
          <w:p w:rsidR="002B7152" w:rsidRDefault="002B7152" w:rsidP="002B715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2B7152" w:rsidRPr="00AB2B27" w:rsidRDefault="002B7152" w:rsidP="002B7152">
            <w:pPr>
              <w:spacing w:after="0" w:line="240" w:lineRule="auto"/>
              <w:rPr>
                <w:rFonts w:ascii="Times New Roman" w:hAnsi="Times New Roman"/>
                <w:b/>
                <w:bCs/>
                <w:sz w:val="18"/>
                <w:szCs w:val="18"/>
                <w:lang w:eastAsia="ru-RU"/>
              </w:rPr>
            </w:pPr>
            <w:r w:rsidRPr="00FC54E8">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FC54E8">
              <w:rPr>
                <w:rFonts w:ascii="Times New Roman" w:hAnsi="Times New Roman"/>
                <w:b/>
                <w:bCs/>
                <w:sz w:val="18"/>
                <w:szCs w:val="18"/>
                <w:lang w:eastAsia="ru-RU"/>
              </w:rPr>
              <w:t>Дригало</w:t>
            </w:r>
            <w:proofErr w:type="spellEnd"/>
            <w:r w:rsidRPr="00FC54E8">
              <w:rPr>
                <w:rFonts w:ascii="Times New Roman" w:hAnsi="Times New Roman"/>
                <w:b/>
                <w:bCs/>
                <w:sz w:val="18"/>
                <w:szCs w:val="18"/>
                <w:lang w:eastAsia="ru-RU"/>
              </w:rPr>
              <w:t xml:space="preserve"> Людмилі Борисівні </w:t>
            </w:r>
            <w:r w:rsidRPr="00AB2B27">
              <w:rPr>
                <w:rFonts w:ascii="Times New Roman" w:hAnsi="Times New Roman"/>
                <w:b/>
                <w:bCs/>
                <w:sz w:val="18"/>
                <w:szCs w:val="18"/>
                <w:lang w:eastAsia="ru-RU"/>
              </w:rPr>
              <w:t xml:space="preserve">з цільовим призначенням 03.07 Для будівництва та обслуговування будівель торгівлі (вид використання – під будівництво спортивно-оздоровчого комплексу) за адресою: вулиця Леваневського, 17 біля автостоянки ФОП </w:t>
            </w:r>
            <w:proofErr w:type="spellStart"/>
            <w:r w:rsidRPr="00AB2B27">
              <w:rPr>
                <w:rFonts w:ascii="Times New Roman" w:hAnsi="Times New Roman"/>
                <w:b/>
                <w:bCs/>
                <w:sz w:val="18"/>
                <w:szCs w:val="18"/>
                <w:lang w:eastAsia="ru-RU"/>
              </w:rPr>
              <w:t>Красовського</w:t>
            </w:r>
            <w:proofErr w:type="spellEnd"/>
            <w:r w:rsidRPr="00AB2B27">
              <w:rPr>
                <w:rFonts w:ascii="Times New Roman" w:hAnsi="Times New Roman"/>
                <w:b/>
                <w:bCs/>
                <w:sz w:val="18"/>
                <w:szCs w:val="18"/>
                <w:lang w:eastAsia="ru-RU"/>
              </w:rPr>
              <w:t xml:space="preserve"> С.С., площею 0,1845 га (з них: землі під громадською забудовою – 0,1845 га) за рахунок земель населеного пункту м. Біла Церква. Кадастровий номер: 3210300000:07:002:0021.</w:t>
            </w:r>
          </w:p>
        </w:tc>
        <w:tc>
          <w:tcPr>
            <w:tcW w:w="3828" w:type="dxa"/>
            <w:tcMar>
              <w:top w:w="26" w:type="dxa"/>
              <w:left w:w="40" w:type="dxa"/>
              <w:bottom w:w="26" w:type="dxa"/>
              <w:right w:w="40" w:type="dxa"/>
            </w:tcMar>
            <w:hideMark/>
          </w:tcPr>
          <w:p w:rsidR="002B7152" w:rsidRPr="00FC54E8" w:rsidRDefault="002B7152" w:rsidP="002B7152">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було рішення про поновлення ДО, але не можуть зареєструвати, тому що відомості про земельну ділянку не внесено до ДРРП </w:t>
            </w:r>
            <w:r w:rsidRPr="00AB2B27">
              <w:rPr>
                <w:rFonts w:ascii="Times New Roman" w:hAnsi="Times New Roman"/>
                <w:sz w:val="18"/>
                <w:szCs w:val="18"/>
                <w:lang w:eastAsia="ru-RU"/>
              </w:rPr>
              <w:t>ЗАУВАЖЕННЯ</w:t>
            </w:r>
            <w:r w:rsidRPr="00FC54E8">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FC54E8">
              <w:rPr>
                <w:rFonts w:ascii="Times New Roman" w:hAnsi="Times New Roman"/>
                <w:sz w:val="18"/>
                <w:szCs w:val="18"/>
                <w:lang w:eastAsia="ru-RU"/>
              </w:rPr>
              <w:t>суперфіцій</w:t>
            </w:r>
            <w:proofErr w:type="spellEnd"/>
            <w:r w:rsidRPr="00FC54E8">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878" w:type="dxa"/>
            <w:tcMar>
              <w:top w:w="26" w:type="dxa"/>
              <w:left w:w="40" w:type="dxa"/>
              <w:bottom w:w="26" w:type="dxa"/>
              <w:right w:w="40" w:type="dxa"/>
            </w:tcMar>
            <w:hideMark/>
          </w:tcPr>
          <w:p w:rsidR="002B7152" w:rsidRPr="00FC54E8" w:rsidRDefault="002B7152" w:rsidP="002B715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2B7152" w:rsidRPr="00FC54E8" w:rsidRDefault="002B7152" w:rsidP="002B715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2B7152" w:rsidRPr="00FC54E8" w:rsidRDefault="002B7152" w:rsidP="002B715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2B7152" w:rsidRPr="006E50BD" w:rsidRDefault="002B7152" w:rsidP="002B7152">
            <w:pPr>
              <w:spacing w:after="0" w:line="240" w:lineRule="auto"/>
              <w:rPr>
                <w:rFonts w:ascii="Times New Roman" w:hAnsi="Times New Roman"/>
                <w:b/>
                <w:sz w:val="18"/>
                <w:szCs w:val="18"/>
                <w:lang w:eastAsia="ru-RU"/>
              </w:rPr>
            </w:pPr>
            <w:r w:rsidRPr="006E50BD">
              <w:rPr>
                <w:rFonts w:ascii="Times New Roman" w:hAnsi="Times New Roman"/>
                <w:b/>
                <w:sz w:val="18"/>
                <w:szCs w:val="18"/>
                <w:lang w:eastAsia="ru-RU"/>
              </w:rPr>
              <w:t>Бакун О.І. доводить до відома присутніх, що сплати не відповідають нарахуванням.</w:t>
            </w:r>
          </w:p>
          <w:p w:rsidR="002B7152" w:rsidRPr="007973CF" w:rsidRDefault="002B7152" w:rsidP="002B7152">
            <w:pPr>
              <w:spacing w:after="0" w:line="240" w:lineRule="auto"/>
              <w:rPr>
                <w:rFonts w:ascii="Times New Roman" w:hAnsi="Times New Roman"/>
                <w:b/>
                <w:sz w:val="18"/>
                <w:szCs w:val="18"/>
                <w:lang w:eastAsia="ru-RU"/>
              </w:rPr>
            </w:pPr>
            <w:r w:rsidRPr="007973CF">
              <w:rPr>
                <w:rFonts w:ascii="Times New Roman" w:hAnsi="Times New Roman"/>
                <w:b/>
                <w:sz w:val="18"/>
                <w:szCs w:val="18"/>
                <w:lang w:eastAsia="ru-RU"/>
              </w:rPr>
              <w:t>Борзак О.В. звертає увагу, що заявником надано не повний пакет документів.</w:t>
            </w:r>
          </w:p>
          <w:p w:rsidR="007973CF" w:rsidRPr="00A776AC" w:rsidRDefault="002B7152" w:rsidP="007973CF">
            <w:pPr>
              <w:pStyle w:val="a8"/>
              <w:ind w:firstLine="851"/>
              <w:jc w:val="both"/>
              <w:rPr>
                <w:rFonts w:ascii="Times New Roman" w:hAnsi="Times New Roman"/>
                <w:sz w:val="18"/>
                <w:szCs w:val="18"/>
                <w:lang w:val="uk-UA" w:eastAsia="ru-RU"/>
              </w:rPr>
            </w:pPr>
            <w:r w:rsidRPr="00A776AC">
              <w:rPr>
                <w:rFonts w:ascii="Times New Roman" w:hAnsi="Times New Roman"/>
                <w:b/>
                <w:sz w:val="18"/>
                <w:szCs w:val="18"/>
                <w:lang w:val="uk-UA" w:eastAsia="ru-RU"/>
              </w:rPr>
              <w:t xml:space="preserve">Відмовити в наданні дозволу на </w:t>
            </w:r>
            <w:r w:rsidRPr="00A776AC">
              <w:rPr>
                <w:rFonts w:ascii="Times New Roman" w:hAnsi="Times New Roman"/>
                <w:b/>
                <w:bCs/>
                <w:sz w:val="18"/>
                <w:szCs w:val="18"/>
                <w:lang w:val="uk-UA" w:eastAsia="ru-RU"/>
              </w:rPr>
              <w:t>розроблення технічної документації із землеустрою відповідно</w:t>
            </w:r>
            <w:r w:rsidR="007973CF" w:rsidRPr="00A776AC">
              <w:rPr>
                <w:b/>
                <w:sz w:val="18"/>
                <w:szCs w:val="18"/>
                <w:shd w:val="clear" w:color="auto" w:fill="FFFFFF"/>
                <w:lang w:val="uk-UA"/>
              </w:rPr>
              <w:t xml:space="preserve"> </w:t>
            </w:r>
            <w:r w:rsidR="007973CF" w:rsidRPr="00A776AC">
              <w:rPr>
                <w:rFonts w:ascii="Times New Roman" w:hAnsi="Times New Roman"/>
                <w:b/>
                <w:color w:val="000000"/>
                <w:sz w:val="18"/>
                <w:szCs w:val="18"/>
                <w:lang w:val="uk-UA"/>
              </w:rPr>
              <w:t>до вимог ч.1.ст.134 Земельного кодексу України</w:t>
            </w:r>
            <w:r w:rsidR="007973CF" w:rsidRPr="00A776AC">
              <w:rPr>
                <w:rFonts w:ascii="Times New Roman" w:hAnsi="Times New Roman"/>
                <w:color w:val="000000"/>
                <w:sz w:val="18"/>
                <w:szCs w:val="18"/>
                <w:shd w:val="clear" w:color="auto" w:fill="FFFFFF"/>
                <w:lang w:val="uk-UA"/>
              </w:rPr>
              <w:t>.</w:t>
            </w:r>
          </w:p>
          <w:p w:rsidR="002B7152" w:rsidRPr="00A776AC" w:rsidRDefault="002B7152" w:rsidP="002B7152">
            <w:pPr>
              <w:spacing w:after="0" w:line="240" w:lineRule="auto"/>
              <w:rPr>
                <w:rFonts w:ascii="Times New Roman" w:hAnsi="Times New Roman"/>
                <w:b/>
                <w:bCs/>
                <w:sz w:val="18"/>
                <w:szCs w:val="18"/>
                <w:lang w:eastAsia="ru-RU"/>
              </w:rPr>
            </w:pPr>
          </w:p>
          <w:p w:rsidR="002B7152" w:rsidRPr="00A776AC" w:rsidRDefault="002B7152" w:rsidP="002B7152">
            <w:pPr>
              <w:spacing w:after="0" w:line="240" w:lineRule="auto"/>
              <w:rPr>
                <w:rFonts w:ascii="Times New Roman" w:hAnsi="Times New Roman"/>
                <w:b/>
                <w:sz w:val="18"/>
                <w:szCs w:val="18"/>
                <w:lang w:eastAsia="ru-RU"/>
              </w:rPr>
            </w:pPr>
            <w:r w:rsidRPr="00A776AC">
              <w:rPr>
                <w:rFonts w:ascii="Times New Roman" w:hAnsi="Times New Roman"/>
                <w:b/>
                <w:sz w:val="18"/>
                <w:szCs w:val="18"/>
                <w:lang w:eastAsia="ru-RU"/>
              </w:rPr>
              <w:t>За –5 , проти –0,</w:t>
            </w:r>
          </w:p>
          <w:p w:rsidR="002B7152" w:rsidRPr="00B217FE" w:rsidRDefault="002B7152" w:rsidP="002B715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2B7152" w:rsidRPr="00AB2B27" w:rsidRDefault="002B7152" w:rsidP="002B7152">
            <w:pPr>
              <w:spacing w:after="0" w:line="240" w:lineRule="auto"/>
              <w:rPr>
                <w:rFonts w:ascii="Times New Roman" w:hAnsi="Times New Roman"/>
                <w:b/>
                <w:sz w:val="18"/>
                <w:szCs w:val="18"/>
                <w:highlight w:val="yellow"/>
                <w:lang w:eastAsia="ru-RU"/>
              </w:rPr>
            </w:pPr>
          </w:p>
        </w:tc>
      </w:tr>
    </w:tbl>
    <w:p w:rsidR="0036214A" w:rsidRDefault="0036214A"/>
    <w:p w:rsidR="0036214A" w:rsidRDefault="0036214A"/>
    <w:p w:rsidR="00AB2B27" w:rsidRDefault="00AB2B27" w:rsidP="00AB2B27">
      <w:pPr>
        <w:tabs>
          <w:tab w:val="left" w:pos="4710"/>
        </w:tabs>
        <w:spacing w:after="0"/>
        <w:jc w:val="both"/>
        <w:rPr>
          <w:rFonts w:ascii="Times New Roman" w:hAnsi="Times New Roman"/>
          <w:lang w:eastAsia="zh-CN"/>
        </w:rPr>
      </w:pPr>
      <w:r>
        <w:rPr>
          <w:rFonts w:ascii="Times New Roman" w:hAnsi="Times New Roman"/>
          <w:lang w:eastAsia="zh-CN"/>
        </w:rPr>
        <w:t xml:space="preserve">                                                         </w:t>
      </w:r>
      <w:r w:rsidRPr="008A6975">
        <w:rPr>
          <w:rFonts w:ascii="Times New Roman" w:hAnsi="Times New Roman"/>
          <w:lang w:eastAsia="zh-CN"/>
        </w:rPr>
        <w:t>Голова комісії                                                  __________________ В.Г. Вовкотруб</w:t>
      </w:r>
    </w:p>
    <w:p w:rsidR="00AB2B27" w:rsidRPr="008A6975" w:rsidRDefault="00AB2B27" w:rsidP="00AB2B27">
      <w:pPr>
        <w:tabs>
          <w:tab w:val="left" w:pos="4710"/>
        </w:tabs>
        <w:spacing w:after="0"/>
        <w:jc w:val="both"/>
        <w:rPr>
          <w:rFonts w:ascii="Times New Roman" w:hAnsi="Times New Roman"/>
          <w:lang w:eastAsia="zh-CN"/>
        </w:rPr>
      </w:pPr>
    </w:p>
    <w:p w:rsidR="00AB2B27" w:rsidRPr="00354CB7" w:rsidRDefault="00AB2B27" w:rsidP="00AB2B27">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Секретар комісії                                    </w:t>
      </w:r>
      <w:r>
        <w:rPr>
          <w:rFonts w:ascii="Times New Roman" w:hAnsi="Times New Roman"/>
          <w:lang w:eastAsia="zh-CN"/>
        </w:rPr>
        <w:t xml:space="preserve">            </w:t>
      </w:r>
      <w:r w:rsidR="003B79EC">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__________________  </w:t>
      </w:r>
      <w:r w:rsidR="00741C12">
        <w:rPr>
          <w:rFonts w:ascii="Times New Roman" w:hAnsi="Times New Roman"/>
          <w:lang w:eastAsia="zh-CN"/>
        </w:rPr>
        <w:t>І.О.Денисенко</w:t>
      </w:r>
      <w:bookmarkStart w:id="0" w:name="_GoBack"/>
      <w:bookmarkEnd w:id="0"/>
    </w:p>
    <w:p w:rsidR="00AB2B27" w:rsidRDefault="00AB2B27" w:rsidP="00AB2B27"/>
    <w:sectPr w:rsidR="00AB2B27" w:rsidSect="00BB2252">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12" w:rsidRDefault="005F7112" w:rsidP="00BA5F58">
      <w:pPr>
        <w:spacing w:after="0" w:line="240" w:lineRule="auto"/>
      </w:pPr>
      <w:r>
        <w:separator/>
      </w:r>
    </w:p>
  </w:endnote>
  <w:endnote w:type="continuationSeparator" w:id="0">
    <w:p w:rsidR="005F7112" w:rsidRDefault="005F7112" w:rsidP="00BA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9415"/>
      <w:docPartObj>
        <w:docPartGallery w:val="Page Numbers (Bottom of Page)"/>
        <w:docPartUnique/>
      </w:docPartObj>
    </w:sdtPr>
    <w:sdtContent>
      <w:p w:rsidR="00741C12" w:rsidRDefault="00741C12">
        <w:pPr>
          <w:pStyle w:val="a6"/>
          <w:jc w:val="right"/>
        </w:pPr>
        <w:r>
          <w:fldChar w:fldCharType="begin"/>
        </w:r>
        <w:r>
          <w:instrText>PAGE   \* MERGEFORMAT</w:instrText>
        </w:r>
        <w:r>
          <w:fldChar w:fldCharType="separate"/>
        </w:r>
        <w:r w:rsidR="00AD25FA" w:rsidRPr="00AD25FA">
          <w:rPr>
            <w:noProof/>
            <w:lang w:val="ru-RU"/>
          </w:rPr>
          <w:t>22</w:t>
        </w:r>
        <w:r>
          <w:fldChar w:fldCharType="end"/>
        </w:r>
      </w:p>
    </w:sdtContent>
  </w:sdt>
  <w:p w:rsidR="00741C12" w:rsidRDefault="00741C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12" w:rsidRDefault="005F7112" w:rsidP="00BA5F58">
      <w:pPr>
        <w:spacing w:after="0" w:line="240" w:lineRule="auto"/>
      </w:pPr>
      <w:r>
        <w:separator/>
      </w:r>
    </w:p>
  </w:footnote>
  <w:footnote w:type="continuationSeparator" w:id="0">
    <w:p w:rsidR="005F7112" w:rsidRDefault="005F7112" w:rsidP="00BA5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BD7"/>
    <w:multiLevelType w:val="hybridMultilevel"/>
    <w:tmpl w:val="A6C8B5CA"/>
    <w:lvl w:ilvl="0" w:tplc="D1426E74">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7308F"/>
    <w:multiLevelType w:val="hybridMultilevel"/>
    <w:tmpl w:val="31CE065A"/>
    <w:lvl w:ilvl="0" w:tplc="03B2FE0A">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0106F8"/>
    <w:multiLevelType w:val="hybridMultilevel"/>
    <w:tmpl w:val="3A7E5566"/>
    <w:lvl w:ilvl="0" w:tplc="462EB3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52"/>
    <w:rsid w:val="00055091"/>
    <w:rsid w:val="000555F7"/>
    <w:rsid w:val="000E2AD0"/>
    <w:rsid w:val="00116256"/>
    <w:rsid w:val="001404BB"/>
    <w:rsid w:val="00161FEC"/>
    <w:rsid w:val="001A620D"/>
    <w:rsid w:val="001D6129"/>
    <w:rsid w:val="001E0C76"/>
    <w:rsid w:val="001F5BDE"/>
    <w:rsid w:val="002B7152"/>
    <w:rsid w:val="00345107"/>
    <w:rsid w:val="0036214A"/>
    <w:rsid w:val="003736A8"/>
    <w:rsid w:val="00392846"/>
    <w:rsid w:val="003B19A0"/>
    <w:rsid w:val="003B63C6"/>
    <w:rsid w:val="003B79EC"/>
    <w:rsid w:val="003D63F2"/>
    <w:rsid w:val="003F5DC0"/>
    <w:rsid w:val="0047084C"/>
    <w:rsid w:val="00552DBA"/>
    <w:rsid w:val="005A3EF3"/>
    <w:rsid w:val="005F7112"/>
    <w:rsid w:val="00604324"/>
    <w:rsid w:val="0062487F"/>
    <w:rsid w:val="00625785"/>
    <w:rsid w:val="006824C3"/>
    <w:rsid w:val="006E50BD"/>
    <w:rsid w:val="006F3376"/>
    <w:rsid w:val="00721128"/>
    <w:rsid w:val="0072249D"/>
    <w:rsid w:val="00741C12"/>
    <w:rsid w:val="007471DE"/>
    <w:rsid w:val="007973CF"/>
    <w:rsid w:val="007F3392"/>
    <w:rsid w:val="0082132D"/>
    <w:rsid w:val="008242B1"/>
    <w:rsid w:val="008B58DD"/>
    <w:rsid w:val="0091345A"/>
    <w:rsid w:val="0091696C"/>
    <w:rsid w:val="00962D57"/>
    <w:rsid w:val="009A778D"/>
    <w:rsid w:val="00A47687"/>
    <w:rsid w:val="00A5460D"/>
    <w:rsid w:val="00A776AC"/>
    <w:rsid w:val="00AB2B27"/>
    <w:rsid w:val="00AD25FA"/>
    <w:rsid w:val="00AF43B8"/>
    <w:rsid w:val="00BA5F58"/>
    <w:rsid w:val="00BB2252"/>
    <w:rsid w:val="00BB433D"/>
    <w:rsid w:val="00C27897"/>
    <w:rsid w:val="00CA4870"/>
    <w:rsid w:val="00CE509B"/>
    <w:rsid w:val="00D16208"/>
    <w:rsid w:val="00DA3B52"/>
    <w:rsid w:val="00DA5024"/>
    <w:rsid w:val="00DD1144"/>
    <w:rsid w:val="00E55467"/>
    <w:rsid w:val="00E64374"/>
    <w:rsid w:val="00E82DB4"/>
    <w:rsid w:val="00ED1FF1"/>
    <w:rsid w:val="00F3379D"/>
    <w:rsid w:val="00F66F9B"/>
    <w:rsid w:val="00F675B6"/>
    <w:rsid w:val="00FC051A"/>
    <w:rsid w:val="00FC0FA7"/>
    <w:rsid w:val="00FD76AF"/>
    <w:rsid w:val="00FF1127"/>
    <w:rsid w:val="00FF79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5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2252"/>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BB225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BB225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BB2252"/>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BA5F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5F58"/>
    <w:rPr>
      <w:rFonts w:ascii="Calibri" w:eastAsia="Times New Roman" w:hAnsi="Calibri" w:cs="Times New Roman"/>
      <w:lang w:eastAsia="uk-UA"/>
    </w:rPr>
  </w:style>
  <w:style w:type="paragraph" w:styleId="a6">
    <w:name w:val="footer"/>
    <w:basedOn w:val="a"/>
    <w:link w:val="a7"/>
    <w:uiPriority w:val="99"/>
    <w:unhideWhenUsed/>
    <w:rsid w:val="00BA5F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5F58"/>
    <w:rPr>
      <w:rFonts w:ascii="Calibri" w:eastAsia="Times New Roman" w:hAnsi="Calibri" w:cs="Times New Roman"/>
      <w:lang w:eastAsia="uk-UA"/>
    </w:rPr>
  </w:style>
  <w:style w:type="paragraph" w:styleId="a8">
    <w:name w:val="No Spacing"/>
    <w:uiPriority w:val="1"/>
    <w:qFormat/>
    <w:rsid w:val="00FD76AF"/>
    <w:pPr>
      <w:spacing w:after="0" w:line="240" w:lineRule="auto"/>
    </w:pPr>
    <w:rPr>
      <w:rFonts w:ascii="Calibri" w:eastAsia="Calibri" w:hAnsi="Calibri" w:cs="Times New Roman"/>
      <w:lang w:val="ru-RU"/>
    </w:rPr>
  </w:style>
  <w:style w:type="paragraph" w:customStyle="1" w:styleId="1">
    <w:name w:val="1"/>
    <w:basedOn w:val="a"/>
    <w:rsid w:val="00604324"/>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5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2252"/>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BB225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BB225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BB2252"/>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BA5F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5F58"/>
    <w:rPr>
      <w:rFonts w:ascii="Calibri" w:eastAsia="Times New Roman" w:hAnsi="Calibri" w:cs="Times New Roman"/>
      <w:lang w:eastAsia="uk-UA"/>
    </w:rPr>
  </w:style>
  <w:style w:type="paragraph" w:styleId="a6">
    <w:name w:val="footer"/>
    <w:basedOn w:val="a"/>
    <w:link w:val="a7"/>
    <w:uiPriority w:val="99"/>
    <w:unhideWhenUsed/>
    <w:rsid w:val="00BA5F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5F58"/>
    <w:rPr>
      <w:rFonts w:ascii="Calibri" w:eastAsia="Times New Roman" w:hAnsi="Calibri" w:cs="Times New Roman"/>
      <w:lang w:eastAsia="uk-UA"/>
    </w:rPr>
  </w:style>
  <w:style w:type="paragraph" w:styleId="a8">
    <w:name w:val="No Spacing"/>
    <w:uiPriority w:val="1"/>
    <w:qFormat/>
    <w:rsid w:val="00FD76AF"/>
    <w:pPr>
      <w:spacing w:after="0" w:line="240" w:lineRule="auto"/>
    </w:pPr>
    <w:rPr>
      <w:rFonts w:ascii="Calibri" w:eastAsia="Calibri" w:hAnsi="Calibri" w:cs="Times New Roman"/>
      <w:lang w:val="ru-RU"/>
    </w:rPr>
  </w:style>
  <w:style w:type="paragraph" w:customStyle="1" w:styleId="1">
    <w:name w:val="1"/>
    <w:basedOn w:val="a"/>
    <w:rsid w:val="00604324"/>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32185</Words>
  <Characters>18347</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dcterms:created xsi:type="dcterms:W3CDTF">2019-05-28T04:39:00Z</dcterms:created>
  <dcterms:modified xsi:type="dcterms:W3CDTF">2019-05-28T05:24:00Z</dcterms:modified>
</cp:coreProperties>
</file>